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3A" w:rsidRPr="001840FC" w:rsidRDefault="00A263C2" w:rsidP="00A263C2">
      <w:pPr>
        <w:pStyle w:val="NormalnyWeb"/>
        <w:tabs>
          <w:tab w:val="left" w:pos="3860"/>
        </w:tabs>
        <w:rPr>
          <w:b/>
          <w:sz w:val="22"/>
          <w:szCs w:val="22"/>
        </w:rPr>
      </w:pPr>
      <w:r w:rsidRPr="001840FC">
        <w:rPr>
          <w:sz w:val="22"/>
          <w:szCs w:val="22"/>
        </w:rPr>
        <w:tab/>
      </w:r>
      <w:r w:rsidRPr="00BC3D79">
        <w:rPr>
          <w:b/>
          <w:sz w:val="28"/>
          <w:szCs w:val="22"/>
        </w:rPr>
        <w:t>START UP</w:t>
      </w:r>
    </w:p>
    <w:tbl>
      <w:tblPr>
        <w:tblW w:w="1019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7"/>
        <w:gridCol w:w="8330"/>
      </w:tblGrid>
      <w:tr w:rsidR="00FD378A" w:rsidRPr="00BC3D79" w:rsidTr="001A6A52">
        <w:trPr>
          <w:trHeight w:val="1002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FD378A" w:rsidRPr="00BC3D79" w:rsidRDefault="00FD378A" w:rsidP="00FD378A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Co to jest?</w:t>
            </w:r>
          </w:p>
        </w:tc>
        <w:tc>
          <w:tcPr>
            <w:tcW w:w="8330" w:type="dxa"/>
            <w:vAlign w:val="center"/>
          </w:tcPr>
          <w:p w:rsidR="00FD378A" w:rsidRPr="00BC3D79" w:rsidRDefault="00FD378A" w:rsidP="00C21345">
            <w:pPr>
              <w:pStyle w:val="NormalnyWeb"/>
              <w:spacing w:line="276" w:lineRule="auto"/>
              <w:ind w:left="190" w:right="204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Podejmowanie działalności gospodarczej na własny rachunek, ze szczególnym uwzględnieniem wsparcia przedsiębiorczości osób z grup defaworyzowanych pod względem dostępu do rynku pracy</w:t>
            </w:r>
          </w:p>
        </w:tc>
      </w:tr>
      <w:tr w:rsidR="00A263C2" w:rsidRPr="00BC3D79" w:rsidTr="00563E4D">
        <w:trPr>
          <w:trHeight w:val="5221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A263C2" w:rsidRPr="00BC3D79" w:rsidRDefault="00A263C2" w:rsidP="00FD378A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Kogo dotyczy?</w:t>
            </w:r>
          </w:p>
        </w:tc>
        <w:tc>
          <w:tcPr>
            <w:tcW w:w="8330" w:type="dxa"/>
            <w:vAlign w:val="center"/>
          </w:tcPr>
          <w:p w:rsidR="00DF33B8" w:rsidRPr="00BC3D79" w:rsidRDefault="00DF33B8" w:rsidP="00DF33B8">
            <w:pPr>
              <w:pStyle w:val="NormalnyWeb"/>
              <w:numPr>
                <w:ilvl w:val="0"/>
                <w:numId w:val="13"/>
              </w:numPr>
              <w:spacing w:line="276" w:lineRule="auto"/>
              <w:ind w:left="757" w:right="204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osoba fizyczną, jeżeli: </w:t>
            </w:r>
            <w:r w:rsidRPr="00BC3D79">
              <w:rPr>
                <w:sz w:val="22"/>
                <w:szCs w:val="22"/>
              </w:rPr>
              <w:br/>
              <w:t xml:space="preserve">a) jest obywatelem państwa członkowskiego Unii Europejskiej, </w:t>
            </w:r>
            <w:r w:rsidRPr="00BC3D79">
              <w:rPr>
                <w:sz w:val="22"/>
                <w:szCs w:val="22"/>
              </w:rPr>
              <w:br/>
              <w:t xml:space="preserve">b) jest pełnoletnia, </w:t>
            </w:r>
            <w:r w:rsidRPr="00BC3D79">
              <w:rPr>
                <w:sz w:val="22"/>
                <w:szCs w:val="22"/>
              </w:rPr>
              <w:br/>
              <w:t xml:space="preserve">c) </w:t>
            </w:r>
            <w:r w:rsidRPr="00BC3D79">
              <w:rPr>
                <w:b/>
                <w:bCs/>
                <w:sz w:val="22"/>
                <w:szCs w:val="22"/>
              </w:rPr>
              <w:t>ma miejsce zamieszkania na obszarze wiejskim objętym Lokalną Strategią Rozwoju 2014-2020 LGD</w:t>
            </w:r>
            <w:r w:rsidRPr="00BC3D79">
              <w:rPr>
                <w:sz w:val="22"/>
                <w:szCs w:val="22"/>
              </w:rPr>
              <w:t xml:space="preserve"> „Brama Mazurskiej Krainy”</w:t>
            </w:r>
          </w:p>
          <w:p w:rsidR="00DF33B8" w:rsidRPr="00BC3D79" w:rsidRDefault="00DF33B8" w:rsidP="00DF33B8">
            <w:pPr>
              <w:pStyle w:val="NormalnyWeb"/>
              <w:numPr>
                <w:ilvl w:val="0"/>
                <w:numId w:val="13"/>
              </w:numPr>
              <w:spacing w:line="276" w:lineRule="auto"/>
              <w:ind w:left="757" w:right="204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której został nadany numer identyfikacyjny w trybie przepisów o krajowym systemie ewidencji producentów, ewidencji gospodarstw rolnych oraz ewidencji wniosków o przyznanie płatności,</w:t>
            </w:r>
          </w:p>
          <w:p w:rsidR="00DF33B8" w:rsidRPr="00BC3D79" w:rsidRDefault="00DF33B8" w:rsidP="00DF33B8">
            <w:pPr>
              <w:pStyle w:val="NormalnyWeb"/>
              <w:numPr>
                <w:ilvl w:val="0"/>
                <w:numId w:val="13"/>
              </w:numPr>
              <w:spacing w:line="276" w:lineRule="auto"/>
              <w:ind w:left="757" w:right="204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 która </w:t>
            </w:r>
            <w:r w:rsidRPr="00BC3D79">
              <w:rPr>
                <w:b/>
                <w:bCs/>
                <w:sz w:val="22"/>
                <w:szCs w:val="22"/>
              </w:rPr>
              <w:t>nie podlega ubezpieczeniu społecznemu rolników</w:t>
            </w:r>
            <w:r w:rsidRPr="00BC3D79">
              <w:rPr>
                <w:sz w:val="22"/>
                <w:szCs w:val="22"/>
              </w:rPr>
              <w:t xml:space="preserve"> z mocy ustawy i w pełnym zakresie, chyba że podejmuje działalność gospodarczą określoną jako produkcja artykułów spożywczych lub produkcja napojów, </w:t>
            </w:r>
          </w:p>
          <w:p w:rsidR="00DF33B8" w:rsidRPr="00BC3D79" w:rsidRDefault="00DF33B8" w:rsidP="001840FC">
            <w:pPr>
              <w:pStyle w:val="NormalnyWeb"/>
              <w:numPr>
                <w:ilvl w:val="0"/>
                <w:numId w:val="13"/>
              </w:numPr>
              <w:spacing w:line="276" w:lineRule="auto"/>
              <w:ind w:left="757" w:right="204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 która </w:t>
            </w:r>
            <w:r w:rsidRPr="00BC3D79">
              <w:rPr>
                <w:b/>
                <w:bCs/>
                <w:sz w:val="22"/>
                <w:szCs w:val="22"/>
              </w:rPr>
              <w:t>w okresie 2 lat poprzedzających dzień złożenia wniosku o przyznanie tej pomocy nie wykonywał działalności gospodarczej</w:t>
            </w:r>
            <w:r w:rsidRPr="00BC3D79">
              <w:rPr>
                <w:sz w:val="22"/>
                <w:szCs w:val="22"/>
              </w:rPr>
              <w:t>, do której stosuje się przepisy ustawy z dnia 2 lipca 2004 r. o swobodzie działalności gospodarczej, w szczególności nie był wpisany do Centralnej Ewidencji i Informacji o Działalności Gospodarczej</w:t>
            </w:r>
          </w:p>
          <w:p w:rsidR="00A263C2" w:rsidRPr="00BC3D79" w:rsidRDefault="00DF33B8" w:rsidP="00DF33B8">
            <w:pPr>
              <w:pStyle w:val="NormalnyWeb"/>
              <w:numPr>
                <w:ilvl w:val="0"/>
                <w:numId w:val="13"/>
              </w:numPr>
              <w:spacing w:line="276" w:lineRule="auto"/>
              <w:ind w:left="757" w:right="204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której nie została mu dotychczas przyznana pomoc na operację w tym zakresie</w:t>
            </w:r>
            <w:r w:rsidR="00BC3D79" w:rsidRPr="00BC3D79">
              <w:rPr>
                <w:sz w:val="22"/>
                <w:szCs w:val="22"/>
              </w:rPr>
              <w:t xml:space="preserve"> albo upłynęło co najmniej dwa lata od przyznania w/w pomocy.</w:t>
            </w:r>
          </w:p>
        </w:tc>
      </w:tr>
      <w:tr w:rsidR="00A263C2" w:rsidRPr="00BC3D79" w:rsidTr="00DF33B8">
        <w:trPr>
          <w:trHeight w:val="1725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A263C2" w:rsidRPr="00BC3D79" w:rsidRDefault="00A263C2" w:rsidP="00FD378A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Preferowane grupy docelowe</w:t>
            </w:r>
          </w:p>
        </w:tc>
        <w:tc>
          <w:tcPr>
            <w:tcW w:w="8330" w:type="dxa"/>
            <w:vAlign w:val="center"/>
          </w:tcPr>
          <w:p w:rsidR="00FD0289" w:rsidRPr="00BC3D79" w:rsidRDefault="00FD0289" w:rsidP="00926838">
            <w:pPr>
              <w:pStyle w:val="Akapitzlist"/>
              <w:numPr>
                <w:ilvl w:val="0"/>
                <w:numId w:val="11"/>
              </w:numPr>
              <w:ind w:right="204"/>
              <w:jc w:val="both"/>
              <w:rPr>
                <w:rFonts w:ascii="Times New Roman" w:hAnsi="Times New Roman" w:cs="Times New Roman"/>
              </w:rPr>
            </w:pPr>
            <w:r w:rsidRPr="00BC3D79">
              <w:rPr>
                <w:rFonts w:ascii="Times New Roman" w:hAnsi="Times New Roman" w:cs="Times New Roman"/>
              </w:rPr>
              <w:t>osoby długotrwale bezrobotne (pozostające bez pracy łącznie przez ponad 12 miesięcy w okresie ostatnich 2 lat, z wyłączeniem okresów odbywania stażu i przygotowania zawodowego dorosłych)</w:t>
            </w:r>
          </w:p>
          <w:p w:rsidR="00A263C2" w:rsidRPr="00BC3D79" w:rsidRDefault="00A263C2" w:rsidP="00926838">
            <w:pPr>
              <w:pStyle w:val="Akapitzlist"/>
              <w:numPr>
                <w:ilvl w:val="0"/>
                <w:numId w:val="2"/>
              </w:numPr>
              <w:ind w:right="204"/>
              <w:jc w:val="both"/>
              <w:rPr>
                <w:rFonts w:ascii="Times New Roman" w:hAnsi="Times New Roman" w:cs="Times New Roman"/>
              </w:rPr>
            </w:pPr>
            <w:r w:rsidRPr="00BC3D79">
              <w:rPr>
                <w:rFonts w:ascii="Times New Roman" w:hAnsi="Times New Roman" w:cs="Times New Roman"/>
                <w:bCs/>
              </w:rPr>
              <w:t>osoby do 25 lat o niskich kwalifikacjach zawodowych,</w:t>
            </w:r>
          </w:p>
          <w:p w:rsidR="00A263C2" w:rsidRPr="00BC3D79" w:rsidRDefault="00A263C2" w:rsidP="00926838">
            <w:pPr>
              <w:pStyle w:val="Akapitzlist"/>
              <w:numPr>
                <w:ilvl w:val="0"/>
                <w:numId w:val="2"/>
              </w:numPr>
              <w:ind w:right="204"/>
              <w:jc w:val="both"/>
              <w:rPr>
                <w:rFonts w:ascii="Times New Roman" w:hAnsi="Times New Roman" w:cs="Times New Roman"/>
              </w:rPr>
            </w:pPr>
            <w:r w:rsidRPr="00BC3D79">
              <w:rPr>
                <w:rFonts w:ascii="Times New Roman" w:hAnsi="Times New Roman" w:cs="Times New Roman"/>
                <w:bCs/>
              </w:rPr>
              <w:t>kobiety mieszkające na wsi (miejscowości do 5 tys. mieszkańców),</w:t>
            </w:r>
          </w:p>
          <w:p w:rsidR="00A263C2" w:rsidRPr="00BC3D79" w:rsidRDefault="00A263C2" w:rsidP="00926838">
            <w:pPr>
              <w:pStyle w:val="Akapitzlist"/>
              <w:numPr>
                <w:ilvl w:val="0"/>
                <w:numId w:val="2"/>
              </w:numPr>
              <w:ind w:right="204"/>
              <w:jc w:val="both"/>
              <w:rPr>
                <w:rFonts w:ascii="Times New Roman" w:hAnsi="Times New Roman" w:cs="Times New Roman"/>
              </w:rPr>
            </w:pPr>
            <w:r w:rsidRPr="00BC3D79">
              <w:rPr>
                <w:rFonts w:ascii="Times New Roman" w:hAnsi="Times New Roman" w:cs="Times New Roman"/>
                <w:bCs/>
              </w:rPr>
              <w:t>osoby po 50 roku życia</w:t>
            </w:r>
          </w:p>
        </w:tc>
      </w:tr>
      <w:tr w:rsidR="00A263C2" w:rsidRPr="00BC3D79" w:rsidTr="00C21345">
        <w:trPr>
          <w:trHeight w:val="420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A263C2" w:rsidRPr="00BC3D79" w:rsidRDefault="00FD378A" w:rsidP="00FD378A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Obowiązek utrzymania działalności</w:t>
            </w:r>
          </w:p>
        </w:tc>
        <w:tc>
          <w:tcPr>
            <w:tcW w:w="8330" w:type="dxa"/>
            <w:vAlign w:val="center"/>
          </w:tcPr>
          <w:p w:rsidR="00A263C2" w:rsidRPr="00BC3D79" w:rsidRDefault="00FD378A" w:rsidP="00FD378A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Przez okres minimum 2 lat</w:t>
            </w:r>
          </w:p>
        </w:tc>
      </w:tr>
      <w:tr w:rsidR="00A263C2" w:rsidRPr="00BC3D79" w:rsidTr="00BC3D79">
        <w:trPr>
          <w:trHeight w:val="1185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A263C2" w:rsidRPr="00BC3D79" w:rsidRDefault="00FD378A" w:rsidP="00FD378A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Inne obowiązki</w:t>
            </w:r>
          </w:p>
        </w:tc>
        <w:tc>
          <w:tcPr>
            <w:tcW w:w="8330" w:type="dxa"/>
            <w:vAlign w:val="center"/>
          </w:tcPr>
          <w:p w:rsidR="005E2176" w:rsidRPr="00BC3D79" w:rsidRDefault="00FD378A" w:rsidP="00C21345">
            <w:pPr>
              <w:pStyle w:val="NormalnyWeb"/>
              <w:numPr>
                <w:ilvl w:val="0"/>
                <w:numId w:val="10"/>
              </w:numPr>
              <w:spacing w:line="276" w:lineRule="auto"/>
              <w:ind w:right="204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zakupu </w:t>
            </w:r>
            <w:r w:rsidRPr="00BC3D79">
              <w:rPr>
                <w:sz w:val="22"/>
                <w:szCs w:val="22"/>
                <w:u w:val="single"/>
              </w:rPr>
              <w:t>wyłącznie nowych środków trwałych</w:t>
            </w:r>
          </w:p>
          <w:p w:rsidR="0076147C" w:rsidRPr="00BC3D79" w:rsidRDefault="00FD378A" w:rsidP="00C21345">
            <w:pPr>
              <w:pStyle w:val="NormalnyWeb"/>
              <w:numPr>
                <w:ilvl w:val="0"/>
                <w:numId w:val="10"/>
              </w:numPr>
              <w:spacing w:line="276" w:lineRule="auto"/>
              <w:ind w:right="204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koniecznością utworzenia co najmniej </w:t>
            </w:r>
            <w:r w:rsidRPr="00BC3D79">
              <w:rPr>
                <w:sz w:val="22"/>
                <w:szCs w:val="22"/>
                <w:u w:val="single"/>
              </w:rPr>
              <w:t>1 miejsca pracy</w:t>
            </w:r>
            <w:r w:rsidRPr="00BC3D79">
              <w:rPr>
                <w:sz w:val="22"/>
                <w:szCs w:val="22"/>
              </w:rPr>
              <w:t xml:space="preserve"> w formie samozatrudnienia lub na podstawie umowy o pracę (spółdzielczej umowy o pracę) – co najmniej </w:t>
            </w:r>
            <w:r w:rsidR="00926838" w:rsidRPr="00BC3D79">
              <w:rPr>
                <w:sz w:val="22"/>
                <w:szCs w:val="22"/>
              </w:rPr>
              <w:br/>
            </w:r>
            <w:r w:rsidRPr="00BC3D79">
              <w:rPr>
                <w:sz w:val="22"/>
                <w:szCs w:val="22"/>
              </w:rPr>
              <w:t>1</w:t>
            </w:r>
            <w:r w:rsidR="00926838" w:rsidRPr="00BC3D79">
              <w:rPr>
                <w:sz w:val="22"/>
                <w:szCs w:val="22"/>
              </w:rPr>
              <w:t xml:space="preserve"> </w:t>
            </w:r>
            <w:r w:rsidRPr="00BC3D79">
              <w:rPr>
                <w:sz w:val="22"/>
                <w:szCs w:val="22"/>
              </w:rPr>
              <w:t>etat</w:t>
            </w:r>
          </w:p>
        </w:tc>
      </w:tr>
      <w:tr w:rsidR="00FD378A" w:rsidRPr="00BC3D79" w:rsidTr="00BC3D79">
        <w:trPr>
          <w:trHeight w:val="2155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FD378A" w:rsidRPr="00BC3D79" w:rsidRDefault="0076147C" w:rsidP="007614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Preferowane branże działalności gospodarczej</w:t>
            </w:r>
          </w:p>
        </w:tc>
        <w:tc>
          <w:tcPr>
            <w:tcW w:w="8330" w:type="dxa"/>
            <w:vAlign w:val="center"/>
          </w:tcPr>
          <w:p w:rsidR="001840FC" w:rsidRPr="00BC3D79" w:rsidRDefault="001840FC" w:rsidP="00926838">
            <w:pPr>
              <w:pStyle w:val="Default"/>
              <w:numPr>
                <w:ilvl w:val="0"/>
                <w:numId w:val="1"/>
              </w:numPr>
              <w:ind w:right="2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turystyka i rekreacja,</w:t>
            </w:r>
          </w:p>
          <w:p w:rsidR="0076147C" w:rsidRPr="00BC3D79" w:rsidRDefault="0076147C" w:rsidP="00926838">
            <w:pPr>
              <w:pStyle w:val="Default"/>
              <w:numPr>
                <w:ilvl w:val="0"/>
                <w:numId w:val="1"/>
              </w:numPr>
              <w:ind w:right="2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wykorzystujące lokalne zasoby przyrodnicze, </w:t>
            </w:r>
          </w:p>
          <w:p w:rsidR="001840FC" w:rsidRPr="00BC3D79" w:rsidRDefault="0076147C" w:rsidP="001840FC">
            <w:pPr>
              <w:pStyle w:val="Default"/>
              <w:numPr>
                <w:ilvl w:val="0"/>
                <w:numId w:val="1"/>
              </w:numPr>
              <w:ind w:right="2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kulturowe, </w:t>
            </w:r>
          </w:p>
          <w:p w:rsidR="0076147C" w:rsidRPr="00BC3D79" w:rsidRDefault="0076147C" w:rsidP="00926838">
            <w:pPr>
              <w:pStyle w:val="Default"/>
              <w:numPr>
                <w:ilvl w:val="0"/>
                <w:numId w:val="1"/>
              </w:numPr>
              <w:ind w:right="2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historyczne, </w:t>
            </w:r>
          </w:p>
          <w:p w:rsidR="0076147C" w:rsidRPr="00BC3D79" w:rsidRDefault="0076147C" w:rsidP="00926838">
            <w:pPr>
              <w:pStyle w:val="Default"/>
              <w:numPr>
                <w:ilvl w:val="0"/>
                <w:numId w:val="1"/>
              </w:numPr>
              <w:ind w:right="2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produkty rolne, </w:t>
            </w:r>
          </w:p>
          <w:p w:rsidR="0076147C" w:rsidRPr="00BC3D79" w:rsidRDefault="0076147C" w:rsidP="00926838">
            <w:pPr>
              <w:pStyle w:val="Default"/>
              <w:numPr>
                <w:ilvl w:val="0"/>
                <w:numId w:val="1"/>
              </w:numPr>
              <w:ind w:right="2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wdrażające technologie przyjazne środowisku/ przeciwdziałające zmianom klimatu, </w:t>
            </w:r>
          </w:p>
          <w:p w:rsidR="00FD378A" w:rsidRPr="00BC3D79" w:rsidRDefault="0076147C" w:rsidP="00926838">
            <w:pPr>
              <w:pStyle w:val="Default"/>
              <w:numPr>
                <w:ilvl w:val="0"/>
                <w:numId w:val="1"/>
              </w:numPr>
              <w:ind w:right="2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przedsięwzięcia innowacyjne, zgodne z </w:t>
            </w: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inteligentnymi specjalizacjami województwa warmińsko – mazurskiego.</w:t>
            </w:r>
          </w:p>
          <w:p w:rsidR="00326EB5" w:rsidRPr="00BC3D79" w:rsidRDefault="00326EB5" w:rsidP="00326EB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33B8" w:rsidRPr="00BC3D79" w:rsidTr="00DF33B8">
        <w:trPr>
          <w:trHeight w:val="5244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DF33B8" w:rsidRPr="00BC3D79" w:rsidRDefault="00DF33B8" w:rsidP="009268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3D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Inteligentne specjalizacje województwa warmińsko-mazurskiego</w:t>
            </w:r>
          </w:p>
          <w:p w:rsidR="00DF33B8" w:rsidRPr="00BC3D79" w:rsidRDefault="00DF33B8" w:rsidP="007614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30" w:type="dxa"/>
            <w:vAlign w:val="center"/>
          </w:tcPr>
          <w:p w:rsidR="00DF33B8" w:rsidRPr="00BC3D79" w:rsidRDefault="00DF33B8" w:rsidP="00563E4D">
            <w:pPr>
              <w:spacing w:line="240" w:lineRule="auto"/>
              <w:ind w:left="19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BC3D79">
              <w:rPr>
                <w:rFonts w:ascii="Times New Roman" w:hAnsi="Times New Roman" w:cs="Times New Roman"/>
                <w:b/>
              </w:rPr>
              <w:t>1. Żywność wysokiej jakości</w:t>
            </w:r>
          </w:p>
          <w:p w:rsidR="00DF33B8" w:rsidRPr="00BC3D79" w:rsidRDefault="00DF33B8" w:rsidP="00563E4D">
            <w:pPr>
              <w:pStyle w:val="NormalnyWeb"/>
              <w:numPr>
                <w:ilvl w:val="0"/>
                <w:numId w:val="5"/>
              </w:numPr>
              <w:ind w:left="615" w:right="204" w:hanging="283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produkcja artykułów spożywczych i napojów</w:t>
            </w:r>
          </w:p>
          <w:p w:rsidR="00DF33B8" w:rsidRPr="00BC3D79" w:rsidRDefault="00DF33B8" w:rsidP="00563E4D">
            <w:pPr>
              <w:pStyle w:val="NormalnyWeb"/>
              <w:numPr>
                <w:ilvl w:val="0"/>
                <w:numId w:val="5"/>
              </w:numPr>
              <w:ind w:left="615" w:right="204" w:hanging="283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specjalistyczna produkcja na potrzeby rolnictwa (np. produkcja maszyn, nawozów </w:t>
            </w:r>
          </w:p>
          <w:p w:rsidR="00DF33B8" w:rsidRPr="00BC3D79" w:rsidRDefault="00DF33B8" w:rsidP="00563E4D">
            <w:pPr>
              <w:pStyle w:val="NormalnyWeb"/>
              <w:numPr>
                <w:ilvl w:val="0"/>
                <w:numId w:val="5"/>
              </w:numPr>
              <w:ind w:left="615" w:right="204" w:hanging="283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działalność usługowa związana ze sprzedażą,  promocją i eksportem </w:t>
            </w:r>
            <w:proofErr w:type="spellStart"/>
            <w:r w:rsidRPr="00BC3D79">
              <w:rPr>
                <w:sz w:val="22"/>
                <w:szCs w:val="22"/>
              </w:rPr>
              <w:t>żywności</w:t>
            </w:r>
            <w:r w:rsidRPr="00BC3D79">
              <w:rPr>
                <w:color w:val="FFFFFF" w:themeColor="background1"/>
                <w:sz w:val="22"/>
                <w:szCs w:val="22"/>
              </w:rPr>
              <w:t>y</w:t>
            </w:r>
            <w:proofErr w:type="spellEnd"/>
          </w:p>
          <w:p w:rsidR="00DF33B8" w:rsidRPr="00BC3D79" w:rsidRDefault="00DF33B8" w:rsidP="00563E4D">
            <w:pPr>
              <w:pStyle w:val="NormalnyWeb"/>
              <w:ind w:left="190"/>
              <w:rPr>
                <w:b/>
                <w:color w:val="365F91" w:themeColor="accent1" w:themeShade="BF"/>
                <w:sz w:val="22"/>
                <w:szCs w:val="22"/>
              </w:rPr>
            </w:pPr>
            <w:r w:rsidRPr="00BC3D79">
              <w:rPr>
                <w:b/>
                <w:sz w:val="22"/>
                <w:szCs w:val="22"/>
              </w:rPr>
              <w:t>2. Meblarstwo i przemysł drzewny</w:t>
            </w:r>
          </w:p>
          <w:p w:rsidR="00DF33B8" w:rsidRPr="00BC3D79" w:rsidRDefault="00DF33B8" w:rsidP="00563E4D">
            <w:pPr>
              <w:pStyle w:val="NormalnyWeb"/>
              <w:numPr>
                <w:ilvl w:val="1"/>
                <w:numId w:val="7"/>
              </w:numPr>
              <w:tabs>
                <w:tab w:val="left" w:pos="284"/>
              </w:tabs>
              <w:ind w:left="567" w:hanging="283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produkcja różnych wyrobów z drewna oraz korka</w:t>
            </w:r>
          </w:p>
          <w:p w:rsidR="00DF33B8" w:rsidRPr="00BC3D79" w:rsidRDefault="00DF33B8" w:rsidP="00563E4D">
            <w:pPr>
              <w:pStyle w:val="NormalnyWeb"/>
              <w:numPr>
                <w:ilvl w:val="1"/>
                <w:numId w:val="7"/>
              </w:numPr>
              <w:tabs>
                <w:tab w:val="left" w:pos="284"/>
              </w:tabs>
              <w:ind w:left="567" w:hanging="283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produkcja mebli</w:t>
            </w:r>
          </w:p>
          <w:p w:rsidR="00DF33B8" w:rsidRPr="00BC3D79" w:rsidRDefault="00DF33B8" w:rsidP="00563E4D">
            <w:pPr>
              <w:pStyle w:val="NormalnyWeb"/>
              <w:numPr>
                <w:ilvl w:val="1"/>
                <w:numId w:val="7"/>
              </w:numPr>
              <w:tabs>
                <w:tab w:val="left" w:pos="284"/>
              </w:tabs>
              <w:ind w:left="567" w:hanging="283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usługi projektowe, wzornictwo i </w:t>
            </w:r>
            <w:proofErr w:type="spellStart"/>
            <w:r w:rsidRPr="00BC3D79">
              <w:rPr>
                <w:sz w:val="22"/>
                <w:szCs w:val="22"/>
              </w:rPr>
              <w:t>design</w:t>
            </w:r>
            <w:proofErr w:type="spellEnd"/>
            <w:r w:rsidRPr="00BC3D79">
              <w:rPr>
                <w:sz w:val="22"/>
                <w:szCs w:val="22"/>
              </w:rPr>
              <w:t xml:space="preserve"> dla branży meblarskiej</w:t>
            </w:r>
          </w:p>
          <w:p w:rsidR="00DF33B8" w:rsidRPr="00BC3D79" w:rsidRDefault="00DF33B8" w:rsidP="00563E4D">
            <w:pPr>
              <w:pStyle w:val="NormalnyWeb"/>
              <w:numPr>
                <w:ilvl w:val="1"/>
                <w:numId w:val="7"/>
              </w:numPr>
              <w:tabs>
                <w:tab w:val="left" w:pos="284"/>
              </w:tabs>
              <w:ind w:left="567" w:hanging="283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produkcja innych wyrobów stolarskich (np. okna, drzwi etc.)</w:t>
            </w:r>
          </w:p>
          <w:p w:rsidR="00DF33B8" w:rsidRPr="00BC3D79" w:rsidRDefault="00DF33B8" w:rsidP="00563E4D">
            <w:pPr>
              <w:pStyle w:val="NormalnyWeb"/>
              <w:numPr>
                <w:ilvl w:val="1"/>
                <w:numId w:val="7"/>
              </w:numPr>
              <w:tabs>
                <w:tab w:val="left" w:pos="284"/>
              </w:tabs>
              <w:ind w:left="567" w:hanging="283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naprawa, konserwacja, sprzedaż i dystrybucja wyrobów drewno-meblarskich</w:t>
            </w:r>
          </w:p>
          <w:p w:rsidR="00DF33B8" w:rsidRPr="00BC3D79" w:rsidRDefault="00DF33B8" w:rsidP="00563E4D">
            <w:pPr>
              <w:pStyle w:val="NormalnyWeb"/>
              <w:tabs>
                <w:tab w:val="left" w:pos="284"/>
              </w:tabs>
              <w:ind w:firstLine="190"/>
              <w:rPr>
                <w:b/>
                <w:sz w:val="22"/>
                <w:szCs w:val="22"/>
              </w:rPr>
            </w:pPr>
            <w:r w:rsidRPr="00BC3D79">
              <w:rPr>
                <w:b/>
                <w:sz w:val="22"/>
                <w:szCs w:val="22"/>
              </w:rPr>
              <w:t>3. Ekonomia wody</w:t>
            </w:r>
          </w:p>
          <w:p w:rsidR="00DF33B8" w:rsidRPr="00BC3D79" w:rsidRDefault="00DF33B8" w:rsidP="00563E4D">
            <w:pPr>
              <w:pStyle w:val="NormalnyWeb"/>
              <w:numPr>
                <w:ilvl w:val="1"/>
                <w:numId w:val="8"/>
              </w:numPr>
              <w:ind w:left="757" w:right="204" w:hanging="425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pobór, uzdatnianie i dostarczanie wody oraz odprowadzanie i oczyszczanie ścieków,</w:t>
            </w:r>
          </w:p>
          <w:p w:rsidR="00DF33B8" w:rsidRPr="00BC3D79" w:rsidRDefault="00DF33B8" w:rsidP="00563E4D">
            <w:pPr>
              <w:pStyle w:val="NormalnyWeb"/>
              <w:numPr>
                <w:ilvl w:val="1"/>
                <w:numId w:val="8"/>
              </w:numPr>
              <w:ind w:left="426" w:right="204" w:hanging="77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transport wodny,</w:t>
            </w:r>
          </w:p>
          <w:p w:rsidR="00DF33B8" w:rsidRPr="00BC3D79" w:rsidRDefault="00DF33B8" w:rsidP="00563E4D">
            <w:pPr>
              <w:pStyle w:val="NormalnyWeb"/>
              <w:numPr>
                <w:ilvl w:val="1"/>
                <w:numId w:val="8"/>
              </w:numPr>
              <w:ind w:left="426" w:right="204" w:hanging="77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produkcja jachtów i łodzi,</w:t>
            </w:r>
          </w:p>
        </w:tc>
      </w:tr>
      <w:tr w:rsidR="00926838" w:rsidRPr="00BC3D79" w:rsidTr="00926838">
        <w:trPr>
          <w:trHeight w:val="989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838" w:rsidRPr="00BC3D79" w:rsidRDefault="00926838" w:rsidP="00FD378A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Wskaźniki realizacji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vAlign w:val="bottom"/>
          </w:tcPr>
          <w:p w:rsidR="00926838" w:rsidRPr="00BC3D79" w:rsidRDefault="00926838" w:rsidP="00926838">
            <w:pPr>
              <w:pStyle w:val="NormalnyWeb"/>
              <w:numPr>
                <w:ilvl w:val="0"/>
                <w:numId w:val="12"/>
              </w:numPr>
              <w:ind w:right="204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Liczba nowych działalności gospodarczych w obszarze turystyki, rekreacji, ochrony środowiska naturalnego ( w tym produkty naturalne)</w:t>
            </w:r>
          </w:p>
          <w:p w:rsidR="00926838" w:rsidRPr="00BC3D79" w:rsidRDefault="00926838" w:rsidP="00926838">
            <w:pPr>
              <w:pStyle w:val="NormalnyWeb"/>
              <w:numPr>
                <w:ilvl w:val="0"/>
                <w:numId w:val="12"/>
              </w:numPr>
              <w:ind w:right="204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Liczba operacji na utworzenie nowego przedsiębiorstwa</w:t>
            </w:r>
          </w:p>
        </w:tc>
      </w:tr>
      <w:tr w:rsidR="00A263C2" w:rsidRPr="00BC3D79" w:rsidTr="001A6A52">
        <w:trPr>
          <w:trHeight w:val="1458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3C2" w:rsidRPr="00BC3D79" w:rsidRDefault="00FD378A" w:rsidP="00FD378A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Maksymalna  kwota dofinansowania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A263C2" w:rsidRPr="00BC3D79" w:rsidRDefault="00FD378A" w:rsidP="00E157E6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b/>
                <w:sz w:val="22"/>
                <w:szCs w:val="22"/>
              </w:rPr>
              <w:t>60 000 zł</w:t>
            </w:r>
            <w:r w:rsidR="00E157E6" w:rsidRPr="00BC3D79">
              <w:rPr>
                <w:sz w:val="22"/>
                <w:szCs w:val="22"/>
              </w:rPr>
              <w:t xml:space="preserve"> wypłacane w dwóch transzach</w:t>
            </w:r>
          </w:p>
          <w:p w:rsidR="00DF33B8" w:rsidRPr="00BC3D79" w:rsidRDefault="00DF33B8" w:rsidP="00DF33B8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Verdana" w:hAnsi="Times New Roman" w:cs="Times New Roman"/>
              </w:rPr>
            </w:pPr>
            <w:r w:rsidRPr="00BC3D79">
              <w:rPr>
                <w:rFonts w:ascii="Times New Roman" w:eastAsia="Verdana" w:hAnsi="Times New Roman" w:cs="Times New Roman"/>
              </w:rPr>
              <w:t>pierwsza transza pomocy obejmuje 80% kwoty przyznanej pomocy,</w:t>
            </w:r>
          </w:p>
          <w:p w:rsidR="00E157E6" w:rsidRPr="00BC3D79" w:rsidRDefault="00DF33B8" w:rsidP="00DF33B8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Verdana" w:hAnsi="Times New Roman" w:cs="Times New Roman"/>
              </w:rPr>
            </w:pPr>
            <w:r w:rsidRPr="00BC3D79">
              <w:rPr>
                <w:rFonts w:ascii="Times New Roman" w:eastAsia="Verdana" w:hAnsi="Times New Roman" w:cs="Times New Roman"/>
              </w:rPr>
              <w:t>druga transza obejmuje 20% kwoty przyznanej pomocy i jest wypłacana, jeżeli operacja została zrealizowana zgodnie z biznesplanem.</w:t>
            </w:r>
          </w:p>
        </w:tc>
      </w:tr>
      <w:tr w:rsidR="00DF33B8" w:rsidRPr="00BC3D79" w:rsidTr="00DF33B8">
        <w:trPr>
          <w:trHeight w:val="887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3B8" w:rsidRPr="00BC3D79" w:rsidRDefault="00725C16" w:rsidP="00725C16">
            <w:pPr>
              <w:pStyle w:val="NormalnyWeb"/>
              <w:ind w:left="-23"/>
              <w:jc w:val="center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Planowany t</w:t>
            </w:r>
            <w:r w:rsidR="00DF33B8" w:rsidRPr="00BC3D79">
              <w:rPr>
                <w:sz w:val="22"/>
                <w:szCs w:val="22"/>
              </w:rPr>
              <w:t>ermin naborów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DF33B8" w:rsidRPr="00BC3D79" w:rsidRDefault="00B62990" w:rsidP="00DF33B8">
            <w:pPr>
              <w:pStyle w:val="NormalnyWeb"/>
              <w:numPr>
                <w:ilvl w:val="0"/>
                <w:numId w:val="16"/>
              </w:numPr>
              <w:ind w:left="757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II półrocze 2016 r.</w:t>
            </w:r>
          </w:p>
          <w:p w:rsidR="00DF33B8" w:rsidRPr="00BC3D79" w:rsidRDefault="00DF33B8" w:rsidP="00DF33B8">
            <w:pPr>
              <w:pStyle w:val="NormalnyWeb"/>
              <w:numPr>
                <w:ilvl w:val="0"/>
                <w:numId w:val="16"/>
              </w:numPr>
              <w:ind w:left="757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I półrocze 2017 r.</w:t>
            </w:r>
          </w:p>
          <w:p w:rsidR="00DF33B8" w:rsidRPr="00BC3D79" w:rsidRDefault="00DF33B8" w:rsidP="00DF33B8">
            <w:pPr>
              <w:pStyle w:val="NormalnyWeb"/>
              <w:numPr>
                <w:ilvl w:val="0"/>
                <w:numId w:val="16"/>
              </w:numPr>
              <w:ind w:left="757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I półrocze 2019 r. </w:t>
            </w:r>
          </w:p>
        </w:tc>
      </w:tr>
      <w:tr w:rsidR="00563E4D" w:rsidRPr="00BC3D79" w:rsidTr="00563E4D">
        <w:trPr>
          <w:trHeight w:val="2760"/>
        </w:trPr>
        <w:tc>
          <w:tcPr>
            <w:tcW w:w="10197" w:type="dxa"/>
            <w:gridSpan w:val="2"/>
            <w:shd w:val="clear" w:color="auto" w:fill="D9D9D9" w:themeFill="background1" w:themeFillShade="D9"/>
            <w:vAlign w:val="center"/>
          </w:tcPr>
          <w:p w:rsidR="00563E4D" w:rsidRPr="00BC3D79" w:rsidRDefault="00563E4D" w:rsidP="00563E4D">
            <w:pPr>
              <w:pStyle w:val="NormalnyWeb"/>
              <w:ind w:left="640" w:right="204"/>
              <w:jc w:val="center"/>
              <w:rPr>
                <w:b/>
                <w:sz w:val="22"/>
                <w:szCs w:val="22"/>
              </w:rPr>
            </w:pPr>
            <w:r w:rsidRPr="00BC3D79">
              <w:rPr>
                <w:b/>
                <w:sz w:val="22"/>
                <w:szCs w:val="22"/>
              </w:rPr>
              <w:t>Szczegółowe informacje</w:t>
            </w:r>
          </w:p>
          <w:p w:rsidR="00563E4D" w:rsidRPr="00BC3D79" w:rsidRDefault="00563E4D" w:rsidP="00563E4D">
            <w:pPr>
              <w:pStyle w:val="NormalnyWeb"/>
              <w:numPr>
                <w:ilvl w:val="0"/>
                <w:numId w:val="16"/>
              </w:numPr>
              <w:ind w:left="640" w:right="204" w:hanging="866"/>
              <w:jc w:val="both"/>
              <w:rPr>
                <w:i/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Szczegółowe informacje znajdą Państwo w Rozporządzeniu Ministra Rolnictwa i Rozwoju Wsi z dnia 24 września 2015 r. </w:t>
            </w:r>
            <w:r w:rsidRPr="00BC3D79">
              <w:rPr>
                <w:i/>
                <w:sz w:val="22"/>
                <w:szCs w:val="22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2014-2020,</w:t>
            </w:r>
          </w:p>
          <w:p w:rsidR="00563E4D" w:rsidRPr="00BC3D79" w:rsidRDefault="00563E4D" w:rsidP="00563E4D">
            <w:pPr>
              <w:pStyle w:val="NormalnyWeb"/>
              <w:numPr>
                <w:ilvl w:val="0"/>
                <w:numId w:val="17"/>
              </w:numPr>
              <w:ind w:right="204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oraz w </w:t>
            </w:r>
            <w:r w:rsidRPr="00BC3D79">
              <w:rPr>
                <w:b/>
                <w:sz w:val="22"/>
                <w:szCs w:val="22"/>
              </w:rPr>
              <w:t>Biurze LGD „Brama Mazurskiej Krainy” ul. Plac Wolności 1, 13-100 Nidzica,</w:t>
            </w:r>
            <w:r w:rsidRPr="00BC3D79">
              <w:rPr>
                <w:sz w:val="22"/>
                <w:szCs w:val="22"/>
              </w:rPr>
              <w:t xml:space="preserve"> </w:t>
            </w:r>
          </w:p>
          <w:p w:rsidR="00563E4D" w:rsidRPr="00BC3D79" w:rsidRDefault="00563E4D" w:rsidP="00563E4D">
            <w:pPr>
              <w:pStyle w:val="NormalnyWeb"/>
              <w:numPr>
                <w:ilvl w:val="0"/>
                <w:numId w:val="17"/>
              </w:numPr>
              <w:ind w:right="204"/>
              <w:jc w:val="both"/>
              <w:rPr>
                <w:b/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lub telefonicznie pod numerem  </w:t>
            </w:r>
            <w:r w:rsidRPr="00BC3D79">
              <w:rPr>
                <w:b/>
                <w:sz w:val="22"/>
                <w:szCs w:val="22"/>
              </w:rPr>
              <w:t>784 556 520, 896254337,</w:t>
            </w:r>
            <w:r w:rsidRPr="00BC3D79">
              <w:rPr>
                <w:sz w:val="22"/>
                <w:szCs w:val="22"/>
              </w:rPr>
              <w:t xml:space="preserve"> </w:t>
            </w:r>
          </w:p>
          <w:p w:rsidR="00563E4D" w:rsidRPr="00BC3D79" w:rsidRDefault="00563E4D" w:rsidP="00563E4D">
            <w:pPr>
              <w:pStyle w:val="NormalnyWeb"/>
              <w:numPr>
                <w:ilvl w:val="0"/>
                <w:numId w:val="17"/>
              </w:numPr>
              <w:ind w:right="204"/>
              <w:jc w:val="both"/>
              <w:rPr>
                <w:b/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na stronie internetowej: </w:t>
            </w:r>
            <w:r w:rsidRPr="00BC3D79">
              <w:rPr>
                <w:b/>
                <w:sz w:val="22"/>
                <w:szCs w:val="22"/>
              </w:rPr>
              <w:t>www.lgdbmk.pl</w:t>
            </w:r>
          </w:p>
        </w:tc>
      </w:tr>
    </w:tbl>
    <w:p w:rsidR="003C338A" w:rsidRPr="001840FC" w:rsidRDefault="003C338A" w:rsidP="0041263A">
      <w:pPr>
        <w:rPr>
          <w:rFonts w:ascii="Times New Roman" w:hAnsi="Times New Roman" w:cs="Times New Roman"/>
        </w:rPr>
      </w:pPr>
    </w:p>
    <w:sectPr w:rsidR="003C338A" w:rsidRPr="001840FC" w:rsidSect="00563E4D">
      <w:headerReference w:type="default" r:id="rId8"/>
      <w:pgSz w:w="11906" w:h="16838"/>
      <w:pgMar w:top="1417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B8" w:rsidRDefault="00DF33B8" w:rsidP="009A33A2">
      <w:pPr>
        <w:spacing w:after="0" w:line="240" w:lineRule="auto"/>
      </w:pPr>
      <w:r>
        <w:separator/>
      </w:r>
    </w:p>
  </w:endnote>
  <w:endnote w:type="continuationSeparator" w:id="0">
    <w:p w:rsidR="00DF33B8" w:rsidRDefault="00DF33B8" w:rsidP="009A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B8" w:rsidRDefault="00DF33B8" w:rsidP="009A33A2">
      <w:pPr>
        <w:spacing w:after="0" w:line="240" w:lineRule="auto"/>
      </w:pPr>
      <w:r>
        <w:separator/>
      </w:r>
    </w:p>
  </w:footnote>
  <w:footnote w:type="continuationSeparator" w:id="0">
    <w:p w:rsidR="00DF33B8" w:rsidRDefault="00DF33B8" w:rsidP="009A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8" w:rsidRDefault="00DF33B8" w:rsidP="009A33A2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150495</wp:posOffset>
          </wp:positionV>
          <wp:extent cx="542925" cy="542925"/>
          <wp:effectExtent l="19050" t="0" r="9525" b="0"/>
          <wp:wrapNone/>
          <wp:docPr id="4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>
      <w:rPr>
        <w:noProof/>
        <w:lang w:eastAsia="pl-PL"/>
      </w:rPr>
      <w:drawing>
        <wp:inline distT="0" distB="0" distL="0" distR="0">
          <wp:extent cx="819150" cy="542925"/>
          <wp:effectExtent l="19050" t="0" r="0" b="0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Tahoma" w:hAnsi="Tahoma" w:cs="Tahoma"/>
        <w:sz w:val="40"/>
      </w:rPr>
      <w:t xml:space="preserve">       </w:t>
    </w:r>
    <w:r>
      <w:rPr>
        <w:rFonts w:ascii="Verdana" w:hAnsi="Verdana"/>
        <w:color w:val="000000"/>
        <w:sz w:val="17"/>
        <w:szCs w:val="17"/>
      </w:rPr>
      <w:t xml:space="preserve"> </w:t>
    </w:r>
    <w:r>
      <w:rPr>
        <w:rFonts w:ascii="Tahoma" w:hAnsi="Tahoma" w:cs="Tahoma"/>
        <w:color w:val="000000"/>
        <w:sz w:val="20"/>
        <w:szCs w:val="20"/>
      </w:rPr>
      <w:t xml:space="preserve">      </w:t>
    </w:r>
    <w:r>
      <w:t xml:space="preserve">  </w:t>
    </w:r>
    <w:r>
      <w:rPr>
        <w:rFonts w:ascii="Tahoma" w:hAnsi="Tahoma" w:cs="Tahoma"/>
        <w:noProof/>
        <w:sz w:val="40"/>
        <w:lang w:eastAsia="pl-PL"/>
      </w:rPr>
      <w:drawing>
        <wp:inline distT="0" distB="0" distL="0" distR="0">
          <wp:extent cx="561975" cy="561975"/>
          <wp:effectExtent l="19050" t="0" r="9525" b="0"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ascii="Tahoma" w:hAnsi="Tahoma" w:cs="Tahoma"/>
        <w:noProof/>
        <w:sz w:val="40"/>
        <w:lang w:eastAsia="pl-PL"/>
      </w:rPr>
      <w:drawing>
        <wp:inline distT="0" distB="0" distL="0" distR="0">
          <wp:extent cx="1095375" cy="714375"/>
          <wp:effectExtent l="19050" t="0" r="9525" b="0"/>
          <wp:docPr id="3" name="Obraz 3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3B8" w:rsidRDefault="00DF33B8" w:rsidP="009A33A2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DF33B8" w:rsidRDefault="00DF33B8" w:rsidP="00563E4D">
    <w:pPr>
      <w:tabs>
        <w:tab w:val="right" w:pos="9072"/>
      </w:tabs>
      <w:spacing w:after="0" w:line="240" w:lineRule="auto"/>
      <w:jc w:val="center"/>
      <w:rPr>
        <w:rFonts w:ascii="Times New Roman" w:hAnsi="Times New Roman"/>
        <w:color w:val="585757"/>
        <w:sz w:val="20"/>
        <w:szCs w:val="20"/>
      </w:rPr>
    </w:pPr>
    <w:r>
      <w:rPr>
        <w:rFonts w:ascii="Times New Roman" w:hAnsi="Times New Roman"/>
        <w:color w:val="585757"/>
        <w:sz w:val="20"/>
        <w:szCs w:val="20"/>
      </w:rPr>
      <w:t>„Europejski Fundusz Rolny na rzecz Rozwoju Obszarów Wiejskich: Europa inwestująca w obszary wiejskie”.</w:t>
    </w:r>
  </w:p>
  <w:p w:rsidR="00DF33B8" w:rsidRDefault="00DF33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11"/>
    <w:multiLevelType w:val="hybridMultilevel"/>
    <w:tmpl w:val="5282D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843"/>
    <w:multiLevelType w:val="hybridMultilevel"/>
    <w:tmpl w:val="FD6E21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6F05"/>
    <w:multiLevelType w:val="hybridMultilevel"/>
    <w:tmpl w:val="D6FE8488"/>
    <w:lvl w:ilvl="0" w:tplc="0415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17596D73"/>
    <w:multiLevelType w:val="hybridMultilevel"/>
    <w:tmpl w:val="4DAE9F52"/>
    <w:lvl w:ilvl="0" w:tplc="0415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BE853FD"/>
    <w:multiLevelType w:val="hybridMultilevel"/>
    <w:tmpl w:val="280A62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B4F51"/>
    <w:multiLevelType w:val="hybridMultilevel"/>
    <w:tmpl w:val="181A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45CD"/>
    <w:multiLevelType w:val="hybridMultilevel"/>
    <w:tmpl w:val="638ED3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0D8137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A5CC5"/>
    <w:multiLevelType w:val="hybridMultilevel"/>
    <w:tmpl w:val="6FB60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E4BB0"/>
    <w:multiLevelType w:val="hybridMultilevel"/>
    <w:tmpl w:val="C15455A4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750B6"/>
    <w:multiLevelType w:val="hybridMultilevel"/>
    <w:tmpl w:val="62E8B420"/>
    <w:lvl w:ilvl="0" w:tplc="0415000D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">
    <w:nsid w:val="66715781"/>
    <w:multiLevelType w:val="hybridMultilevel"/>
    <w:tmpl w:val="91D650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C15A4"/>
    <w:multiLevelType w:val="hybridMultilevel"/>
    <w:tmpl w:val="23EEC08A"/>
    <w:lvl w:ilvl="0" w:tplc="041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705B24CB"/>
    <w:multiLevelType w:val="hybridMultilevel"/>
    <w:tmpl w:val="5BE025E4"/>
    <w:lvl w:ilvl="0" w:tplc="0415000D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>
    <w:nsid w:val="74D73DC0"/>
    <w:multiLevelType w:val="hybridMultilevel"/>
    <w:tmpl w:val="7C4AC7DE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7BB40923"/>
    <w:multiLevelType w:val="hybridMultilevel"/>
    <w:tmpl w:val="5D3E750C"/>
    <w:lvl w:ilvl="0" w:tplc="C270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68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2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4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A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0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4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0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A66AF4"/>
    <w:multiLevelType w:val="hybridMultilevel"/>
    <w:tmpl w:val="F15E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07E12"/>
    <w:rsid w:val="000029AE"/>
    <w:rsid w:val="00107E12"/>
    <w:rsid w:val="001840FC"/>
    <w:rsid w:val="001A2682"/>
    <w:rsid w:val="001A6A52"/>
    <w:rsid w:val="002109BC"/>
    <w:rsid w:val="00265546"/>
    <w:rsid w:val="0031100C"/>
    <w:rsid w:val="00326EB5"/>
    <w:rsid w:val="003C338A"/>
    <w:rsid w:val="00406D02"/>
    <w:rsid w:val="0041263A"/>
    <w:rsid w:val="00413B2F"/>
    <w:rsid w:val="00427C60"/>
    <w:rsid w:val="004B2DA7"/>
    <w:rsid w:val="00507B9E"/>
    <w:rsid w:val="00563E4D"/>
    <w:rsid w:val="005E2176"/>
    <w:rsid w:val="00651ED7"/>
    <w:rsid w:val="00667919"/>
    <w:rsid w:val="006947FF"/>
    <w:rsid w:val="00722C8C"/>
    <w:rsid w:val="00725C16"/>
    <w:rsid w:val="0076147C"/>
    <w:rsid w:val="007D6E5C"/>
    <w:rsid w:val="00822829"/>
    <w:rsid w:val="00885CA8"/>
    <w:rsid w:val="00926838"/>
    <w:rsid w:val="00957B4D"/>
    <w:rsid w:val="009A33A2"/>
    <w:rsid w:val="009B1ECC"/>
    <w:rsid w:val="00A263C2"/>
    <w:rsid w:val="00A32F00"/>
    <w:rsid w:val="00A71E53"/>
    <w:rsid w:val="00B23F21"/>
    <w:rsid w:val="00B37235"/>
    <w:rsid w:val="00B62990"/>
    <w:rsid w:val="00B9047A"/>
    <w:rsid w:val="00BC3D79"/>
    <w:rsid w:val="00C21345"/>
    <w:rsid w:val="00C22FC9"/>
    <w:rsid w:val="00CA7E19"/>
    <w:rsid w:val="00D069F5"/>
    <w:rsid w:val="00D14317"/>
    <w:rsid w:val="00D2210F"/>
    <w:rsid w:val="00DF33B8"/>
    <w:rsid w:val="00E157E6"/>
    <w:rsid w:val="00E7328C"/>
    <w:rsid w:val="00FD0289"/>
    <w:rsid w:val="00FD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07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7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23F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3A2"/>
  </w:style>
  <w:style w:type="paragraph" w:styleId="Stopka">
    <w:name w:val="footer"/>
    <w:basedOn w:val="Normalny"/>
    <w:link w:val="StopkaZnak"/>
    <w:uiPriority w:val="99"/>
    <w:semiHidden/>
    <w:unhideWhenUsed/>
    <w:rsid w:val="009A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3A2"/>
  </w:style>
  <w:style w:type="paragraph" w:styleId="Tekstdymka">
    <w:name w:val="Balloon Text"/>
    <w:basedOn w:val="Normalny"/>
    <w:link w:val="TekstdymkaZnak"/>
    <w:uiPriority w:val="99"/>
    <w:semiHidden/>
    <w:unhideWhenUsed/>
    <w:rsid w:val="009A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44E1-2889-4CAA-A4DC-A1A5C0CB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</dc:creator>
  <cp:keywords/>
  <dc:description/>
  <cp:lastModifiedBy>Ewa </cp:lastModifiedBy>
  <cp:revision>28</cp:revision>
  <cp:lastPrinted>2016-09-06T09:01:00Z</cp:lastPrinted>
  <dcterms:created xsi:type="dcterms:W3CDTF">2016-05-09T08:43:00Z</dcterms:created>
  <dcterms:modified xsi:type="dcterms:W3CDTF">2016-09-06T09:11:00Z</dcterms:modified>
</cp:coreProperties>
</file>