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8"/>
      </w:tblGrid>
      <w:tr w:rsidR="00A84652" w:rsidRPr="007917BE" w:rsidTr="001C4C9A">
        <w:trPr>
          <w:trHeight w:val="621"/>
        </w:trPr>
        <w:tc>
          <w:tcPr>
            <w:tcW w:w="5000" w:type="pct"/>
            <w:shd w:val="clear" w:color="auto" w:fill="FFFFFF"/>
          </w:tcPr>
          <w:p w:rsidR="00A84652" w:rsidRPr="007917BE" w:rsidRDefault="00A84652" w:rsidP="001C4C9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A84652" w:rsidRPr="007917BE" w:rsidTr="001C4C9A">
        <w:trPr>
          <w:trHeight w:val="57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A84652" w:rsidRPr="007917BE" w:rsidRDefault="00A84652" w:rsidP="001C4C9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A84652" w:rsidRPr="007917BE" w:rsidRDefault="00A84652" w:rsidP="001C4C9A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A84652" w:rsidRPr="007917BE" w:rsidTr="001C4C9A">
        <w:trPr>
          <w:trHeight w:val="584"/>
        </w:trPr>
        <w:tc>
          <w:tcPr>
            <w:tcW w:w="5000" w:type="pct"/>
            <w:shd w:val="clear" w:color="auto" w:fill="FFFFFF"/>
          </w:tcPr>
          <w:p w:rsidR="00A84652" w:rsidRPr="007917BE" w:rsidRDefault="00A84652" w:rsidP="001C4C9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:rsidR="00A84652" w:rsidRPr="007917BE" w:rsidRDefault="00A84652" w:rsidP="001C4C9A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A84652" w:rsidRPr="007917BE" w:rsidRDefault="00A84652" w:rsidP="00A84652">
      <w:pPr>
        <w:tabs>
          <w:tab w:val="center" w:pos="4960"/>
        </w:tabs>
        <w:rPr>
          <w:sz w:val="19"/>
          <w:szCs w:val="19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398"/>
        <w:gridCol w:w="1753"/>
        <w:gridCol w:w="574"/>
        <w:gridCol w:w="1568"/>
        <w:gridCol w:w="4118"/>
        <w:gridCol w:w="910"/>
      </w:tblGrid>
      <w:tr w:rsidR="006521D9" w:rsidRPr="007917BE" w:rsidTr="006521D9">
        <w:trPr>
          <w:trHeight w:val="435"/>
        </w:trPr>
        <w:tc>
          <w:tcPr>
            <w:tcW w:w="213" w:type="pct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249" w:type="pct"/>
            <w:gridSpan w:val="2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050" w:type="pct"/>
            <w:gridSpan w:val="2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488" w:type="pct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</w:tr>
      <w:tr w:rsidR="006521D9" w:rsidRPr="007917BE" w:rsidTr="006521D9">
        <w:trPr>
          <w:trHeight w:val="350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do 2 miejsc pracy (średniorocznie)-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666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2 i więcej miejsc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509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DZIAŁALNOŚĆ GOSPODARCZA PRZEWIDUJE WSPARCIE GRUP DEFAWORYZOWANYCH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016BCB">
              <w:rPr>
                <w:sz w:val="19"/>
                <w:szCs w:val="19"/>
              </w:rPr>
              <w:t xml:space="preserve">W wyniku realizacji operacji zatrudniona zostanie osoba nie należąca do żadnej z grup </w:t>
            </w:r>
            <w:proofErr w:type="spellStart"/>
            <w:r w:rsidRPr="00016BCB">
              <w:rPr>
                <w:sz w:val="19"/>
                <w:szCs w:val="19"/>
              </w:rPr>
              <w:t>def</w:t>
            </w:r>
            <w:r>
              <w:rPr>
                <w:sz w:val="19"/>
                <w:szCs w:val="19"/>
              </w:rPr>
              <w:t>aworyzowanych</w:t>
            </w:r>
            <w:proofErr w:type="spellEnd"/>
            <w:r>
              <w:rPr>
                <w:sz w:val="19"/>
                <w:szCs w:val="19"/>
              </w:rPr>
              <w:t xml:space="preserve"> określonych w LSR- </w:t>
            </w:r>
            <w:r w:rsidRPr="00016BCB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509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kobieta mieszkająca na wsi-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547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długotrwale bezrobotna-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587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 wyniku realizacji operacji zatrudniona zostanie osoba do 25 roku życia o niskich kwalifikacjach</w:t>
            </w:r>
            <w:r>
              <w:rPr>
                <w:sz w:val="19"/>
                <w:szCs w:val="19"/>
              </w:rPr>
              <w:t xml:space="preserve"> lub osoba po 50 roku życia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- 2 punkty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650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ROZWIJANIE DZIAŁALNOŚCI GOSPODARCZEJ Z WYKORZYSTANIEM PRODUKTÓW LOKALNYCH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(wytwarzanych na obszarze LGD)</w:t>
            </w:r>
          </w:p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nie dotyczy wykorzystania produktów rolnych (w tym przetworzonych)-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826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Podstawą rozwijanej działalności gospodarczej wnioskodawcy jest wykorzystanie lokalnych produktów rolnych  (w tym przetworzonych)-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352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PREMIOWANE BRANŻE DZIAŁALNOŚCI GOSPODARCZEJ</w:t>
            </w:r>
          </w:p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</w:p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  <w:p w:rsidR="006521D9" w:rsidRPr="007917BE" w:rsidRDefault="006521D9" w:rsidP="00BC091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(działalność można przypisać tylko do 1 zakresu)</w:t>
            </w:r>
          </w:p>
        </w:tc>
        <w:tc>
          <w:tcPr>
            <w:tcW w:w="3050" w:type="pct"/>
            <w:gridSpan w:val="2"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 xml:space="preserve">Rodzaj rozwijanej działalności gospodarczej </w:t>
            </w:r>
            <w:r w:rsidRPr="007917BE">
              <w:rPr>
                <w:sz w:val="19"/>
                <w:szCs w:val="19"/>
              </w:rPr>
              <w:t xml:space="preserve">dotyczy branż związanych z rozwojem turystyki, rekreacji oraz ochrony środowiska (w tym gastronomia, usługi turystyczne, rekreacja,  miejsca noclegowe, wypoczynek oraz usługi związane z ochroną środowiska)- </w:t>
            </w:r>
            <w:r w:rsidRPr="007917BE">
              <w:rPr>
                <w:b/>
                <w:sz w:val="19"/>
                <w:szCs w:val="19"/>
              </w:rPr>
              <w:t>3 punkty</w:t>
            </w: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360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</w:t>
            </w:r>
            <w:r w:rsidRPr="007917BE">
              <w:rPr>
                <w:sz w:val="19"/>
                <w:szCs w:val="19"/>
              </w:rPr>
              <w:t xml:space="preserve">  dotyczy branż związanych z rozwojem usług dla ludności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493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549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Pr="008F12BA" w:rsidRDefault="006521D9" w:rsidP="00BC091F">
            <w:pPr>
              <w:jc w:val="center"/>
              <w:rPr>
                <w:rFonts w:eastAsia="Calibri" w:cs="Arial"/>
                <w:b/>
                <w:sz w:val="19"/>
                <w:szCs w:val="19"/>
              </w:rPr>
            </w:pPr>
            <w:r w:rsidRPr="008F12BA">
              <w:rPr>
                <w:rFonts w:eastAsia="Calibri" w:cs="Arial"/>
                <w:b/>
                <w:sz w:val="19"/>
                <w:szCs w:val="19"/>
              </w:rPr>
              <w:t>Premiowanie tworzonych miejsc pracy</w:t>
            </w:r>
          </w:p>
          <w:p w:rsidR="006521D9" w:rsidRPr="007917BE" w:rsidRDefault="006521D9" w:rsidP="00BC091F">
            <w:pPr>
              <w:jc w:val="center"/>
              <w:rPr>
                <w:b/>
                <w:i/>
                <w:sz w:val="19"/>
                <w:szCs w:val="19"/>
              </w:rPr>
            </w:pPr>
            <w:r w:rsidRPr="007917BE">
              <w:rPr>
                <w:rFonts w:eastAsia="Calibri" w:cs="Arial"/>
                <w:i/>
                <w:sz w:val="19"/>
                <w:szCs w:val="19"/>
              </w:rPr>
              <w:t>max. 3 p.</w:t>
            </w:r>
          </w:p>
        </w:tc>
        <w:tc>
          <w:tcPr>
            <w:tcW w:w="3050" w:type="pct"/>
            <w:gridSpan w:val="2"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Wnioskodawca planuje stworzenie i utrzymanie sezonowych miejsc pracy w ramach realizacji projektu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- 1 punkt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 </w:t>
            </w:r>
          </w:p>
        </w:tc>
      </w:tr>
      <w:tr w:rsidR="006521D9" w:rsidRPr="007917BE" w:rsidTr="006521D9">
        <w:trPr>
          <w:trHeight w:val="698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Wnioskodawca planuje stworzenie i utrzymanie całorocznego miejsca pracy dla wszystkich stworzonych miejsc pracy w ramach realizacji projektu-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 xml:space="preserve"> 3 punkty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435"/>
        </w:trPr>
        <w:tc>
          <w:tcPr>
            <w:tcW w:w="213" w:type="pct"/>
            <w:vMerge w:val="restart"/>
            <w:vAlign w:val="center"/>
          </w:tcPr>
          <w:p w:rsidR="006521D9" w:rsidRPr="007917BE" w:rsidRDefault="006521D9" w:rsidP="00BC091F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49" w:type="pct"/>
            <w:gridSpan w:val="2"/>
            <w:vMerge w:val="restart"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SIEDZIBA FIRMY NA OBSZARZE LSR 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050" w:type="pct"/>
            <w:gridSpan w:val="2"/>
            <w:tcBorders>
              <w:bottom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lastRenderedPageBreak/>
              <w:t xml:space="preserve">Siedziba firmy / oddziału firmy zlokalizowana jest na obszarze LGD krócej niż 6 miesięcy przed datą złożenia wniosku-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488" w:type="pct"/>
            <w:vMerge w:val="restart"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376"/>
        </w:trPr>
        <w:tc>
          <w:tcPr>
            <w:tcW w:w="213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vMerge/>
            <w:vAlign w:val="center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50" w:type="pct"/>
            <w:gridSpan w:val="2"/>
            <w:tcBorders>
              <w:top w:val="single" w:sz="4" w:space="0" w:color="auto"/>
            </w:tcBorders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co najmniej 6 miesięcy przed datą złożenia wniosku-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488" w:type="pct"/>
            <w:vMerge/>
            <w:vAlign w:val="center"/>
          </w:tcPr>
          <w:p w:rsidR="006521D9" w:rsidRPr="007917BE" w:rsidRDefault="006521D9" w:rsidP="00BC091F">
            <w:pPr>
              <w:rPr>
                <w:sz w:val="19"/>
                <w:szCs w:val="19"/>
              </w:rPr>
            </w:pPr>
          </w:p>
        </w:tc>
      </w:tr>
      <w:tr w:rsidR="006521D9" w:rsidRPr="007917BE" w:rsidTr="00BC091F">
        <w:trPr>
          <w:trHeight w:val="240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lastRenderedPageBreak/>
              <w:t xml:space="preserve">SUMA UZYSKANYCH PUNKTÓW </w:t>
            </w:r>
          </w:p>
        </w:tc>
      </w:tr>
      <w:tr w:rsidR="006521D9" w:rsidRPr="007917BE" w:rsidTr="00BC091F">
        <w:trPr>
          <w:trHeight w:val="240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6521D9" w:rsidRPr="007917BE" w:rsidRDefault="006521D9" w:rsidP="00BC091F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MIN. WYMAGANA LICZBA PUNKTÓW - 15                                             </w:t>
            </w:r>
            <w:r>
              <w:rPr>
                <w:b/>
                <w:sz w:val="19"/>
                <w:szCs w:val="19"/>
              </w:rPr>
              <w:t xml:space="preserve">                   </w:t>
            </w:r>
            <w:r w:rsidRPr="007917BE">
              <w:rPr>
                <w:b/>
                <w:sz w:val="19"/>
                <w:szCs w:val="19"/>
              </w:rPr>
              <w:t xml:space="preserve">      MAX LICZBA UZYSKANYCH PKT - 30</w:t>
            </w:r>
          </w:p>
        </w:tc>
      </w:tr>
      <w:tr w:rsidR="006521D9" w:rsidRPr="007917BE" w:rsidTr="00BC091F">
        <w:trPr>
          <w:trHeight w:val="24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21D9" w:rsidRPr="007917BE" w:rsidRDefault="006521D9" w:rsidP="00BC091F">
            <w:pPr>
              <w:rPr>
                <w:b/>
                <w:sz w:val="19"/>
                <w:szCs w:val="19"/>
              </w:rPr>
            </w:pPr>
          </w:p>
        </w:tc>
      </w:tr>
      <w:tr w:rsidR="006521D9" w:rsidRPr="007917BE" w:rsidTr="00BC091F">
        <w:trPr>
          <w:trHeight w:val="567"/>
        </w:trPr>
        <w:tc>
          <w:tcPr>
            <w:tcW w:w="5000" w:type="pct"/>
            <w:gridSpan w:val="6"/>
          </w:tcPr>
          <w:p w:rsidR="006521D9" w:rsidRPr="007917BE" w:rsidRDefault="006521D9" w:rsidP="00BC091F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521D9" w:rsidRPr="007917BE" w:rsidTr="006521D9">
        <w:trPr>
          <w:trHeight w:val="405"/>
        </w:trPr>
        <w:tc>
          <w:tcPr>
            <w:tcW w:w="1154" w:type="pct"/>
            <w:gridSpan w:val="2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1149" w:type="pct"/>
            <w:gridSpan w:val="2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697" w:type="pct"/>
            <w:gridSpan w:val="2"/>
          </w:tcPr>
          <w:p w:rsidR="006521D9" w:rsidRPr="007917BE" w:rsidRDefault="006521D9" w:rsidP="00BC09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</w:tr>
    </w:tbl>
    <w:bookmarkEnd w:id="0"/>
    <w:p w:rsidR="006521D9" w:rsidRPr="00CD6054" w:rsidRDefault="006521D9" w:rsidP="006521D9">
      <w:pPr>
        <w:pStyle w:val="Akapitzlist"/>
        <w:numPr>
          <w:ilvl w:val="0"/>
          <w:numId w:val="1"/>
        </w:numPr>
        <w:spacing w:after="160" w:line="259" w:lineRule="auto"/>
        <w:rPr>
          <w:sz w:val="19"/>
          <w:szCs w:val="19"/>
        </w:rPr>
      </w:pPr>
      <w:r w:rsidRPr="00CD6054">
        <w:rPr>
          <w:rFonts w:asciiTheme="minorHAnsi" w:hAnsiTheme="minorHAnsi"/>
          <w:sz w:val="19"/>
          <w:szCs w:val="19"/>
        </w:rPr>
        <w:t>osoba o niskich kwalifikacjach (do ISCED 3 włącznie)</w:t>
      </w:r>
    </w:p>
    <w:p w:rsidR="00C7156F" w:rsidRDefault="00C7156F"/>
    <w:sectPr w:rsidR="00C7156F" w:rsidSect="00A1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D1" w:rsidRDefault="00FD18D1" w:rsidP="00A84652">
      <w:pPr>
        <w:spacing w:after="0" w:line="240" w:lineRule="auto"/>
      </w:pPr>
      <w:r>
        <w:separator/>
      </w:r>
    </w:p>
  </w:endnote>
  <w:endnote w:type="continuationSeparator" w:id="0">
    <w:p w:rsidR="00FD18D1" w:rsidRDefault="00FD18D1" w:rsidP="00A8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D" w:rsidRDefault="00A16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D" w:rsidRDefault="00A16E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D" w:rsidRDefault="00A16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D1" w:rsidRDefault="00FD18D1" w:rsidP="00A84652">
      <w:pPr>
        <w:spacing w:after="0" w:line="240" w:lineRule="auto"/>
      </w:pPr>
      <w:r>
        <w:separator/>
      </w:r>
    </w:p>
  </w:footnote>
  <w:footnote w:type="continuationSeparator" w:id="0">
    <w:p w:rsidR="00FD18D1" w:rsidRDefault="00FD18D1" w:rsidP="00A8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D" w:rsidRPr="00C20A89" w:rsidRDefault="00A16E3D" w:rsidP="00A16E3D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4D7E73E8" wp14:editId="0731680C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5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0D7142E5" wp14:editId="4D1FF6F3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5E51A51D" wp14:editId="7D382565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6DFF880D" wp14:editId="7F135E5E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8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A16E3D" w:rsidRPr="00C20A89" w:rsidRDefault="00A16E3D" w:rsidP="00A16E3D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A16E3D" w:rsidRPr="00C20A89" w:rsidRDefault="00A16E3D" w:rsidP="00A16E3D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A16E3D" w:rsidRDefault="00A16E3D" w:rsidP="00A16E3D">
    <w:pPr>
      <w:pStyle w:val="Nagwek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A16E3D" w:rsidRDefault="00A16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52" w:rsidRPr="00C20A89" w:rsidRDefault="00A84652" w:rsidP="00A84652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2B8BD331" wp14:editId="2E31C503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5FBF22" wp14:editId="62345A49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0D7881AF" wp14:editId="6313BDE9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7697B59" wp14:editId="74ADC7CA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A84652" w:rsidRPr="00C20A89" w:rsidRDefault="00A84652" w:rsidP="00A84652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A84652" w:rsidRPr="00C20A89" w:rsidRDefault="00A84652" w:rsidP="00A84652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A84652" w:rsidRDefault="00A84652" w:rsidP="00A84652">
    <w:pPr>
      <w:pStyle w:val="Nagwek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B11DBE" w:rsidRDefault="00B11DBE" w:rsidP="00B11DBE">
    <w:pPr>
      <w:spacing w:after="0" w:line="360" w:lineRule="auto"/>
      <w:rPr>
        <w:rFonts w:ascii="Calibri" w:eastAsia="Calibri" w:hAnsi="Calibri" w:cs="Times New Roman"/>
        <w:b/>
        <w:u w:val="single"/>
        <w:lang w:eastAsia="en-US"/>
      </w:rPr>
    </w:pPr>
  </w:p>
  <w:p w:rsidR="00854613" w:rsidRDefault="00854613" w:rsidP="00854613">
    <w:pPr>
      <w:spacing w:after="0"/>
      <w:jc w:val="center"/>
      <w:rPr>
        <w:rFonts w:ascii="Calibri" w:eastAsia="Calibri" w:hAnsi="Calibri" w:cs="Times New Roman"/>
        <w:b/>
        <w:u w:val="single"/>
        <w:lang w:eastAsia="en-US"/>
      </w:rPr>
    </w:pPr>
    <w:r w:rsidRPr="00B11DBE">
      <w:rPr>
        <w:rFonts w:ascii="Calibri" w:eastAsia="Calibri" w:hAnsi="Calibri" w:cs="Times New Roman"/>
        <w:b/>
        <w:u w:val="single"/>
        <w:lang w:eastAsia="en-US"/>
      </w:rPr>
      <w:t>KARTA OCENY JAKOŚCIOWEJ DLA POSZCZEGÓLNYCH DZIAŁAŃ</w:t>
    </w:r>
  </w:p>
  <w:p w:rsidR="00854613" w:rsidRPr="00B11DBE" w:rsidRDefault="00854613" w:rsidP="00854613">
    <w:pPr>
      <w:spacing w:after="0"/>
      <w:jc w:val="center"/>
      <w:rPr>
        <w:rFonts w:ascii="Calibri" w:eastAsia="Calibri" w:hAnsi="Calibri" w:cs="Times New Roman"/>
        <w:b/>
        <w:u w:val="single"/>
        <w:lang w:eastAsia="en-US"/>
      </w:rPr>
    </w:pPr>
    <w:r>
      <w:rPr>
        <w:rFonts w:ascii="Calibri" w:eastAsia="Calibri" w:hAnsi="Calibri" w:cs="Times New Roman"/>
        <w:b/>
        <w:u w:val="single"/>
        <w:lang w:eastAsia="en-US"/>
      </w:rPr>
      <w:t>ROZWÓJ MIKRO I MAŁYCH PRZEDSIĘBIORSTW</w:t>
    </w:r>
  </w:p>
  <w:p w:rsidR="00854613" w:rsidRPr="00B11DBE" w:rsidRDefault="00854613" w:rsidP="00B11DBE">
    <w:pPr>
      <w:spacing w:after="0" w:line="360" w:lineRule="auto"/>
      <w:rPr>
        <w:rFonts w:ascii="Calibri" w:eastAsia="Calibri" w:hAnsi="Calibri" w:cs="Times New Roman"/>
        <w:b/>
        <w:u w:val="single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D" w:rsidRDefault="00A16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2"/>
    <w:rsid w:val="00172EA4"/>
    <w:rsid w:val="006521D9"/>
    <w:rsid w:val="00854613"/>
    <w:rsid w:val="0093748C"/>
    <w:rsid w:val="00A16E3D"/>
    <w:rsid w:val="00A84652"/>
    <w:rsid w:val="00B11DBE"/>
    <w:rsid w:val="00C7156F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5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5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2017-04-11T07:45:00Z</dcterms:created>
  <dcterms:modified xsi:type="dcterms:W3CDTF">2017-04-18T06:08:00Z</dcterms:modified>
</cp:coreProperties>
</file>