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FD9F" w14:textId="77777777" w:rsidR="002E406B" w:rsidRDefault="002E406B" w:rsidP="000B74F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0762ACB5" w14:textId="77777777" w:rsidR="000B74F7" w:rsidRPr="00CC1083" w:rsidRDefault="000B74F7" w:rsidP="000B74F7">
      <w:pPr>
        <w:spacing w:after="0" w:line="240" w:lineRule="auto"/>
        <w:jc w:val="right"/>
        <w:rPr>
          <w:rFonts w:ascii="Times New Roman" w:hAnsi="Times New Roman" w:cs="Times New Roman"/>
          <w:i/>
          <w:color w:val="00B050"/>
          <w:sz w:val="20"/>
          <w:szCs w:val="24"/>
        </w:rPr>
      </w:pPr>
      <w:r w:rsidRPr="00CC1083">
        <w:rPr>
          <w:rFonts w:ascii="Times New Roman" w:hAnsi="Times New Roman" w:cs="Times New Roman"/>
          <w:i/>
          <w:color w:val="00B050"/>
          <w:sz w:val="20"/>
          <w:szCs w:val="24"/>
        </w:rPr>
        <w:t xml:space="preserve">Załącznik do uchwały </w:t>
      </w:r>
    </w:p>
    <w:p w14:paraId="6F885D77" w14:textId="77777777" w:rsidR="000B74F7" w:rsidRPr="00CC1083" w:rsidRDefault="000B74F7" w:rsidP="000B74F7">
      <w:pPr>
        <w:spacing w:after="0" w:line="240" w:lineRule="auto"/>
        <w:jc w:val="right"/>
        <w:rPr>
          <w:rFonts w:ascii="Times New Roman" w:hAnsi="Times New Roman" w:cs="Times New Roman"/>
          <w:i/>
          <w:color w:val="00B050"/>
          <w:sz w:val="20"/>
          <w:szCs w:val="24"/>
        </w:rPr>
      </w:pPr>
      <w:r w:rsidRPr="00CC1083">
        <w:rPr>
          <w:rFonts w:ascii="Times New Roman" w:hAnsi="Times New Roman" w:cs="Times New Roman"/>
          <w:i/>
          <w:color w:val="00B050"/>
          <w:sz w:val="20"/>
          <w:szCs w:val="24"/>
        </w:rPr>
        <w:t>Walnego Zebrania Członków</w:t>
      </w:r>
    </w:p>
    <w:p w14:paraId="5D768388" w14:textId="7D750E64" w:rsidR="000B74F7" w:rsidRPr="00CC1083" w:rsidRDefault="00ED448C" w:rsidP="000B74F7">
      <w:pPr>
        <w:spacing w:after="0" w:line="240" w:lineRule="auto"/>
        <w:jc w:val="right"/>
        <w:rPr>
          <w:rFonts w:ascii="Times New Roman" w:hAnsi="Times New Roman" w:cs="Times New Roman"/>
          <w:i/>
          <w:color w:val="00B050"/>
          <w:sz w:val="20"/>
          <w:szCs w:val="24"/>
        </w:rPr>
      </w:pPr>
      <w:r w:rsidRPr="00CC1083">
        <w:rPr>
          <w:rFonts w:ascii="Times New Roman" w:hAnsi="Times New Roman" w:cs="Times New Roman"/>
          <w:i/>
          <w:color w:val="00B050"/>
          <w:sz w:val="20"/>
          <w:szCs w:val="24"/>
        </w:rPr>
        <w:t>Nr</w:t>
      </w:r>
      <w:r w:rsidR="00C50B49" w:rsidRPr="00CC1083">
        <w:rPr>
          <w:rFonts w:ascii="Times New Roman" w:hAnsi="Times New Roman" w:cs="Times New Roman"/>
          <w:i/>
          <w:color w:val="00B050"/>
          <w:sz w:val="20"/>
          <w:szCs w:val="24"/>
        </w:rPr>
        <w:t xml:space="preserve">   </w:t>
      </w:r>
      <w:r w:rsidRPr="00CC1083">
        <w:rPr>
          <w:rFonts w:ascii="Times New Roman" w:hAnsi="Times New Roman" w:cs="Times New Roman"/>
          <w:i/>
          <w:color w:val="00B050"/>
          <w:sz w:val="20"/>
          <w:szCs w:val="24"/>
        </w:rPr>
        <w:t xml:space="preserve"> </w:t>
      </w:r>
      <w:r w:rsidR="003B4DD4" w:rsidRPr="00CC1083">
        <w:rPr>
          <w:rFonts w:ascii="Times New Roman" w:hAnsi="Times New Roman" w:cs="Times New Roman"/>
          <w:i/>
          <w:color w:val="00B050"/>
          <w:sz w:val="20"/>
          <w:szCs w:val="24"/>
        </w:rPr>
        <w:t>/</w:t>
      </w:r>
      <w:r w:rsidR="00C50B49" w:rsidRPr="00CC1083">
        <w:rPr>
          <w:rFonts w:ascii="Times New Roman" w:hAnsi="Times New Roman" w:cs="Times New Roman"/>
          <w:i/>
          <w:color w:val="00B050"/>
          <w:sz w:val="20"/>
          <w:szCs w:val="24"/>
        </w:rPr>
        <w:t xml:space="preserve">        </w:t>
      </w:r>
      <w:r w:rsidR="003B4DD4" w:rsidRPr="00CC1083">
        <w:rPr>
          <w:rFonts w:ascii="Times New Roman" w:hAnsi="Times New Roman" w:cs="Times New Roman"/>
          <w:i/>
          <w:color w:val="00B050"/>
          <w:sz w:val="20"/>
          <w:szCs w:val="24"/>
        </w:rPr>
        <w:t>/20</w:t>
      </w:r>
      <w:r w:rsidR="00C50B49" w:rsidRPr="00CC1083">
        <w:rPr>
          <w:rFonts w:ascii="Times New Roman" w:hAnsi="Times New Roman" w:cs="Times New Roman"/>
          <w:i/>
          <w:color w:val="00B050"/>
          <w:sz w:val="20"/>
          <w:szCs w:val="24"/>
        </w:rPr>
        <w:t>21</w:t>
      </w:r>
    </w:p>
    <w:p w14:paraId="26A0E86D" w14:textId="76A59CCF" w:rsidR="000B74F7" w:rsidRPr="00CC1083" w:rsidRDefault="003B4DD4" w:rsidP="000B74F7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CC1083">
        <w:rPr>
          <w:rFonts w:ascii="Times New Roman" w:hAnsi="Times New Roman" w:cs="Times New Roman"/>
          <w:i/>
          <w:color w:val="00B050"/>
          <w:sz w:val="20"/>
          <w:szCs w:val="24"/>
        </w:rPr>
        <w:t xml:space="preserve">z dnia </w:t>
      </w:r>
    </w:p>
    <w:p w14:paraId="06016648" w14:textId="77777777" w:rsidR="000B74F7" w:rsidRPr="003B4DD4" w:rsidRDefault="000B74F7" w:rsidP="00C968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D92F9" w14:textId="77777777" w:rsidR="00516E5C" w:rsidRPr="003B4DD4" w:rsidRDefault="00273F08" w:rsidP="00C96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D4">
        <w:rPr>
          <w:rFonts w:ascii="Times New Roman" w:hAnsi="Times New Roman" w:cs="Times New Roman"/>
          <w:b/>
          <w:sz w:val="24"/>
          <w:szCs w:val="24"/>
        </w:rPr>
        <w:t>Procedura oceny i wyboru grantobiorców</w:t>
      </w:r>
      <w:r w:rsidR="008B681F" w:rsidRPr="003B4DD4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r w:rsidRPr="003B4DD4">
        <w:rPr>
          <w:rFonts w:ascii="Times New Roman" w:hAnsi="Times New Roman" w:cs="Times New Roman"/>
          <w:b/>
          <w:sz w:val="24"/>
          <w:szCs w:val="24"/>
        </w:rPr>
        <w:t>Lokalnej Strategii Rozwoju na lata 2014-2020 Stowarzyszenia Lokalna Grupa Działania „Brama Mazurskiej Krainy”</w:t>
      </w:r>
    </w:p>
    <w:p w14:paraId="49BC4AD9" w14:textId="77777777" w:rsidR="008B681F" w:rsidRPr="003B4DD4" w:rsidRDefault="00DE4412" w:rsidP="00F86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D4">
        <w:rPr>
          <w:rFonts w:ascii="Times New Roman" w:hAnsi="Times New Roman" w:cs="Times New Roman"/>
          <w:b/>
          <w:sz w:val="24"/>
          <w:szCs w:val="24"/>
        </w:rPr>
        <w:t>I. ZASADY OGÓLNE</w:t>
      </w:r>
    </w:p>
    <w:p w14:paraId="5790525A" w14:textId="77777777" w:rsidR="008B681F" w:rsidRPr="003B4DD4" w:rsidRDefault="000A6A18" w:rsidP="00C96858">
      <w:pPr>
        <w:jc w:val="both"/>
        <w:rPr>
          <w:rFonts w:ascii="Times New Roman" w:hAnsi="Times New Roman" w:cs="Times New Roman"/>
          <w:sz w:val="24"/>
          <w:szCs w:val="24"/>
        </w:rPr>
      </w:pPr>
      <w:r w:rsidRPr="003B4DD4">
        <w:rPr>
          <w:rFonts w:ascii="Times New Roman" w:hAnsi="Times New Roman" w:cs="Times New Roman"/>
          <w:sz w:val="24"/>
          <w:szCs w:val="24"/>
        </w:rPr>
        <w:t xml:space="preserve">1. </w:t>
      </w:r>
      <w:r w:rsidR="008B681F" w:rsidRPr="003B4DD4">
        <w:rPr>
          <w:rFonts w:ascii="Times New Roman" w:hAnsi="Times New Roman" w:cs="Times New Roman"/>
          <w:sz w:val="24"/>
          <w:szCs w:val="24"/>
        </w:rPr>
        <w:t>Procedura wyboru i oceny operacji jest opracowana na podstawie przepisów:</w:t>
      </w:r>
    </w:p>
    <w:p w14:paraId="56B439A2" w14:textId="77777777" w:rsidR="008B681F" w:rsidRDefault="008B681F" w:rsidP="001D4D7E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AE2">
        <w:rPr>
          <w:rFonts w:ascii="Times New Roman" w:hAnsi="Times New Roman" w:cs="Times New Roman"/>
          <w:sz w:val="24"/>
          <w:szCs w:val="24"/>
        </w:rPr>
        <w:t>Rozporządzenia Parlamentu Europejskiego i Rady (UE) nr 1303/2013 z dnia 17 grudnia 2013 r. ustanawiające wspólne przepisy dotyczące Europejskiego Funduszu Rozwoju Regionalnego na rzecz Rozwoju Obszarów Wiejsk</w:t>
      </w:r>
      <w:r w:rsidR="00DE4412" w:rsidRPr="006D6AE2">
        <w:rPr>
          <w:rFonts w:ascii="Times New Roman" w:hAnsi="Times New Roman" w:cs="Times New Roman"/>
          <w:sz w:val="24"/>
          <w:szCs w:val="24"/>
        </w:rPr>
        <w:t xml:space="preserve">ich oraz Europejskiego Funduszu </w:t>
      </w:r>
      <w:r w:rsidRPr="006D6AE2">
        <w:rPr>
          <w:rFonts w:ascii="Times New Roman" w:hAnsi="Times New Roman" w:cs="Times New Roman"/>
          <w:sz w:val="24"/>
          <w:szCs w:val="24"/>
        </w:rPr>
        <w:t>Morskiego i Rybackiego ustanawiającego przepisy ogólne dotyczące Europejskiego Funduszu Rozwoju Regionalnego, Europejskiego Funduszu Społecznego, Funduszu Spójności i Europejskiego Funduszu Morskiego i Rybackiego oraz uchylające rozporządzenie Rady (WE) nr 1083/2006, zwanym dalej "rozporządzeniem 1303/2013”</w:t>
      </w:r>
      <w:r w:rsidR="009C6139">
        <w:rPr>
          <w:rFonts w:ascii="Times New Roman" w:hAnsi="Times New Roman" w:cs="Times New Roman"/>
          <w:sz w:val="24"/>
          <w:szCs w:val="24"/>
        </w:rPr>
        <w:t xml:space="preserve"> (Dz.Urz. UE L 347 z 20.12.2013 s. 320 z późn</w:t>
      </w:r>
      <w:r w:rsidRPr="006D6AE2">
        <w:rPr>
          <w:rFonts w:ascii="Times New Roman" w:hAnsi="Times New Roman" w:cs="Times New Roman"/>
          <w:sz w:val="24"/>
          <w:szCs w:val="24"/>
        </w:rPr>
        <w:t>.</w:t>
      </w:r>
      <w:r w:rsidR="009C6139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5B13EE1E" w14:textId="77777777" w:rsidR="006D6AE2" w:rsidRDefault="006D6AE2" w:rsidP="001D4D7E">
      <w:pPr>
        <w:pStyle w:val="Default"/>
        <w:numPr>
          <w:ilvl w:val="0"/>
          <w:numId w:val="46"/>
        </w:numPr>
        <w:spacing w:line="276" w:lineRule="auto"/>
        <w:jc w:val="both"/>
      </w:pPr>
      <w:r w:rsidRPr="005D2997">
        <w:t xml:space="preserve"> Rozporządzenia Parlamentu Europejskiego i Rady (UE) nr 1305/2013 z dnia 17 grudnia 2013</w:t>
      </w:r>
      <w:r w:rsidR="00F22F67">
        <w:t xml:space="preserve"> </w:t>
      </w:r>
      <w:r w:rsidRPr="005D2997">
        <w:t>r. w sprawie wsparcia rozwoju obszarów wiejskich przez Europejski Fundusz Rolny na rzecz Rozwoju Obszarów Wiejskich (EFRROW) i uchylające rozporządzenie Rady (WE) nr 1698/2005., zwanym dalej „rozporządzeniem 1305/2013”</w:t>
      </w:r>
      <w:r w:rsidR="00F22F67">
        <w:t xml:space="preserve"> ( Dz. Urz. UE L 347 z 20.12.2013, s. 487 z późn. zm</w:t>
      </w:r>
      <w:r w:rsidRPr="005D2997">
        <w:t>.</w:t>
      </w:r>
      <w:r w:rsidR="00F22F67">
        <w:t>)</w:t>
      </w:r>
      <w:r w:rsidRPr="005D2997">
        <w:t xml:space="preserve"> </w:t>
      </w:r>
    </w:p>
    <w:p w14:paraId="625E8ABD" w14:textId="77777777" w:rsidR="00C9470B" w:rsidRPr="00AC4F39" w:rsidRDefault="00C9470B" w:rsidP="00C9470B">
      <w:pPr>
        <w:pStyle w:val="Default"/>
        <w:spacing w:line="276" w:lineRule="auto"/>
        <w:ind w:left="284" w:hanging="284"/>
        <w:jc w:val="both"/>
        <w:rPr>
          <w:color w:val="00B050"/>
        </w:rPr>
      </w:pPr>
      <w:r w:rsidRPr="00AC4F39">
        <w:rPr>
          <w:color w:val="00B050"/>
        </w:rPr>
        <w:t xml:space="preserve">3)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– 2020, ze zmianami, zwanego dalej „rozporządzeniem o wdrażaniu LSR” </w:t>
      </w:r>
      <w:r>
        <w:rPr>
          <w:color w:val="00B050"/>
        </w:rPr>
        <w:t xml:space="preserve"> </w:t>
      </w:r>
    </w:p>
    <w:p w14:paraId="664F4D72" w14:textId="77777777" w:rsidR="00C9470B" w:rsidRPr="00AC4F39" w:rsidRDefault="00C9470B" w:rsidP="00C9470B">
      <w:pPr>
        <w:pStyle w:val="Default"/>
        <w:spacing w:after="7" w:line="276" w:lineRule="auto"/>
        <w:ind w:left="284" w:hanging="284"/>
        <w:jc w:val="both"/>
        <w:rPr>
          <w:color w:val="00B050"/>
        </w:rPr>
      </w:pPr>
      <w:r w:rsidRPr="00AC4F39">
        <w:rPr>
          <w:color w:val="00B050"/>
        </w:rPr>
        <w:t>4) Ustawy z dnia 20 lutego 2015 r. o wspieraniu rozwoju obszarów wiejskich z udziałem środków Europejskiego Funduszu Rolnego na rzecz Rozwoju Obszarów Wiejskich w ramach Programu Rozwoju Obszarów Wiejskich na lata 2014 – 2020 (Dz. U. z  2020 r., poz. 217 z późn. zm.)</w:t>
      </w:r>
    </w:p>
    <w:p w14:paraId="3C93D229" w14:textId="3A40B024" w:rsidR="006D6AE2" w:rsidRPr="00AB59D0" w:rsidRDefault="006D6AE2" w:rsidP="00EF7F4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D0">
        <w:rPr>
          <w:rFonts w:ascii="Times New Roman" w:hAnsi="Times New Roman" w:cs="Times New Roman"/>
          <w:sz w:val="24"/>
          <w:szCs w:val="24"/>
        </w:rPr>
        <w:t xml:space="preserve"> </w:t>
      </w:r>
      <w:r w:rsidR="00A772D8">
        <w:rPr>
          <w:rFonts w:ascii="Times New Roman" w:hAnsi="Times New Roman" w:cs="Times New Roman"/>
          <w:sz w:val="24"/>
          <w:szCs w:val="24"/>
        </w:rPr>
        <w:t>5</w:t>
      </w:r>
      <w:r w:rsidRPr="00AB59D0">
        <w:rPr>
          <w:rFonts w:ascii="Times New Roman" w:hAnsi="Times New Roman" w:cs="Times New Roman"/>
          <w:sz w:val="24"/>
          <w:szCs w:val="24"/>
        </w:rPr>
        <w:t xml:space="preserve">)  </w:t>
      </w:r>
      <w:r w:rsidR="00C9470B" w:rsidRPr="00C9470B">
        <w:rPr>
          <w:rFonts w:ascii="Times New Roman" w:hAnsi="Times New Roman" w:cs="Times New Roman"/>
          <w:sz w:val="24"/>
          <w:szCs w:val="24"/>
        </w:rPr>
        <w:t>Ustawy z dnia 20 lutego 2015r. o rozwoju lokalnym z udziałem lokalnej społeczności (Dz.U. z 2019 r., poz. 1167) zwaną dalej „ustawą o RLKS”.</w:t>
      </w:r>
    </w:p>
    <w:p w14:paraId="12AFE4B6" w14:textId="77777777" w:rsidR="00EF7F4D" w:rsidRPr="00AC4F39" w:rsidRDefault="006D6AE2" w:rsidP="00EF7F4D">
      <w:pPr>
        <w:pStyle w:val="Default"/>
        <w:spacing w:line="276" w:lineRule="auto"/>
        <w:jc w:val="both"/>
        <w:rPr>
          <w:color w:val="00B050"/>
        </w:rPr>
      </w:pPr>
      <w:r w:rsidRPr="00AB59D0">
        <w:t xml:space="preserve"> </w:t>
      </w:r>
      <w:r w:rsidR="00A772D8">
        <w:t>6</w:t>
      </w:r>
      <w:r w:rsidRPr="00AB59D0">
        <w:t xml:space="preserve">)  </w:t>
      </w:r>
      <w:r w:rsidR="00EF7F4D" w:rsidRPr="00AC4F39">
        <w:rPr>
          <w:color w:val="00B050"/>
        </w:rPr>
        <w:t>Ustawy z dnia 11 lipca 2014 r. o zasadach realizacji programów w zakresie polityki spójności finansowych w perspektywie finansowej 2014 – 2020 (Dz.U. z 2020 r., poz. 818)</w:t>
      </w:r>
    </w:p>
    <w:p w14:paraId="28DC6165" w14:textId="77777777" w:rsidR="00EF7F4D" w:rsidRPr="00AC4F39" w:rsidRDefault="00580C07" w:rsidP="00EF7F4D">
      <w:pPr>
        <w:pStyle w:val="Default"/>
        <w:spacing w:line="276" w:lineRule="auto"/>
        <w:jc w:val="both"/>
        <w:rPr>
          <w:color w:val="00B050"/>
        </w:rPr>
      </w:pPr>
      <w:r>
        <w:t>7</w:t>
      </w:r>
      <w:r w:rsidR="006D6AE2" w:rsidRPr="00AB59D0">
        <w:t xml:space="preserve">)  </w:t>
      </w:r>
      <w:r w:rsidR="00EF7F4D" w:rsidRPr="00AC4F39">
        <w:rPr>
          <w:color w:val="00B050"/>
        </w:rPr>
        <w:t xml:space="preserve">Wytycznych nr 7/1/2020  </w:t>
      </w:r>
      <w:bookmarkStart w:id="0" w:name="_Hlk511307098"/>
      <w:r w:rsidR="00EF7F4D" w:rsidRPr="00AC4F39">
        <w:rPr>
          <w:color w:val="00B050"/>
        </w:rPr>
        <w:t>w zakresie jednolitego i prawidłowego wykonywania przez lokal</w:t>
      </w:r>
    </w:p>
    <w:p w14:paraId="29912E25" w14:textId="77777777" w:rsidR="00EF7F4D" w:rsidRPr="00AC4F39" w:rsidRDefault="00EF7F4D" w:rsidP="00EF7F4D">
      <w:pPr>
        <w:pStyle w:val="Default"/>
        <w:spacing w:line="276" w:lineRule="auto"/>
        <w:jc w:val="both"/>
        <w:rPr>
          <w:color w:val="00B050"/>
        </w:rPr>
      </w:pPr>
      <w:r w:rsidRPr="00AC4F39">
        <w:rPr>
          <w:color w:val="00B050"/>
        </w:rPr>
        <w:lastRenderedPageBreak/>
        <w:t>ne grupy działania zadań związanych z realizacja strategii rozwoju lokalnego kierowanego przez społeczność w ramach działania „Wsparcie dla rozwoju lokalnego w ramach inicjatywy LEADER” objętego PROW na lata 2014-2020.</w:t>
      </w:r>
    </w:p>
    <w:bookmarkEnd w:id="0"/>
    <w:p w14:paraId="7BC468E1" w14:textId="41A3FBBC" w:rsidR="00DA1D3F" w:rsidRPr="00A65BAB" w:rsidRDefault="00580C07" w:rsidP="00A6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65BAB">
        <w:rPr>
          <w:rFonts w:ascii="Times New Roman" w:hAnsi="Times New Roman" w:cs="Times New Roman"/>
          <w:sz w:val="24"/>
          <w:szCs w:val="24"/>
        </w:rPr>
        <w:t xml:space="preserve">) </w:t>
      </w:r>
      <w:r w:rsidR="00DA1D3F" w:rsidRPr="00A65BAB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704B64" w:rsidRPr="00A65BAB">
        <w:rPr>
          <w:rFonts w:ascii="Times New Roman" w:hAnsi="Times New Roman" w:cs="Times New Roman"/>
          <w:sz w:val="24"/>
          <w:szCs w:val="24"/>
        </w:rPr>
        <w:t>Pracy</w:t>
      </w:r>
      <w:r w:rsidR="00DA1D3F" w:rsidRPr="00A65BAB">
        <w:rPr>
          <w:rFonts w:ascii="Times New Roman" w:hAnsi="Times New Roman" w:cs="Times New Roman"/>
          <w:sz w:val="24"/>
          <w:szCs w:val="24"/>
        </w:rPr>
        <w:t xml:space="preserve"> Rady</w:t>
      </w:r>
      <w:r w:rsidR="00DF502B" w:rsidRPr="00A65BAB">
        <w:rPr>
          <w:rFonts w:ascii="Times New Roman" w:hAnsi="Times New Roman" w:cs="Times New Roman"/>
          <w:sz w:val="24"/>
          <w:szCs w:val="24"/>
        </w:rPr>
        <w:t xml:space="preserve"> Stowarzyszenia</w:t>
      </w:r>
      <w:r w:rsidR="00DA1D3F" w:rsidRPr="00A65BAB">
        <w:rPr>
          <w:rFonts w:ascii="Times New Roman" w:hAnsi="Times New Roman" w:cs="Times New Roman"/>
          <w:sz w:val="24"/>
          <w:szCs w:val="24"/>
        </w:rPr>
        <w:t xml:space="preserve"> LGD</w:t>
      </w:r>
      <w:r w:rsidR="00704B64" w:rsidRPr="00A65BAB">
        <w:rPr>
          <w:rFonts w:ascii="Times New Roman" w:hAnsi="Times New Roman" w:cs="Times New Roman"/>
          <w:sz w:val="24"/>
          <w:szCs w:val="24"/>
        </w:rPr>
        <w:t xml:space="preserve"> „ Brama Mazurskiej Krainy”</w:t>
      </w:r>
      <w:r w:rsidR="00DA1D3F" w:rsidRPr="00A65BAB">
        <w:rPr>
          <w:rFonts w:ascii="Times New Roman" w:hAnsi="Times New Roman" w:cs="Times New Roman"/>
          <w:sz w:val="24"/>
          <w:szCs w:val="24"/>
        </w:rPr>
        <w:t>, zwanej dalej Radą LGD.</w:t>
      </w:r>
    </w:p>
    <w:p w14:paraId="38F888DC" w14:textId="77777777" w:rsidR="009F6A88" w:rsidRPr="003B4DD4" w:rsidRDefault="00DE4412" w:rsidP="00F86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D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F6A88" w:rsidRPr="003B4DD4">
        <w:rPr>
          <w:rFonts w:ascii="Times New Roman" w:hAnsi="Times New Roman" w:cs="Times New Roman"/>
          <w:b/>
          <w:sz w:val="24"/>
          <w:szCs w:val="24"/>
        </w:rPr>
        <w:t>O</w:t>
      </w:r>
      <w:r w:rsidR="00C06BFD" w:rsidRPr="003B4DD4">
        <w:rPr>
          <w:rFonts w:ascii="Times New Roman" w:hAnsi="Times New Roman" w:cs="Times New Roman"/>
          <w:b/>
          <w:sz w:val="24"/>
          <w:szCs w:val="24"/>
        </w:rPr>
        <w:t>GŁOSZENIE O NABORZE</w:t>
      </w:r>
    </w:p>
    <w:p w14:paraId="4CCFC280" w14:textId="77777777" w:rsidR="007843B2" w:rsidRDefault="00C06BFD" w:rsidP="001D4D7E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Lokalna Grupa Działania zwana dalej LGD w terminie</w:t>
      </w:r>
      <w:r w:rsidR="002A2074" w:rsidRPr="003664C5">
        <w:rPr>
          <w:rFonts w:ascii="Times New Roman" w:hAnsi="Times New Roman" w:cs="Times New Roman"/>
          <w:sz w:val="24"/>
          <w:szCs w:val="24"/>
        </w:rPr>
        <w:t xml:space="preserve"> 30 dni przed planowany</w:t>
      </w:r>
      <w:r w:rsidR="006B0C1C" w:rsidRPr="003664C5">
        <w:rPr>
          <w:rFonts w:ascii="Times New Roman" w:hAnsi="Times New Roman" w:cs="Times New Roman"/>
          <w:sz w:val="24"/>
          <w:szCs w:val="24"/>
        </w:rPr>
        <w:t>m</w:t>
      </w:r>
      <w:r w:rsidR="002A2074" w:rsidRPr="003664C5">
        <w:rPr>
          <w:rFonts w:ascii="Times New Roman" w:hAnsi="Times New Roman" w:cs="Times New Roman"/>
          <w:sz w:val="24"/>
          <w:szCs w:val="24"/>
        </w:rPr>
        <w:t xml:space="preserve"> rozpoczęciem naboru wniosków </w:t>
      </w:r>
      <w:r w:rsidR="000858A7" w:rsidRPr="003664C5">
        <w:rPr>
          <w:rFonts w:ascii="Times New Roman" w:hAnsi="Times New Roman" w:cs="Times New Roman"/>
          <w:sz w:val="24"/>
          <w:szCs w:val="24"/>
        </w:rPr>
        <w:t xml:space="preserve">informuje </w:t>
      </w:r>
      <w:r w:rsidR="00146374" w:rsidRPr="003A5414">
        <w:rPr>
          <w:rFonts w:ascii="Times New Roman" w:hAnsi="Times New Roman" w:cs="Times New Roman"/>
          <w:sz w:val="24"/>
          <w:szCs w:val="24"/>
        </w:rPr>
        <w:t>Zarząd</w:t>
      </w:r>
      <w:r w:rsidR="00AB59D0" w:rsidRPr="0014637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A2074" w:rsidRPr="003664C5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DE4412" w:rsidRPr="003664C5">
        <w:rPr>
          <w:rFonts w:ascii="Times New Roman" w:hAnsi="Times New Roman" w:cs="Times New Roman"/>
          <w:sz w:val="24"/>
          <w:szCs w:val="24"/>
        </w:rPr>
        <w:br/>
      </w:r>
      <w:r w:rsidR="002A2074" w:rsidRPr="003664C5">
        <w:rPr>
          <w:rFonts w:ascii="Times New Roman" w:hAnsi="Times New Roman" w:cs="Times New Roman"/>
          <w:sz w:val="24"/>
          <w:szCs w:val="24"/>
        </w:rPr>
        <w:t>o termin</w:t>
      </w:r>
      <w:r w:rsidR="000858A7" w:rsidRPr="003664C5">
        <w:rPr>
          <w:rFonts w:ascii="Times New Roman" w:hAnsi="Times New Roman" w:cs="Times New Roman"/>
          <w:sz w:val="24"/>
          <w:szCs w:val="24"/>
        </w:rPr>
        <w:t>ie</w:t>
      </w:r>
      <w:r w:rsidR="002A2074" w:rsidRPr="003664C5">
        <w:rPr>
          <w:rFonts w:ascii="Times New Roman" w:hAnsi="Times New Roman" w:cs="Times New Roman"/>
          <w:sz w:val="24"/>
          <w:szCs w:val="24"/>
        </w:rPr>
        <w:t xml:space="preserve"> naboru wniosków o udzielenie wsparcia na operacje realizowane przez podmioty inne niż LGD.</w:t>
      </w:r>
    </w:p>
    <w:p w14:paraId="31A722FC" w14:textId="37EE5215" w:rsidR="00DE4412" w:rsidRPr="003664C5" w:rsidRDefault="001F1D54" w:rsidP="001D4D7E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083">
        <w:rPr>
          <w:rFonts w:ascii="Times New Roman" w:hAnsi="Times New Roman" w:cs="Times New Roman"/>
          <w:color w:val="00B050"/>
          <w:sz w:val="24"/>
          <w:szCs w:val="24"/>
        </w:rPr>
        <w:t>W celu przeprowadzenia otwartego naboru wniosków o powierzenie grantów LGD występuje do Zarządu Województwa z zapytaniem o wysokość</w:t>
      </w:r>
      <w:r w:rsidR="00ED58C9" w:rsidRPr="00CC1083">
        <w:rPr>
          <w:rFonts w:ascii="Times New Roman" w:hAnsi="Times New Roman" w:cs="Times New Roman"/>
          <w:color w:val="00B050"/>
          <w:sz w:val="24"/>
          <w:szCs w:val="24"/>
        </w:rPr>
        <w:t xml:space="preserve"> dostępnych środków finansowych</w:t>
      </w:r>
      <w:r w:rsidR="0031286C" w:rsidRPr="00CC1083">
        <w:rPr>
          <w:rFonts w:ascii="Times New Roman" w:hAnsi="Times New Roman" w:cs="Times New Roman"/>
          <w:color w:val="00B050"/>
          <w:sz w:val="24"/>
          <w:szCs w:val="24"/>
        </w:rPr>
        <w:t xml:space="preserve"> w LSR na realizację projektów grantowych.</w:t>
      </w:r>
    </w:p>
    <w:p w14:paraId="73F5E6D3" w14:textId="77777777" w:rsidR="00DE4412" w:rsidRPr="003664C5" w:rsidRDefault="0025085C" w:rsidP="001D4D7E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Ogłoszenie o naborze wniosków o przyznanie pomocy podawane jest do publicznej wiadomości nie wcześniej niż 30 dni i nie później niż 14 dni przed </w:t>
      </w:r>
      <w:r w:rsidR="006B0C1C" w:rsidRPr="003664C5">
        <w:rPr>
          <w:rFonts w:ascii="Times New Roman" w:hAnsi="Times New Roman" w:cs="Times New Roman"/>
          <w:sz w:val="24"/>
          <w:szCs w:val="24"/>
        </w:rPr>
        <w:t>planowanym terminem rozpoczęcia biegu terminu składania tych wniosków.</w:t>
      </w:r>
    </w:p>
    <w:p w14:paraId="3BA51F38" w14:textId="77777777" w:rsidR="0025085C" w:rsidRPr="003664C5" w:rsidRDefault="0025085C" w:rsidP="001D4D7E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Ogłoszenie o naborze, zawiera:</w:t>
      </w:r>
    </w:p>
    <w:p w14:paraId="48AB76D8" w14:textId="77777777" w:rsidR="0025085C" w:rsidRPr="003664C5" w:rsidRDefault="0025085C" w:rsidP="00C96858">
      <w:pPr>
        <w:pStyle w:val="Akapitzlis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Termin i miejsce składania wniosków o powierzenie grantów</w:t>
      </w:r>
    </w:p>
    <w:p w14:paraId="74FB0B97" w14:textId="77777777" w:rsidR="0025085C" w:rsidRPr="00A14B31" w:rsidRDefault="0025085C" w:rsidP="00C96858">
      <w:pPr>
        <w:pStyle w:val="Akapitzlis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trike/>
          <w:color w:val="00B050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Określony zakres tematyczny projektu grantowego</w:t>
      </w:r>
      <w:r w:rsidR="002E7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898DD" w14:textId="77777777" w:rsidR="0025085C" w:rsidRPr="003664C5" w:rsidRDefault="0025085C" w:rsidP="00C96858">
      <w:pPr>
        <w:pStyle w:val="Akapitzlis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Planowane do osiągnięcia w ramach projektu cele i wskaźniki,</w:t>
      </w:r>
    </w:p>
    <w:p w14:paraId="250D3D9D" w14:textId="77777777" w:rsidR="0025085C" w:rsidRPr="003664C5" w:rsidRDefault="0025085C" w:rsidP="00C96858">
      <w:pPr>
        <w:pStyle w:val="Akapitzlis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Kwotę dostępną w ramach ogłoszenia,</w:t>
      </w:r>
    </w:p>
    <w:p w14:paraId="08017606" w14:textId="77777777" w:rsidR="0025085C" w:rsidRPr="003664C5" w:rsidRDefault="0025085C" w:rsidP="00C96858">
      <w:pPr>
        <w:pStyle w:val="Akapitzlis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Planowane w ramach projektu grantowego zadania,</w:t>
      </w:r>
    </w:p>
    <w:p w14:paraId="3B196A52" w14:textId="77777777" w:rsidR="0025085C" w:rsidRPr="003664C5" w:rsidRDefault="0025085C" w:rsidP="00C96858">
      <w:pPr>
        <w:pStyle w:val="Akapitzlis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Wskazanie miejsca upublicznienia opisu kryteriów wyboru grantobiorców oraz zasad</w:t>
      </w:r>
      <w:r w:rsidR="007728D3" w:rsidRPr="003664C5">
        <w:rPr>
          <w:rFonts w:ascii="Times New Roman" w:hAnsi="Times New Roman" w:cs="Times New Roman"/>
          <w:sz w:val="24"/>
          <w:szCs w:val="24"/>
        </w:rPr>
        <w:t xml:space="preserve"> przyznawania punktów za spełnienie danego kryterium</w:t>
      </w:r>
      <w:r w:rsidR="0046787B" w:rsidRPr="003664C5">
        <w:rPr>
          <w:rFonts w:ascii="Times New Roman" w:hAnsi="Times New Roman" w:cs="Times New Roman"/>
          <w:sz w:val="24"/>
          <w:szCs w:val="24"/>
        </w:rPr>
        <w:t>,</w:t>
      </w:r>
    </w:p>
    <w:p w14:paraId="591090B9" w14:textId="77777777" w:rsidR="007728D3" w:rsidRPr="003664C5" w:rsidRDefault="007728D3" w:rsidP="00C96858">
      <w:pPr>
        <w:pStyle w:val="Akapitzlis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Informacje o wysokości kwoty grantu lub intensywności pomocy</w:t>
      </w:r>
      <w:r w:rsidR="0046787B" w:rsidRPr="003664C5">
        <w:rPr>
          <w:rFonts w:ascii="Times New Roman" w:hAnsi="Times New Roman" w:cs="Times New Roman"/>
          <w:sz w:val="24"/>
          <w:szCs w:val="24"/>
        </w:rPr>
        <w:t>,</w:t>
      </w:r>
    </w:p>
    <w:p w14:paraId="6B8CE73D" w14:textId="77777777" w:rsidR="007728D3" w:rsidRDefault="007728D3" w:rsidP="00C96858">
      <w:pPr>
        <w:pStyle w:val="Akapitzlis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Wskazanie miejsca udostępnienia LSR i wzorów dokumentów aplikacyjnych (formularza wniosku o powierzenie grantu oraz wniosku o rozliczenie grantu, wzoru umowy </w:t>
      </w:r>
      <w:r w:rsidR="003A5414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o powierzenie grantu, a także sprawozdania z realizacji zadania</w:t>
      </w:r>
    </w:p>
    <w:p w14:paraId="17900DCB" w14:textId="77777777" w:rsidR="002E76C0" w:rsidRPr="003A5414" w:rsidRDefault="002E76C0" w:rsidP="00C96858">
      <w:pPr>
        <w:pStyle w:val="Akapitzlis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5414">
        <w:rPr>
          <w:rFonts w:ascii="Times New Roman" w:hAnsi="Times New Roman" w:cs="Times New Roman"/>
          <w:sz w:val="24"/>
          <w:szCs w:val="24"/>
        </w:rPr>
        <w:t>informację o wymaganych dokumentach potwierdzających spełnienie kryteriów wyboru.</w:t>
      </w:r>
    </w:p>
    <w:p w14:paraId="0C6DD753" w14:textId="77777777" w:rsidR="00D5593E" w:rsidRPr="003664C5" w:rsidRDefault="00DE4412" w:rsidP="00F86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5593E" w:rsidRPr="003664C5">
        <w:rPr>
          <w:rFonts w:ascii="Times New Roman" w:hAnsi="Times New Roman" w:cs="Times New Roman"/>
          <w:b/>
          <w:sz w:val="24"/>
          <w:szCs w:val="24"/>
        </w:rPr>
        <w:t>SKŁADANIE WNIOSKÓW</w:t>
      </w:r>
    </w:p>
    <w:p w14:paraId="6CEA55EE" w14:textId="77777777" w:rsidR="0043233C" w:rsidRPr="003664C5" w:rsidRDefault="00D5593E" w:rsidP="001D4D7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Wniosek o </w:t>
      </w:r>
      <w:r w:rsidR="000B18FB" w:rsidRPr="003664C5">
        <w:rPr>
          <w:rFonts w:ascii="Times New Roman" w:hAnsi="Times New Roman" w:cs="Times New Roman"/>
          <w:sz w:val="24"/>
          <w:szCs w:val="24"/>
        </w:rPr>
        <w:t>powierzenie grantu</w:t>
      </w:r>
      <w:r w:rsidR="0043233C" w:rsidRPr="003664C5">
        <w:rPr>
          <w:rFonts w:ascii="Times New Roman" w:hAnsi="Times New Roman" w:cs="Times New Roman"/>
          <w:sz w:val="24"/>
          <w:szCs w:val="24"/>
        </w:rPr>
        <w:t xml:space="preserve"> wraz z wymaganymi dokumentami</w:t>
      </w:r>
      <w:r w:rsidR="000B18FB" w:rsidRPr="003664C5">
        <w:rPr>
          <w:rFonts w:ascii="Times New Roman" w:hAnsi="Times New Roman" w:cs="Times New Roman"/>
          <w:sz w:val="24"/>
          <w:szCs w:val="24"/>
        </w:rPr>
        <w:t xml:space="preserve">, stanowiący załącznik nr </w:t>
      </w:r>
      <w:r w:rsidR="0096062E" w:rsidRPr="003664C5">
        <w:rPr>
          <w:rFonts w:ascii="Times New Roman" w:hAnsi="Times New Roman" w:cs="Times New Roman"/>
          <w:sz w:val="24"/>
          <w:szCs w:val="24"/>
        </w:rPr>
        <w:t xml:space="preserve">1 </w:t>
      </w:r>
      <w:r w:rsidR="000B18FB" w:rsidRPr="003664C5">
        <w:rPr>
          <w:rFonts w:ascii="Times New Roman" w:hAnsi="Times New Roman" w:cs="Times New Roman"/>
          <w:sz w:val="24"/>
          <w:szCs w:val="24"/>
        </w:rPr>
        <w:t>do procedury,</w:t>
      </w:r>
      <w:r w:rsidRPr="003664C5">
        <w:rPr>
          <w:rFonts w:ascii="Times New Roman" w:hAnsi="Times New Roman" w:cs="Times New Roman"/>
          <w:sz w:val="24"/>
          <w:szCs w:val="24"/>
        </w:rPr>
        <w:t xml:space="preserve"> składany</w:t>
      </w:r>
      <w:r w:rsidR="000B18FB" w:rsidRPr="003664C5">
        <w:rPr>
          <w:rFonts w:ascii="Times New Roman" w:hAnsi="Times New Roman" w:cs="Times New Roman"/>
          <w:sz w:val="24"/>
          <w:szCs w:val="24"/>
        </w:rPr>
        <w:t xml:space="preserve"> jest</w:t>
      </w:r>
      <w:r w:rsidRPr="003664C5">
        <w:rPr>
          <w:rFonts w:ascii="Times New Roman" w:hAnsi="Times New Roman" w:cs="Times New Roman"/>
          <w:sz w:val="24"/>
          <w:szCs w:val="24"/>
        </w:rPr>
        <w:t xml:space="preserve"> bezpośrednio do LGD zgodnie z art. 20 ustawy o RLKS oraz w terminie wskazanym</w:t>
      </w:r>
      <w:r w:rsidR="0043233C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</w:rPr>
        <w:t xml:space="preserve">w ogłoszeniu, o którym mowa </w:t>
      </w:r>
      <w:r w:rsidR="0043233C" w:rsidRPr="003664C5">
        <w:rPr>
          <w:rFonts w:ascii="Times New Roman" w:hAnsi="Times New Roman" w:cs="Times New Roman"/>
          <w:sz w:val="24"/>
          <w:szCs w:val="24"/>
        </w:rPr>
        <w:t xml:space="preserve">w art. 19 ust. 1 ustawy o RLKS, nie </w:t>
      </w:r>
      <w:r w:rsidRPr="003664C5">
        <w:rPr>
          <w:rFonts w:ascii="Times New Roman" w:hAnsi="Times New Roman" w:cs="Times New Roman"/>
          <w:sz w:val="24"/>
          <w:szCs w:val="24"/>
        </w:rPr>
        <w:t xml:space="preserve">krótszym niż 14 dni </w:t>
      </w:r>
      <w:r w:rsidR="0043233C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</w:rPr>
        <w:t>i nie dłuższym niż 30 dni, przy czym bezpośrednio oznacza osobiście albo przez pełnomocnika albo przez osobę upoważnioną.</w:t>
      </w:r>
    </w:p>
    <w:p w14:paraId="74EF6FF0" w14:textId="77777777" w:rsidR="0043233C" w:rsidRPr="003664C5" w:rsidRDefault="0043233C" w:rsidP="001D4D7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Formularz wniosku w wersji elektronicznej zamieszczony jest na stronie internetowej LGD najpóźniej w dniu ogłoszenia naboru.</w:t>
      </w:r>
    </w:p>
    <w:p w14:paraId="20A63A5B" w14:textId="77777777" w:rsidR="0043233C" w:rsidRPr="003664C5" w:rsidRDefault="0043233C" w:rsidP="001D4D7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Wniosek wypełniany jest elektronicznie.</w:t>
      </w:r>
    </w:p>
    <w:p w14:paraId="24198BC1" w14:textId="52448FA2" w:rsidR="00690921" w:rsidRPr="00B52C3E" w:rsidRDefault="00AA2A8C" w:rsidP="00B52C3E">
      <w:pPr>
        <w:pStyle w:val="Akapitzlist"/>
        <w:numPr>
          <w:ilvl w:val="0"/>
          <w:numId w:val="13"/>
        </w:numPr>
        <w:tabs>
          <w:tab w:val="left" w:pos="3620"/>
          <w:tab w:val="center" w:pos="471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4C5">
        <w:rPr>
          <w:rFonts w:ascii="Times New Roman" w:hAnsi="Times New Roman" w:cs="Times New Roman"/>
          <w:sz w:val="24"/>
          <w:szCs w:val="24"/>
        </w:rPr>
        <w:t>Z</w:t>
      </w:r>
      <w:r w:rsidR="00D5593E" w:rsidRPr="003664C5">
        <w:rPr>
          <w:rFonts w:ascii="Times New Roman" w:hAnsi="Times New Roman" w:cs="Times New Roman"/>
          <w:sz w:val="24"/>
          <w:szCs w:val="24"/>
        </w:rPr>
        <w:t>łożenie wniosku w LGD jest potwierdzane na kopii pierwszej strony wniosku. Potwierdzenie zawiera datę i godzinę</w:t>
      </w:r>
      <w:r w:rsidR="001D403B" w:rsidRPr="003664C5">
        <w:rPr>
          <w:rFonts w:ascii="Times New Roman" w:hAnsi="Times New Roman" w:cs="Times New Roman"/>
          <w:sz w:val="24"/>
          <w:szCs w:val="24"/>
        </w:rPr>
        <w:t xml:space="preserve"> złożenia wniosku, </w:t>
      </w:r>
      <w:r w:rsidR="001D403B" w:rsidRPr="003664C5">
        <w:rPr>
          <w:rFonts w:ascii="Times New Roman" w:hAnsi="Times New Roman" w:cs="Times New Roman"/>
          <w:sz w:val="24"/>
          <w:szCs w:val="24"/>
          <w:u w:val="single"/>
        </w:rPr>
        <w:t xml:space="preserve">liczbę złożonych wraz </w:t>
      </w:r>
      <w:r w:rsidR="00B52C3E">
        <w:rPr>
          <w:rFonts w:ascii="Times New Roman" w:hAnsi="Times New Roman" w:cs="Times New Roman"/>
          <w:sz w:val="24"/>
          <w:szCs w:val="24"/>
          <w:u w:val="single"/>
        </w:rPr>
        <w:br/>
      </w:r>
      <w:r w:rsidR="001D403B" w:rsidRPr="00B52C3E">
        <w:rPr>
          <w:rFonts w:ascii="Times New Roman" w:hAnsi="Times New Roman" w:cs="Times New Roman"/>
          <w:sz w:val="24"/>
          <w:szCs w:val="24"/>
          <w:u w:val="single"/>
        </w:rPr>
        <w:t>z wnioskiem załączników</w:t>
      </w:r>
      <w:r w:rsidR="001D403B" w:rsidRPr="00B52C3E">
        <w:rPr>
          <w:rFonts w:ascii="Times New Roman" w:hAnsi="Times New Roman" w:cs="Times New Roman"/>
          <w:sz w:val="24"/>
          <w:szCs w:val="24"/>
        </w:rPr>
        <w:t xml:space="preserve"> oraz jest opatrzone pieczęcią LGD i podpisane </w:t>
      </w:r>
      <w:r w:rsidR="003B4DD4" w:rsidRPr="00B52C3E">
        <w:rPr>
          <w:rFonts w:ascii="Times New Roman" w:hAnsi="Times New Roman" w:cs="Times New Roman"/>
          <w:sz w:val="24"/>
          <w:szCs w:val="24"/>
        </w:rPr>
        <w:t xml:space="preserve">przez osobę </w:t>
      </w:r>
      <w:r w:rsidR="003B4DD4" w:rsidRPr="00B52C3E">
        <w:rPr>
          <w:rFonts w:ascii="Times New Roman" w:hAnsi="Times New Roman" w:cs="Times New Roman"/>
          <w:sz w:val="24"/>
          <w:szCs w:val="24"/>
        </w:rPr>
        <w:lastRenderedPageBreak/>
        <w:t>przyjmującą wniosek</w:t>
      </w:r>
      <w:bookmarkStart w:id="1" w:name="_Hlk462827446"/>
      <w:r w:rsidR="003B4DD4" w:rsidRPr="00B52C3E">
        <w:rPr>
          <w:rFonts w:ascii="Times New Roman" w:hAnsi="Times New Roman" w:cs="Times New Roman"/>
          <w:sz w:val="24"/>
          <w:szCs w:val="24"/>
        </w:rPr>
        <w:t xml:space="preserve">. </w:t>
      </w:r>
      <w:r w:rsidR="00690921" w:rsidRPr="00B52C3E">
        <w:rPr>
          <w:rFonts w:ascii="Times New Roman" w:eastAsia="Times New Roman" w:hAnsi="Times New Roman"/>
          <w:sz w:val="24"/>
          <w:szCs w:val="24"/>
          <w:lang w:eastAsia="pl-PL"/>
        </w:rPr>
        <w:t>Wnioskodawca składa 1 egzemplarz wniosku (oryginał) w wersji papierowej i elektronicznej.</w:t>
      </w:r>
    </w:p>
    <w:p w14:paraId="031324AA" w14:textId="77777777" w:rsidR="004053C9" w:rsidRPr="003664C5" w:rsidRDefault="004053C9" w:rsidP="001D4D7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Termin złożenia wniosku uważa się za zachowany, jeśli data i godzina z pieczęci LGD/ wpisana przez LGD (potwierdzająca złożenie wniosku) nie jest wcześniejsza niż data </w:t>
      </w:r>
      <w:r w:rsidR="000A6A18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i godzina rozpoczęcia naboru i późniejsza niż dzień zakończenia terminu naboru wniosków.</w:t>
      </w:r>
    </w:p>
    <w:p w14:paraId="10722E0E" w14:textId="77777777" w:rsidR="00E6347D" w:rsidRPr="003664C5" w:rsidRDefault="004053C9" w:rsidP="001D4D7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Każdemu wnioskowi zostaje na</w:t>
      </w:r>
      <w:r w:rsidR="00E6347D" w:rsidRPr="003664C5">
        <w:rPr>
          <w:rFonts w:ascii="Times New Roman" w:hAnsi="Times New Roman" w:cs="Times New Roman"/>
          <w:sz w:val="24"/>
          <w:szCs w:val="24"/>
        </w:rPr>
        <w:t>dane indywidualnie oznaczenie (</w:t>
      </w:r>
      <w:r w:rsidRPr="003664C5">
        <w:rPr>
          <w:rFonts w:ascii="Times New Roman" w:hAnsi="Times New Roman" w:cs="Times New Roman"/>
          <w:sz w:val="24"/>
          <w:szCs w:val="24"/>
        </w:rPr>
        <w:t xml:space="preserve">znak sprawy). </w:t>
      </w:r>
    </w:p>
    <w:p w14:paraId="075D8D95" w14:textId="77777777" w:rsidR="00DE4412" w:rsidRPr="003664C5" w:rsidRDefault="004053C9" w:rsidP="001D4D7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Wnioski składane drogą pocztową nie będą rozpatrywane.</w:t>
      </w:r>
      <w:bookmarkEnd w:id="1"/>
    </w:p>
    <w:p w14:paraId="2B0D43FA" w14:textId="77777777" w:rsidR="004053C9" w:rsidRPr="003664C5" w:rsidRDefault="00DE4412" w:rsidP="00F86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61D68" w:rsidRPr="003664C5">
        <w:rPr>
          <w:rFonts w:ascii="Times New Roman" w:hAnsi="Times New Roman" w:cs="Times New Roman"/>
          <w:b/>
          <w:sz w:val="24"/>
          <w:szCs w:val="24"/>
        </w:rPr>
        <w:t>PROCEDURA WYCOFANIA WNIOSKU</w:t>
      </w:r>
    </w:p>
    <w:p w14:paraId="36F5A629" w14:textId="77777777" w:rsidR="004053C9" w:rsidRPr="003664C5" w:rsidRDefault="004053C9" w:rsidP="001D4D7E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Do czasu podjęcia pierwszej czynności związanej z oceną </w:t>
      </w:r>
      <w:r w:rsidRPr="00DA42D3">
        <w:rPr>
          <w:rFonts w:ascii="Times New Roman" w:hAnsi="Times New Roman" w:cs="Times New Roman"/>
          <w:sz w:val="24"/>
          <w:szCs w:val="24"/>
        </w:rPr>
        <w:t xml:space="preserve">wniosku </w:t>
      </w:r>
      <w:r w:rsidR="001E0989" w:rsidRPr="00DA42D3">
        <w:rPr>
          <w:rFonts w:ascii="Times New Roman" w:hAnsi="Times New Roman" w:cs="Times New Roman"/>
          <w:sz w:val="24"/>
          <w:szCs w:val="24"/>
        </w:rPr>
        <w:t xml:space="preserve">w ramach karty pomocniczej oceny zgodności z LSR </w:t>
      </w:r>
      <w:r w:rsidRPr="00DA42D3">
        <w:rPr>
          <w:rFonts w:ascii="Times New Roman" w:hAnsi="Times New Roman" w:cs="Times New Roman"/>
          <w:sz w:val="24"/>
          <w:szCs w:val="24"/>
        </w:rPr>
        <w:t xml:space="preserve">podmiotowi </w:t>
      </w:r>
      <w:r w:rsidRPr="003664C5">
        <w:rPr>
          <w:rFonts w:ascii="Times New Roman" w:hAnsi="Times New Roman" w:cs="Times New Roman"/>
          <w:sz w:val="24"/>
          <w:szCs w:val="24"/>
        </w:rPr>
        <w:t xml:space="preserve">ubiegającemu się o wsparcie przysługuje prawo wycofania wniosku. Dokumentem zobowiązującym LGD do wycofania wniosku jest </w:t>
      </w:r>
      <w:r w:rsidRPr="003664C5">
        <w:rPr>
          <w:rFonts w:ascii="Times New Roman" w:hAnsi="Times New Roman" w:cs="Times New Roman"/>
          <w:sz w:val="24"/>
          <w:szCs w:val="24"/>
          <w:u w:val="single"/>
        </w:rPr>
        <w:t>Oświadczenie</w:t>
      </w:r>
      <w:r w:rsidR="00282B5D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</w:rPr>
        <w:t xml:space="preserve">wnioskodawcy o wycofaniu wniosku </w:t>
      </w:r>
      <w:r w:rsidR="009651FA" w:rsidRPr="003664C5">
        <w:rPr>
          <w:rFonts w:ascii="Times New Roman" w:hAnsi="Times New Roman" w:cs="Times New Roman"/>
          <w:sz w:val="24"/>
          <w:szCs w:val="24"/>
        </w:rPr>
        <w:t>sporządzanym na formularzu</w:t>
      </w:r>
      <w:r w:rsidR="00282B5D">
        <w:rPr>
          <w:rFonts w:ascii="Times New Roman" w:hAnsi="Times New Roman" w:cs="Times New Roman"/>
          <w:sz w:val="24"/>
          <w:szCs w:val="24"/>
        </w:rPr>
        <w:t xml:space="preserve"> </w:t>
      </w:r>
      <w:r w:rsidR="009651FA" w:rsidRPr="003664C5">
        <w:rPr>
          <w:rFonts w:ascii="Times New Roman" w:hAnsi="Times New Roman" w:cs="Times New Roman"/>
          <w:sz w:val="24"/>
          <w:szCs w:val="24"/>
        </w:rPr>
        <w:t xml:space="preserve">udostępnionym przez LGD, stanowiącego zał. nr </w:t>
      </w:r>
      <w:r w:rsidR="00076B7D" w:rsidRPr="003664C5">
        <w:rPr>
          <w:rFonts w:ascii="Times New Roman" w:hAnsi="Times New Roman" w:cs="Times New Roman"/>
          <w:sz w:val="24"/>
          <w:szCs w:val="24"/>
        </w:rPr>
        <w:t>8</w:t>
      </w:r>
      <w:r w:rsidR="00236B39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="009651FA" w:rsidRPr="003664C5">
        <w:rPr>
          <w:rFonts w:ascii="Times New Roman" w:hAnsi="Times New Roman" w:cs="Times New Roman"/>
          <w:sz w:val="24"/>
          <w:szCs w:val="24"/>
        </w:rPr>
        <w:t xml:space="preserve">do </w:t>
      </w:r>
      <w:r w:rsidR="00234D13" w:rsidRPr="003A5414">
        <w:rPr>
          <w:rFonts w:ascii="Times New Roman" w:hAnsi="Times New Roman" w:cs="Times New Roman"/>
          <w:sz w:val="24"/>
          <w:szCs w:val="24"/>
        </w:rPr>
        <w:t>niniejszej</w:t>
      </w:r>
      <w:r w:rsidR="00234D13" w:rsidRPr="00234D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651FA" w:rsidRPr="003664C5">
        <w:rPr>
          <w:rFonts w:ascii="Times New Roman" w:hAnsi="Times New Roman" w:cs="Times New Roman"/>
          <w:sz w:val="24"/>
          <w:szCs w:val="24"/>
        </w:rPr>
        <w:t>procedury.</w:t>
      </w:r>
    </w:p>
    <w:p w14:paraId="08F452A8" w14:textId="77777777" w:rsidR="00761D68" w:rsidRPr="003664C5" w:rsidRDefault="00761D68" w:rsidP="001D4D7E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Wycofany wniosek podlega zwrotowi (oryginał) podmiotowi ubiegającemu się </w:t>
      </w:r>
      <w:r w:rsidR="00FA3187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o wsparcie bezpośrednio lub korespondencyjnie.</w:t>
      </w:r>
    </w:p>
    <w:p w14:paraId="2013AFC1" w14:textId="77777777" w:rsidR="00761D68" w:rsidRPr="003664C5" w:rsidRDefault="00761D68" w:rsidP="001D4D7E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Kopia wycofanego dokumentu pozostaje w LGD wraz z oryginałem </w:t>
      </w:r>
      <w:r w:rsidRPr="003664C5">
        <w:rPr>
          <w:rFonts w:ascii="Times New Roman" w:hAnsi="Times New Roman" w:cs="Times New Roman"/>
          <w:sz w:val="24"/>
          <w:szCs w:val="24"/>
          <w:u w:val="single"/>
        </w:rPr>
        <w:t>wniosku</w:t>
      </w:r>
      <w:r w:rsidR="00EC59FB" w:rsidRPr="003664C5">
        <w:rPr>
          <w:rFonts w:ascii="Times New Roman" w:hAnsi="Times New Roman" w:cs="Times New Roman"/>
          <w:sz w:val="24"/>
          <w:szCs w:val="24"/>
        </w:rPr>
        <w:t xml:space="preserve"> o jego wycofanie</w:t>
      </w:r>
      <w:r w:rsidR="0046787B" w:rsidRPr="003664C5">
        <w:rPr>
          <w:rFonts w:ascii="Times New Roman" w:hAnsi="Times New Roman" w:cs="Times New Roman"/>
          <w:sz w:val="24"/>
          <w:szCs w:val="24"/>
        </w:rPr>
        <w:t xml:space="preserve"> (oświadczenie)</w:t>
      </w:r>
      <w:r w:rsidRPr="003664C5">
        <w:rPr>
          <w:rFonts w:ascii="Times New Roman" w:hAnsi="Times New Roman" w:cs="Times New Roman"/>
          <w:sz w:val="24"/>
          <w:szCs w:val="24"/>
        </w:rPr>
        <w:t>.</w:t>
      </w:r>
    </w:p>
    <w:p w14:paraId="2E4A45D9" w14:textId="77777777" w:rsidR="00761D68" w:rsidRPr="003664C5" w:rsidRDefault="00761D68" w:rsidP="001D4D7E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Wycofanie dokumentu sprawi, że podmiot ubiegający się o wsparcie znajdzie się </w:t>
      </w:r>
      <w:r w:rsidR="00FA3187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w sytuacji sprzed jego złożenia. Wniosek skutecznie wycofany nie wywołuje żadnych skutków prawnych, a podmiot, który złożył, a następnie skutecznie wycofał wniosek, będzie traktowany jakby tego wniosku nie złożył.</w:t>
      </w:r>
    </w:p>
    <w:p w14:paraId="72665B4A" w14:textId="77777777" w:rsidR="00F86A38" w:rsidRPr="003664C5" w:rsidRDefault="00F86A38" w:rsidP="00F86A3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C90E55" w14:textId="77777777" w:rsidR="00D80FAD" w:rsidRPr="003664C5" w:rsidRDefault="00FA3187" w:rsidP="00F86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485689" w:rsidRPr="003664C5">
        <w:rPr>
          <w:rFonts w:ascii="Times New Roman" w:hAnsi="Times New Roman" w:cs="Times New Roman"/>
          <w:b/>
          <w:sz w:val="24"/>
          <w:szCs w:val="24"/>
        </w:rPr>
        <w:t>ZASADY PRZEPROWADZANIA OCENY ZGODNOŚCI OPERACJI ORAZ</w:t>
      </w:r>
      <w:r w:rsidR="00F86A38" w:rsidRPr="00366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689" w:rsidRPr="003664C5">
        <w:rPr>
          <w:rFonts w:ascii="Times New Roman" w:hAnsi="Times New Roman" w:cs="Times New Roman"/>
          <w:b/>
          <w:sz w:val="24"/>
          <w:szCs w:val="24"/>
        </w:rPr>
        <w:t>WYBORU OPERACJI</w:t>
      </w:r>
    </w:p>
    <w:p w14:paraId="4B37B4CF" w14:textId="77777777" w:rsidR="0054549A" w:rsidRPr="003664C5" w:rsidRDefault="00BF1F93" w:rsidP="003F6BC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1. </w:t>
      </w:r>
      <w:r w:rsidR="00AE5C90" w:rsidRPr="003664C5">
        <w:rPr>
          <w:rFonts w:ascii="Times New Roman" w:hAnsi="Times New Roman" w:cs="Times New Roman"/>
          <w:sz w:val="24"/>
          <w:szCs w:val="24"/>
        </w:rPr>
        <w:t>Oceny i wyboru operacji</w:t>
      </w:r>
      <w:r w:rsidR="0054549A" w:rsidRPr="003664C5">
        <w:rPr>
          <w:rFonts w:ascii="Times New Roman" w:hAnsi="Times New Roman" w:cs="Times New Roman"/>
          <w:sz w:val="24"/>
          <w:szCs w:val="24"/>
        </w:rPr>
        <w:t xml:space="preserve"> dokonuje Rada LGD w terminie </w:t>
      </w:r>
      <w:r w:rsidR="00F86A38" w:rsidRPr="003664C5">
        <w:rPr>
          <w:rFonts w:ascii="Times New Roman" w:hAnsi="Times New Roman" w:cs="Times New Roman"/>
          <w:sz w:val="24"/>
          <w:szCs w:val="24"/>
        </w:rPr>
        <w:t>60</w:t>
      </w:r>
      <w:r w:rsidR="0054549A" w:rsidRPr="003664C5">
        <w:rPr>
          <w:rFonts w:ascii="Times New Roman" w:hAnsi="Times New Roman" w:cs="Times New Roman"/>
          <w:sz w:val="24"/>
          <w:szCs w:val="24"/>
        </w:rPr>
        <w:t xml:space="preserve"> dni od dnia zakończenia naboru wniosków</w:t>
      </w:r>
      <w:r w:rsidRPr="003664C5">
        <w:rPr>
          <w:rFonts w:ascii="Times New Roman" w:hAnsi="Times New Roman" w:cs="Times New Roman"/>
          <w:sz w:val="24"/>
          <w:szCs w:val="24"/>
        </w:rPr>
        <w:t>, zgodnie z Regulaminem Pracy Rady Stowarzyszenia Lokalna Grupa Działania „Brama Mazurskiej Krainy”.</w:t>
      </w:r>
    </w:p>
    <w:p w14:paraId="3320528D" w14:textId="25C0B2D4" w:rsidR="00D62C9D" w:rsidRDefault="00D62C9D" w:rsidP="003F6BC4">
      <w:pPr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4C5">
        <w:rPr>
          <w:rFonts w:ascii="Times New Roman" w:hAnsi="Times New Roman" w:cs="Times New Roman"/>
          <w:bCs/>
          <w:sz w:val="24"/>
          <w:szCs w:val="24"/>
        </w:rPr>
        <w:t>2.</w:t>
      </w:r>
      <w:r w:rsidRPr="003664C5">
        <w:rPr>
          <w:rFonts w:ascii="Times New Roman" w:hAnsi="Times New Roman" w:cs="Times New Roman"/>
          <w:bCs/>
          <w:sz w:val="24"/>
          <w:szCs w:val="24"/>
        </w:rPr>
        <w:tab/>
      </w:r>
      <w:bookmarkStart w:id="2" w:name="_Hlk502130045"/>
      <w:r w:rsidRPr="003664C5">
        <w:rPr>
          <w:rFonts w:ascii="Times New Roman" w:hAnsi="Times New Roman" w:cs="Times New Roman"/>
          <w:bCs/>
          <w:sz w:val="24"/>
          <w:szCs w:val="24"/>
        </w:rPr>
        <w:t xml:space="preserve">Przed przystąpieniem do wyboru operacji pracownicy biura dokonują oceny w ramach karty </w:t>
      </w:r>
      <w:r w:rsidR="00E93BBB" w:rsidRPr="003664C5">
        <w:rPr>
          <w:rFonts w:ascii="Times New Roman" w:hAnsi="Times New Roman" w:cs="Times New Roman"/>
          <w:bCs/>
          <w:sz w:val="24"/>
          <w:szCs w:val="24"/>
        </w:rPr>
        <w:t xml:space="preserve">pomocniczej </w:t>
      </w:r>
      <w:r w:rsidRPr="003664C5">
        <w:rPr>
          <w:rFonts w:ascii="Times New Roman" w:hAnsi="Times New Roman" w:cs="Times New Roman"/>
          <w:bCs/>
          <w:sz w:val="24"/>
          <w:szCs w:val="24"/>
        </w:rPr>
        <w:t>oceny zgodności operacji z LSR</w:t>
      </w:r>
      <w:r w:rsidR="003E5215" w:rsidRPr="003664C5">
        <w:rPr>
          <w:rFonts w:ascii="Times New Roman" w:hAnsi="Times New Roman" w:cs="Times New Roman"/>
          <w:bCs/>
          <w:sz w:val="24"/>
          <w:szCs w:val="24"/>
        </w:rPr>
        <w:t xml:space="preserve"> (stanowiącej załącznik nr 5 do </w:t>
      </w:r>
      <w:r w:rsidR="009E6E5E">
        <w:rPr>
          <w:rFonts w:ascii="Times New Roman" w:hAnsi="Times New Roman" w:cs="Times New Roman"/>
          <w:bCs/>
          <w:sz w:val="24"/>
          <w:szCs w:val="24"/>
        </w:rPr>
        <w:t xml:space="preserve">niniejszej </w:t>
      </w:r>
      <w:r w:rsidR="003E5215" w:rsidRPr="003664C5">
        <w:rPr>
          <w:rFonts w:ascii="Times New Roman" w:hAnsi="Times New Roman" w:cs="Times New Roman"/>
          <w:bCs/>
          <w:sz w:val="24"/>
          <w:szCs w:val="24"/>
        </w:rPr>
        <w:t>procedury)</w:t>
      </w:r>
      <w:r w:rsidRPr="003664C5">
        <w:rPr>
          <w:rFonts w:ascii="Times New Roman" w:hAnsi="Times New Roman" w:cs="Times New Roman"/>
          <w:bCs/>
          <w:sz w:val="24"/>
          <w:szCs w:val="24"/>
        </w:rPr>
        <w:t xml:space="preserve"> na poziomie</w:t>
      </w:r>
      <w:r w:rsidR="00D21CE2" w:rsidRPr="003664C5">
        <w:rPr>
          <w:rFonts w:ascii="Times New Roman" w:hAnsi="Times New Roman" w:cs="Times New Roman"/>
          <w:bCs/>
          <w:sz w:val="24"/>
          <w:szCs w:val="24"/>
        </w:rPr>
        <w:t>:</w:t>
      </w:r>
      <w:r w:rsidRPr="003664C5">
        <w:rPr>
          <w:rFonts w:ascii="Times New Roman" w:hAnsi="Times New Roman" w:cs="Times New Roman"/>
          <w:bCs/>
          <w:sz w:val="24"/>
          <w:szCs w:val="24"/>
        </w:rPr>
        <w:t xml:space="preserve"> formalnym, zgodności operacji z LSR oraz zgodności z PROW na lata 2014-2020. </w:t>
      </w:r>
      <w:r w:rsidR="00E547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2"/>
    <w:p w14:paraId="7A0BAD88" w14:textId="77777777" w:rsidR="00D62C9D" w:rsidRPr="003664C5" w:rsidRDefault="00D62C9D" w:rsidP="003F6BC4">
      <w:pPr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4C5">
        <w:rPr>
          <w:rFonts w:ascii="Times New Roman" w:hAnsi="Times New Roman" w:cs="Times New Roman"/>
          <w:bCs/>
          <w:sz w:val="24"/>
          <w:szCs w:val="24"/>
        </w:rPr>
        <w:t>3.</w:t>
      </w:r>
      <w:r w:rsidRPr="003664C5">
        <w:rPr>
          <w:rFonts w:ascii="Times New Roman" w:hAnsi="Times New Roman" w:cs="Times New Roman"/>
          <w:bCs/>
          <w:sz w:val="24"/>
          <w:szCs w:val="24"/>
        </w:rPr>
        <w:tab/>
        <w:t>Na poziomie oceny formalnej, w przypadku stwierdzenia niezgodności w wymaganym zakresie, wniosek zostaje odrzucony.</w:t>
      </w:r>
    </w:p>
    <w:p w14:paraId="2D0D3118" w14:textId="77777777" w:rsidR="00D62C9D" w:rsidRPr="003664C5" w:rsidRDefault="00D62C9D" w:rsidP="003F6BC4">
      <w:pPr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4C5">
        <w:rPr>
          <w:rFonts w:ascii="Times New Roman" w:hAnsi="Times New Roman" w:cs="Times New Roman"/>
          <w:bCs/>
          <w:sz w:val="24"/>
          <w:szCs w:val="24"/>
        </w:rPr>
        <w:t>4.</w:t>
      </w:r>
      <w:r w:rsidRPr="003664C5">
        <w:rPr>
          <w:rFonts w:ascii="Times New Roman" w:hAnsi="Times New Roman" w:cs="Times New Roman"/>
          <w:bCs/>
          <w:sz w:val="24"/>
          <w:szCs w:val="24"/>
        </w:rPr>
        <w:tab/>
        <w:t>Na poziomie oceny zgodności operacji z LSR oraz zgodności z PROW na lata 2014-2020, gdy konieczne jest uzyskanie wyjaśnień lub dokumentów niezbędnych do ich weryfikacji,</w:t>
      </w:r>
      <w:r w:rsidR="00DA42D3">
        <w:rPr>
          <w:rFonts w:ascii="Times New Roman" w:hAnsi="Times New Roman" w:cs="Times New Roman"/>
          <w:bCs/>
          <w:sz w:val="24"/>
          <w:szCs w:val="24"/>
        </w:rPr>
        <w:br/>
      </w:r>
      <w:r w:rsidRPr="003664C5">
        <w:rPr>
          <w:rFonts w:ascii="Times New Roman" w:hAnsi="Times New Roman" w:cs="Times New Roman"/>
          <w:bCs/>
          <w:sz w:val="24"/>
          <w:szCs w:val="24"/>
        </w:rPr>
        <w:t xml:space="preserve"> a w szczególności gdy:</w:t>
      </w:r>
    </w:p>
    <w:p w14:paraId="6E2134C4" w14:textId="77777777" w:rsidR="00D62C9D" w:rsidRPr="003664C5" w:rsidRDefault="00D62C9D" w:rsidP="003F6BC4">
      <w:pPr>
        <w:widowControl w:val="0"/>
        <w:tabs>
          <w:tab w:val="left" w:pos="567"/>
        </w:tabs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4C5">
        <w:rPr>
          <w:rFonts w:ascii="Times New Roman" w:hAnsi="Times New Roman" w:cs="Times New Roman"/>
          <w:bCs/>
          <w:sz w:val="24"/>
          <w:szCs w:val="24"/>
        </w:rPr>
        <w:t>a)</w:t>
      </w:r>
      <w:r w:rsidRPr="003664C5">
        <w:rPr>
          <w:rFonts w:ascii="Times New Roman" w:hAnsi="Times New Roman" w:cs="Times New Roman"/>
          <w:bCs/>
          <w:sz w:val="24"/>
          <w:szCs w:val="24"/>
        </w:rPr>
        <w:tab/>
        <w:t>dany dokument nie został załączony do wniosku pomimo zaznaczenia w formularzu wniosku, iż wnioskodawca go załącza,</w:t>
      </w:r>
    </w:p>
    <w:p w14:paraId="0AF2353F" w14:textId="77777777" w:rsidR="00D62C9D" w:rsidRPr="003664C5" w:rsidRDefault="00D62C9D" w:rsidP="003F6BC4">
      <w:pPr>
        <w:widowControl w:val="0"/>
        <w:tabs>
          <w:tab w:val="left" w:pos="567"/>
        </w:tabs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4C5">
        <w:rPr>
          <w:rFonts w:ascii="Times New Roman" w:hAnsi="Times New Roman" w:cs="Times New Roman"/>
          <w:bCs/>
          <w:sz w:val="24"/>
          <w:szCs w:val="24"/>
        </w:rPr>
        <w:t>b)</w:t>
      </w:r>
      <w:r w:rsidRPr="003664C5">
        <w:rPr>
          <w:rFonts w:ascii="Times New Roman" w:hAnsi="Times New Roman" w:cs="Times New Roman"/>
          <w:bCs/>
          <w:sz w:val="24"/>
          <w:szCs w:val="24"/>
        </w:rPr>
        <w:tab/>
        <w:t>dany dokument nie został załączony ( niezależnie od deklaracji wnioskodawcy wyrażonej we wniosku), a z formularza wniosku wynika, że jest to dokument obowiązkowy,</w:t>
      </w:r>
    </w:p>
    <w:p w14:paraId="08F1770D" w14:textId="77777777" w:rsidR="00D62C9D" w:rsidRPr="00322D37" w:rsidRDefault="00D62C9D" w:rsidP="003F6BC4">
      <w:pPr>
        <w:widowControl w:val="0"/>
        <w:tabs>
          <w:tab w:val="left" w:pos="567"/>
        </w:tabs>
        <w:spacing w:after="0"/>
        <w:ind w:left="567" w:hanging="284"/>
        <w:jc w:val="both"/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  <w:r w:rsidRPr="003664C5">
        <w:rPr>
          <w:rFonts w:ascii="Times New Roman" w:hAnsi="Times New Roman" w:cs="Times New Roman"/>
          <w:bCs/>
          <w:sz w:val="24"/>
          <w:szCs w:val="24"/>
        </w:rPr>
        <w:t>c)</w:t>
      </w:r>
      <w:r w:rsidRPr="003664C5">
        <w:rPr>
          <w:rFonts w:ascii="Times New Roman" w:hAnsi="Times New Roman" w:cs="Times New Roman"/>
          <w:bCs/>
          <w:sz w:val="24"/>
          <w:szCs w:val="24"/>
        </w:rPr>
        <w:tab/>
        <w:t>informacje zawarte we wniosku o przyznanie pomocy oraz załącznikach są rozbieżne</w:t>
      </w:r>
      <w:r w:rsidR="00322D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2D37" w:rsidRPr="00370CF4">
        <w:rPr>
          <w:rFonts w:ascii="Times New Roman" w:hAnsi="Times New Roman" w:cs="Times New Roman"/>
          <w:bCs/>
          <w:sz w:val="24"/>
          <w:szCs w:val="24"/>
        </w:rPr>
        <w:lastRenderedPageBreak/>
        <w:t>dokonuje się wezwania wnioskodawców do złożenia wyjaśnień lub niezbędnych dokumentów.</w:t>
      </w:r>
    </w:p>
    <w:p w14:paraId="3270D3F0" w14:textId="77777777" w:rsidR="00B65508" w:rsidRPr="003664C5" w:rsidRDefault="00DB6F78" w:rsidP="003F6BC4">
      <w:pPr>
        <w:widowControl w:val="0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4C5">
        <w:rPr>
          <w:rFonts w:ascii="Times New Roman" w:hAnsi="Times New Roman" w:cs="Times New Roman"/>
          <w:bCs/>
          <w:sz w:val="24"/>
          <w:szCs w:val="24"/>
        </w:rPr>
        <w:t xml:space="preserve">Dokonując wezwania wnioskodawców do składania wyjaśnień lub dokumentów zakresie kryteriów wyboru operacji nie należy przyjmować założenia, że wnioskodawca oczekuje przyznania maksymalnej ilości punktów w ramach każdego kryterium. Różnice w ocenie operacji przez poszczególnych członków Rady </w:t>
      </w:r>
      <w:r w:rsidR="00322D37" w:rsidRPr="00370CF4">
        <w:rPr>
          <w:rFonts w:ascii="Times New Roman" w:hAnsi="Times New Roman" w:cs="Times New Roman"/>
          <w:bCs/>
          <w:sz w:val="24"/>
          <w:szCs w:val="24"/>
        </w:rPr>
        <w:t>LGD</w:t>
      </w:r>
      <w:r w:rsidR="00322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bCs/>
          <w:sz w:val="24"/>
          <w:szCs w:val="24"/>
        </w:rPr>
        <w:t>nie stanowią podstawy do wezwania do złożenia wyjaśnień lub dokumentów.</w:t>
      </w:r>
    </w:p>
    <w:p w14:paraId="2D7F6A17" w14:textId="77777777" w:rsidR="00D62C9D" w:rsidRPr="003664C5" w:rsidRDefault="00D62C9D" w:rsidP="00011079">
      <w:pPr>
        <w:pStyle w:val="Akapitzlist"/>
        <w:numPr>
          <w:ilvl w:val="0"/>
          <w:numId w:val="14"/>
        </w:numPr>
        <w:tabs>
          <w:tab w:val="left" w:pos="284"/>
          <w:tab w:val="left" w:pos="86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Wezwanie wysyłane jest drogą elektroniczną na adres wskazany w Oświadczeniu podmiotu składającego wniosek o przyznanie pomocy, zwanego dalej oświadczeniem. </w:t>
      </w:r>
      <w:r w:rsidR="003F6BC4" w:rsidRPr="003664C5">
        <w:rPr>
          <w:rFonts w:ascii="Times New Roman" w:eastAsia="Times New Roman" w:hAnsi="Times New Roman" w:cs="Times New Roman"/>
          <w:sz w:val="24"/>
          <w:szCs w:val="24"/>
        </w:rPr>
        <w:br/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W oświadczeniu podmiot składający wniosek wyraża zgodę, aby informacja o konieczności dokonania uzupełnień nadesłana została  wyłącznie drogą elektroniczną. </w:t>
      </w:r>
      <w:bookmarkStart w:id="3" w:name="_Hlk502299510"/>
      <w:r w:rsidR="00BA674B" w:rsidRPr="003664C5">
        <w:rPr>
          <w:rFonts w:ascii="Times New Roman" w:eastAsia="Times New Roman" w:hAnsi="Times New Roman" w:cs="Times New Roman"/>
          <w:sz w:val="24"/>
          <w:szCs w:val="24"/>
        </w:rPr>
        <w:t xml:space="preserve">Oświadczenie jest składane wraz z wnioskiem o przyznanie pomocy. </w:t>
      </w:r>
      <w:r w:rsidR="00A92ED8" w:rsidRPr="003664C5">
        <w:rPr>
          <w:rFonts w:ascii="Times New Roman" w:eastAsia="Times New Roman" w:hAnsi="Times New Roman" w:cs="Times New Roman"/>
          <w:sz w:val="24"/>
          <w:szCs w:val="24"/>
        </w:rPr>
        <w:t xml:space="preserve">Wzór oświadczenia stanowi załącznik nr </w:t>
      </w:r>
      <w:r w:rsidR="000D1DFF" w:rsidRPr="003664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2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D37" w:rsidRPr="00990923">
        <w:rPr>
          <w:rFonts w:ascii="Times New Roman" w:eastAsia="Times New Roman" w:hAnsi="Times New Roman" w:cs="Times New Roman"/>
          <w:sz w:val="24"/>
          <w:szCs w:val="24"/>
        </w:rPr>
        <w:t>do niniejszej procedury</w:t>
      </w:r>
      <w:r w:rsidR="000D1DFF" w:rsidRPr="00990923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0C15CE46" w14:textId="77777777" w:rsidR="00AA5392" w:rsidRPr="003664C5" w:rsidRDefault="00D62C9D" w:rsidP="00011079">
      <w:pPr>
        <w:pStyle w:val="Akapitzlist"/>
        <w:numPr>
          <w:ilvl w:val="0"/>
          <w:numId w:val="14"/>
        </w:numPr>
        <w:tabs>
          <w:tab w:val="left" w:pos="284"/>
          <w:tab w:val="left" w:pos="8608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Wnioskodawcy, którzy nie wskażą adresu e-mailowego pozbawiają się możliwości dokonania uzupełnień.</w:t>
      </w:r>
    </w:p>
    <w:p w14:paraId="3B9705B5" w14:textId="77777777" w:rsidR="00AA5392" w:rsidRPr="00990923" w:rsidRDefault="00D62C9D" w:rsidP="00011079">
      <w:pPr>
        <w:pStyle w:val="Akapitzlist"/>
        <w:numPr>
          <w:ilvl w:val="0"/>
          <w:numId w:val="14"/>
        </w:numPr>
        <w:tabs>
          <w:tab w:val="left" w:pos="284"/>
          <w:tab w:val="left" w:pos="8608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990923">
        <w:rPr>
          <w:rFonts w:ascii="Times New Roman" w:hAnsi="Times New Roman" w:cs="Times New Roman"/>
          <w:sz w:val="24"/>
          <w:szCs w:val="24"/>
        </w:rPr>
        <w:t xml:space="preserve">Wnioskodawca zostaje zobowiązany do uzupełnienia braków </w:t>
      </w:r>
      <w:bookmarkStart w:id="4" w:name="_Hlk503862360"/>
      <w:r w:rsidRPr="00990923">
        <w:rPr>
          <w:rFonts w:ascii="Times New Roman" w:hAnsi="Times New Roman" w:cs="Times New Roman"/>
          <w:sz w:val="24"/>
          <w:szCs w:val="24"/>
        </w:rPr>
        <w:t>w terminie 7 dni kalendarzowych od przesłania przez LGD informacji drogą elektroniczną, przy czym</w:t>
      </w:r>
      <w:r w:rsidR="00AA5392" w:rsidRPr="00990923">
        <w:rPr>
          <w:rFonts w:ascii="Times New Roman" w:hAnsi="Times New Roman" w:cs="Times New Roman"/>
          <w:sz w:val="24"/>
          <w:szCs w:val="24"/>
        </w:rPr>
        <w:t xml:space="preserve"> </w:t>
      </w:r>
      <w:r w:rsidR="00AA5392" w:rsidRPr="00990923">
        <w:rPr>
          <w:rFonts w:ascii="Times New Roman" w:hAnsi="Times New Roman" w:cs="Times New Roman"/>
          <w:iCs/>
          <w:sz w:val="24"/>
          <w:szCs w:val="24"/>
        </w:rPr>
        <w:t>termin 7 dni przewidziany na ich dokonanie liczony jest począwszy od dnia następnego po wysłaniu powiadomienia o konieczności ich dokonania</w:t>
      </w:r>
      <w:bookmarkEnd w:id="4"/>
      <w:r w:rsidR="00AA5392" w:rsidRPr="00990923">
        <w:rPr>
          <w:rFonts w:ascii="Times New Roman" w:hAnsi="Times New Roman" w:cs="Times New Roman"/>
          <w:iCs/>
          <w:sz w:val="24"/>
          <w:szCs w:val="24"/>
        </w:rPr>
        <w:t>.</w:t>
      </w:r>
      <w:r w:rsidR="00E93BBB" w:rsidRPr="00990923">
        <w:rPr>
          <w:rFonts w:ascii="Times New Roman" w:hAnsi="Times New Roman" w:cs="Times New Roman"/>
          <w:iCs/>
          <w:sz w:val="24"/>
          <w:szCs w:val="24"/>
        </w:rPr>
        <w:t xml:space="preserve"> Wzór wezwania stanowi załącznik nr </w:t>
      </w:r>
      <w:r w:rsidR="000D1DFF" w:rsidRPr="00990923">
        <w:rPr>
          <w:rFonts w:ascii="Times New Roman" w:hAnsi="Times New Roman" w:cs="Times New Roman"/>
          <w:iCs/>
          <w:sz w:val="24"/>
          <w:szCs w:val="24"/>
        </w:rPr>
        <w:t>7</w:t>
      </w:r>
      <w:r w:rsidR="00322D37" w:rsidRPr="00990923">
        <w:rPr>
          <w:rFonts w:ascii="Times New Roman" w:hAnsi="Times New Roman" w:cs="Times New Roman"/>
          <w:iCs/>
          <w:sz w:val="24"/>
          <w:szCs w:val="24"/>
        </w:rPr>
        <w:t xml:space="preserve"> do niniejszej procedury</w:t>
      </w:r>
      <w:r w:rsidR="000D1DFF" w:rsidRPr="0099092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C2C606" w14:textId="77777777" w:rsidR="003F6BC4" w:rsidRPr="003664C5" w:rsidRDefault="00AA5392" w:rsidP="00011079">
      <w:pPr>
        <w:pStyle w:val="Akapitzlist"/>
        <w:numPr>
          <w:ilvl w:val="0"/>
          <w:numId w:val="14"/>
        </w:numPr>
        <w:tabs>
          <w:tab w:val="left" w:pos="284"/>
          <w:tab w:val="left" w:pos="8608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Uzupełnień należy dokonać osobiście lub przez osobą upoważnioną</w:t>
      </w:r>
      <w:r w:rsidR="00E12908" w:rsidRPr="003664C5">
        <w:rPr>
          <w:rFonts w:ascii="Times New Roman" w:eastAsia="Times New Roman" w:hAnsi="Times New Roman" w:cs="Times New Roman"/>
          <w:sz w:val="24"/>
          <w:szCs w:val="24"/>
        </w:rPr>
        <w:t xml:space="preserve"> w Biurze Stowarzyszenia LGD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. W przypadku niedokonania uzupełnień w wyznaczonym terminie, wniosek </w:t>
      </w:r>
      <w:bookmarkStart w:id="5" w:name="_Hlk502213776"/>
      <w:r w:rsidRPr="003664C5">
        <w:rPr>
          <w:rFonts w:ascii="Times New Roman" w:eastAsia="Times New Roman" w:hAnsi="Times New Roman" w:cs="Times New Roman"/>
          <w:sz w:val="24"/>
          <w:szCs w:val="24"/>
        </w:rPr>
        <w:t>nie podlega dalszej procedurze wyboru.</w:t>
      </w:r>
      <w:bookmarkEnd w:id="5"/>
    </w:p>
    <w:p w14:paraId="6A33A2C7" w14:textId="77777777" w:rsidR="00AA5392" w:rsidRPr="003664C5" w:rsidRDefault="00AA5392" w:rsidP="00011079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="00F12E56" w:rsidRPr="00990923">
        <w:rPr>
          <w:rFonts w:ascii="Times New Roman" w:eastAsia="Times New Roman" w:hAnsi="Times New Roman" w:cs="Times New Roman"/>
          <w:sz w:val="24"/>
          <w:szCs w:val="24"/>
        </w:rPr>
        <w:t xml:space="preserve">złożonych 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uzupełnień dokonywana jest ostateczna weryfikacja </w:t>
      </w:r>
      <w:r w:rsidRPr="003664C5">
        <w:rPr>
          <w:rFonts w:ascii="Times New Roman" w:eastAsia="Times New Roman" w:hAnsi="Times New Roman"/>
          <w:sz w:val="24"/>
          <w:szCs w:val="24"/>
        </w:rPr>
        <w:t xml:space="preserve">wniosku 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>decydująca o możliwości poddania wniosku dalszej procedurze wyboru.</w:t>
      </w:r>
    </w:p>
    <w:p w14:paraId="59F89AE3" w14:textId="77777777" w:rsidR="00D62C9D" w:rsidRPr="003664C5" w:rsidRDefault="00D62C9D" w:rsidP="003F6BC4">
      <w:pPr>
        <w:pStyle w:val="Akapitzlist"/>
        <w:tabs>
          <w:tab w:val="left" w:pos="284"/>
          <w:tab w:val="left" w:pos="8608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315AD434" w14:textId="77777777" w:rsidR="009962B4" w:rsidRPr="003664C5" w:rsidRDefault="00FA3187" w:rsidP="00F86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>VI</w:t>
      </w:r>
      <w:r w:rsidR="00AB59D0" w:rsidRPr="003664C5">
        <w:rPr>
          <w:rFonts w:ascii="Times New Roman" w:hAnsi="Times New Roman" w:cs="Times New Roman"/>
          <w:b/>
          <w:sz w:val="24"/>
          <w:szCs w:val="24"/>
        </w:rPr>
        <w:t>.</w:t>
      </w:r>
      <w:r w:rsidRPr="00366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2B4" w:rsidRPr="003664C5">
        <w:rPr>
          <w:rFonts w:ascii="Times New Roman" w:hAnsi="Times New Roman" w:cs="Times New Roman"/>
          <w:b/>
          <w:sz w:val="24"/>
          <w:szCs w:val="24"/>
        </w:rPr>
        <w:t>OCENA I WYBÓR GRANTÓW PRZEZ RADĘ LGD ORAZ OGŁOSZENIE WYNIKÓW</w:t>
      </w:r>
    </w:p>
    <w:p w14:paraId="048B8B49" w14:textId="77777777" w:rsidR="008C5489" w:rsidRPr="003664C5" w:rsidRDefault="000A6A18" w:rsidP="00DA42D3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5489" w:rsidRPr="003664C5">
        <w:rPr>
          <w:rFonts w:ascii="Times New Roman" w:hAnsi="Times New Roman" w:cs="Times New Roman"/>
          <w:bCs/>
          <w:sz w:val="24"/>
          <w:szCs w:val="24"/>
        </w:rPr>
        <w:t xml:space="preserve">Listę wniosków z wynikami </w:t>
      </w:r>
      <w:r w:rsidR="003E7E45" w:rsidRPr="003664C5">
        <w:rPr>
          <w:rFonts w:ascii="Times New Roman" w:hAnsi="Times New Roman" w:cs="Times New Roman"/>
          <w:b/>
          <w:bCs/>
          <w:sz w:val="24"/>
          <w:szCs w:val="24"/>
        </w:rPr>
        <w:t xml:space="preserve">karty </w:t>
      </w:r>
      <w:r w:rsidR="00EE38EE" w:rsidRPr="003664C5">
        <w:rPr>
          <w:rFonts w:ascii="Times New Roman" w:hAnsi="Times New Roman" w:cs="Times New Roman"/>
          <w:b/>
          <w:bCs/>
          <w:sz w:val="24"/>
          <w:szCs w:val="24"/>
        </w:rPr>
        <w:t>pom</w:t>
      </w:r>
      <w:r w:rsidR="0079417D" w:rsidRPr="003664C5">
        <w:rPr>
          <w:rFonts w:ascii="Times New Roman" w:hAnsi="Times New Roman" w:cs="Times New Roman"/>
          <w:b/>
          <w:bCs/>
          <w:sz w:val="24"/>
          <w:szCs w:val="24"/>
        </w:rPr>
        <w:t xml:space="preserve">ocniczej </w:t>
      </w:r>
      <w:r w:rsidR="003E7E45" w:rsidRPr="003664C5">
        <w:rPr>
          <w:rFonts w:ascii="Times New Roman" w:hAnsi="Times New Roman" w:cs="Times New Roman"/>
          <w:b/>
          <w:bCs/>
          <w:sz w:val="24"/>
          <w:szCs w:val="24"/>
        </w:rPr>
        <w:t>oceny  zgodności operacji z LSR</w:t>
      </w:r>
      <w:r w:rsidR="00E555FC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="008C5489" w:rsidRPr="003664C5">
        <w:rPr>
          <w:rFonts w:ascii="Times New Roman" w:hAnsi="Times New Roman" w:cs="Times New Roman"/>
          <w:sz w:val="24"/>
          <w:szCs w:val="24"/>
        </w:rPr>
        <w:t xml:space="preserve">biuro przekazuje Przewodniczącemu Rady i Rada podejmuje  decyzję   w formie uchwały </w:t>
      </w:r>
      <w:r w:rsidR="00DA42D3">
        <w:rPr>
          <w:rFonts w:ascii="Times New Roman" w:hAnsi="Times New Roman" w:cs="Times New Roman"/>
          <w:sz w:val="24"/>
          <w:szCs w:val="24"/>
        </w:rPr>
        <w:br/>
      </w:r>
      <w:r w:rsidR="008C5489" w:rsidRPr="003664C5">
        <w:rPr>
          <w:rFonts w:ascii="Times New Roman" w:hAnsi="Times New Roman" w:cs="Times New Roman"/>
          <w:sz w:val="24"/>
          <w:szCs w:val="24"/>
        </w:rPr>
        <w:t xml:space="preserve">w głosowaniu jawnym zwykłą większością głosów. </w:t>
      </w:r>
    </w:p>
    <w:p w14:paraId="786B326D" w14:textId="77777777" w:rsidR="00D80FAD" w:rsidRPr="003664C5" w:rsidRDefault="00D80FAD" w:rsidP="00DA42D3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Operacje, które nie spełniają warunków </w:t>
      </w:r>
      <w:r w:rsidR="003E7E45" w:rsidRPr="003664C5">
        <w:rPr>
          <w:rFonts w:ascii="Times New Roman" w:hAnsi="Times New Roman" w:cs="Times New Roman"/>
          <w:b/>
          <w:bCs/>
          <w:sz w:val="24"/>
          <w:szCs w:val="24"/>
        </w:rPr>
        <w:t xml:space="preserve">karty </w:t>
      </w:r>
      <w:r w:rsidR="00A92ED8" w:rsidRPr="003664C5">
        <w:rPr>
          <w:rFonts w:ascii="Times New Roman" w:hAnsi="Times New Roman" w:cs="Times New Roman"/>
          <w:b/>
          <w:bCs/>
          <w:sz w:val="24"/>
          <w:szCs w:val="24"/>
        </w:rPr>
        <w:t xml:space="preserve">pomocniczej </w:t>
      </w:r>
      <w:r w:rsidR="003E7E45" w:rsidRPr="003664C5">
        <w:rPr>
          <w:rFonts w:ascii="Times New Roman" w:hAnsi="Times New Roman" w:cs="Times New Roman"/>
          <w:b/>
          <w:bCs/>
          <w:sz w:val="24"/>
          <w:szCs w:val="24"/>
        </w:rPr>
        <w:t>oceny  zgodności operacji</w:t>
      </w:r>
      <w:r w:rsidR="00DA42D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E7E45" w:rsidRPr="003664C5">
        <w:rPr>
          <w:rFonts w:ascii="Times New Roman" w:hAnsi="Times New Roman" w:cs="Times New Roman"/>
          <w:b/>
          <w:bCs/>
          <w:sz w:val="24"/>
          <w:szCs w:val="24"/>
        </w:rPr>
        <w:t xml:space="preserve"> z LSR</w:t>
      </w:r>
      <w:r w:rsidR="003E7E45" w:rsidRPr="003664C5">
        <w:rPr>
          <w:rFonts w:ascii="Times New Roman" w:hAnsi="Times New Roman" w:cs="Times New Roman"/>
          <w:sz w:val="24"/>
          <w:szCs w:val="24"/>
        </w:rPr>
        <w:t xml:space="preserve">  </w:t>
      </w:r>
      <w:r w:rsidRPr="003664C5">
        <w:rPr>
          <w:rFonts w:ascii="Times New Roman" w:hAnsi="Times New Roman" w:cs="Times New Roman"/>
          <w:sz w:val="24"/>
          <w:szCs w:val="24"/>
        </w:rPr>
        <w:t xml:space="preserve">nie podlegają dalszej ocenie. </w:t>
      </w:r>
    </w:p>
    <w:p w14:paraId="437A87AB" w14:textId="1628EF01" w:rsidR="00236E47" w:rsidRPr="003664C5" w:rsidRDefault="0043233C" w:rsidP="00DA42D3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Wnioski, które </w:t>
      </w:r>
      <w:r w:rsidRPr="00B66880">
        <w:rPr>
          <w:rFonts w:ascii="Times New Roman" w:hAnsi="Times New Roman" w:cs="Times New Roman"/>
          <w:sz w:val="24"/>
          <w:szCs w:val="24"/>
        </w:rPr>
        <w:t xml:space="preserve">pozytywnie </w:t>
      </w:r>
      <w:r w:rsidR="00F12E56" w:rsidRPr="00B66880">
        <w:rPr>
          <w:rFonts w:ascii="Times New Roman" w:hAnsi="Times New Roman" w:cs="Times New Roman"/>
          <w:sz w:val="24"/>
          <w:szCs w:val="24"/>
        </w:rPr>
        <w:t>spełniły warunki</w:t>
      </w:r>
      <w:r w:rsidRPr="00B66880">
        <w:rPr>
          <w:rFonts w:ascii="Times New Roman" w:hAnsi="Times New Roman" w:cs="Times New Roman"/>
          <w:sz w:val="24"/>
          <w:szCs w:val="24"/>
        </w:rPr>
        <w:t xml:space="preserve"> </w:t>
      </w:r>
      <w:r w:rsidR="003E7E45" w:rsidRPr="00B66880">
        <w:rPr>
          <w:rFonts w:ascii="Times New Roman" w:hAnsi="Times New Roman" w:cs="Times New Roman"/>
          <w:b/>
          <w:bCs/>
          <w:sz w:val="24"/>
          <w:szCs w:val="24"/>
        </w:rPr>
        <w:t xml:space="preserve">karty </w:t>
      </w:r>
      <w:r w:rsidR="00A92ED8" w:rsidRPr="00B66880">
        <w:rPr>
          <w:rFonts w:ascii="Times New Roman" w:hAnsi="Times New Roman" w:cs="Times New Roman"/>
          <w:b/>
          <w:bCs/>
          <w:sz w:val="24"/>
          <w:szCs w:val="24"/>
        </w:rPr>
        <w:t xml:space="preserve">pomocniczej </w:t>
      </w:r>
      <w:r w:rsidR="003E7E45" w:rsidRPr="003664C5">
        <w:rPr>
          <w:rFonts w:ascii="Times New Roman" w:hAnsi="Times New Roman" w:cs="Times New Roman"/>
          <w:b/>
          <w:bCs/>
          <w:sz w:val="24"/>
          <w:szCs w:val="24"/>
        </w:rPr>
        <w:t>oceny  zgodności operacji z LSR</w:t>
      </w:r>
      <w:r w:rsidRPr="003664C5">
        <w:rPr>
          <w:rFonts w:ascii="Times New Roman" w:hAnsi="Times New Roman" w:cs="Times New Roman"/>
          <w:sz w:val="24"/>
          <w:szCs w:val="24"/>
        </w:rPr>
        <w:t xml:space="preserve"> kierowane są pod ocenę Rady LGD</w:t>
      </w:r>
      <w:r w:rsidR="00920C37">
        <w:rPr>
          <w:rFonts w:ascii="Times New Roman" w:hAnsi="Times New Roman" w:cs="Times New Roman"/>
          <w:sz w:val="24"/>
          <w:szCs w:val="24"/>
        </w:rPr>
        <w:t>.</w:t>
      </w:r>
    </w:p>
    <w:p w14:paraId="4EB37F91" w14:textId="77777777" w:rsidR="00210309" w:rsidRPr="003664C5" w:rsidRDefault="00D80FAD" w:rsidP="002103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3664C5">
        <w:rPr>
          <w:rFonts w:ascii="Times New Roman" w:hAnsi="Times New Roman" w:cs="Times New Roman"/>
          <w:sz w:val="24"/>
        </w:rPr>
        <w:t>Rada dokonuje oceny operacji w zakresie zgodności z lokalnymi kryteriami wyboru określonymi w LSR</w:t>
      </w:r>
      <w:r w:rsidR="00B322DA" w:rsidRPr="003664C5">
        <w:rPr>
          <w:rFonts w:ascii="Times New Roman" w:hAnsi="Times New Roman" w:cs="Times New Roman"/>
          <w:sz w:val="24"/>
        </w:rPr>
        <w:t xml:space="preserve"> (stanowiącym załącznik nr </w:t>
      </w:r>
      <w:r w:rsidR="00BD1226" w:rsidRPr="003664C5">
        <w:rPr>
          <w:rFonts w:ascii="Times New Roman" w:hAnsi="Times New Roman" w:cs="Times New Roman"/>
          <w:sz w:val="24"/>
        </w:rPr>
        <w:t>11</w:t>
      </w:r>
      <w:r w:rsidR="00B322DA" w:rsidRPr="003664C5">
        <w:rPr>
          <w:rFonts w:ascii="Times New Roman" w:hAnsi="Times New Roman" w:cs="Times New Roman"/>
          <w:sz w:val="24"/>
        </w:rPr>
        <w:t xml:space="preserve"> do </w:t>
      </w:r>
      <w:r w:rsidR="00BD1226" w:rsidRPr="003664C5">
        <w:rPr>
          <w:rFonts w:ascii="Times New Roman" w:hAnsi="Times New Roman" w:cs="Times New Roman"/>
          <w:sz w:val="24"/>
        </w:rPr>
        <w:t>LSR</w:t>
      </w:r>
      <w:r w:rsidR="00B322DA" w:rsidRPr="003664C5">
        <w:rPr>
          <w:rFonts w:ascii="Times New Roman" w:hAnsi="Times New Roman" w:cs="Times New Roman"/>
          <w:sz w:val="24"/>
        </w:rPr>
        <w:t>)</w:t>
      </w:r>
      <w:r w:rsidRPr="003664C5">
        <w:rPr>
          <w:rFonts w:ascii="Times New Roman" w:hAnsi="Times New Roman" w:cs="Times New Roman"/>
          <w:sz w:val="24"/>
        </w:rPr>
        <w:t xml:space="preserve"> poprzez ocenę punktową na kartach oceny operacji</w:t>
      </w:r>
      <w:r w:rsidR="000B5773" w:rsidRPr="003664C5">
        <w:rPr>
          <w:rFonts w:ascii="Times New Roman" w:hAnsi="Times New Roman" w:cs="Times New Roman"/>
          <w:sz w:val="24"/>
        </w:rPr>
        <w:t xml:space="preserve"> (stanowiących zał. nr 4 do </w:t>
      </w:r>
      <w:r w:rsidR="00F12E56">
        <w:rPr>
          <w:rFonts w:ascii="Times New Roman" w:hAnsi="Times New Roman" w:cs="Times New Roman"/>
          <w:sz w:val="24"/>
        </w:rPr>
        <w:t xml:space="preserve">niniejszej </w:t>
      </w:r>
      <w:r w:rsidR="000B5773" w:rsidRPr="003664C5">
        <w:rPr>
          <w:rFonts w:ascii="Times New Roman" w:hAnsi="Times New Roman" w:cs="Times New Roman"/>
          <w:sz w:val="24"/>
        </w:rPr>
        <w:t>procedury)</w:t>
      </w:r>
      <w:r w:rsidR="00B60378" w:rsidRPr="003664C5">
        <w:rPr>
          <w:rFonts w:ascii="Times New Roman" w:hAnsi="Times New Roman" w:cs="Times New Roman"/>
          <w:sz w:val="24"/>
        </w:rPr>
        <w:t xml:space="preserve"> oraz dokonuje ich uzasadnienia w przypadku nieprzyznania punktów / niższej ilości punktów, </w:t>
      </w:r>
      <w:bookmarkStart w:id="6" w:name="_Hlk502316332"/>
      <w:r w:rsidR="00B60378" w:rsidRPr="003664C5">
        <w:rPr>
          <w:rFonts w:ascii="Times New Roman" w:hAnsi="Times New Roman" w:cs="Times New Roman"/>
          <w:sz w:val="24"/>
        </w:rPr>
        <w:t xml:space="preserve">przy czym w przypadku uzyskania maksymalnej liczby pkt. </w:t>
      </w:r>
      <w:r w:rsidR="00210309" w:rsidRPr="003664C5">
        <w:rPr>
          <w:rFonts w:ascii="Times New Roman" w:hAnsi="Times New Roman" w:cs="Times New Roman"/>
          <w:sz w:val="24"/>
        </w:rPr>
        <w:t>uzasadnienie nie jest wymagane przyjmując że spełnione zostały wymagania w pełnym jego zakresie.</w:t>
      </w:r>
      <w:bookmarkEnd w:id="6"/>
    </w:p>
    <w:p w14:paraId="5731AC59" w14:textId="77777777" w:rsidR="00D80FAD" w:rsidRPr="003664C5" w:rsidRDefault="00B60378" w:rsidP="00B60378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3664C5">
        <w:rPr>
          <w:color w:val="auto"/>
        </w:rPr>
        <w:t>Operacja zostaje oceniana w zakresie:</w:t>
      </w:r>
    </w:p>
    <w:p w14:paraId="27ADC7E5" w14:textId="77777777" w:rsidR="00C20A89" w:rsidRPr="003664C5" w:rsidRDefault="00D80FAD" w:rsidP="005202E5">
      <w:pPr>
        <w:pStyle w:val="Akapitzlist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lastRenderedPageBreak/>
        <w:t xml:space="preserve">zgodności strategicznej z LSR –  kryterium wspólne dla wszystkich działań </w:t>
      </w:r>
      <w:r w:rsidR="00FA3187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(w przypadku  gdy operacja nie uzyska minimalnej ilości punktów od zwykłej większości członków Rady obecnych na posiedzeniu,  operację uznaje się za niezgodną z LSR i nie podlega dalszej ocenie</w:t>
      </w:r>
    </w:p>
    <w:p w14:paraId="50DA75CE" w14:textId="77777777" w:rsidR="00C20A89" w:rsidRPr="003664C5" w:rsidRDefault="00D80FAD" w:rsidP="005202E5">
      <w:pPr>
        <w:pStyle w:val="Akapitzlist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spełnienia kryteriów horyzontalnych  dla LSR -  kryteria wspólne dla wszystkich działań,</w:t>
      </w:r>
    </w:p>
    <w:p w14:paraId="67E642F7" w14:textId="77777777" w:rsidR="003005B5" w:rsidRPr="003664C5" w:rsidRDefault="00D80FAD" w:rsidP="005202E5">
      <w:pPr>
        <w:pStyle w:val="Akapitzlist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spełnienia  kryteriów  jakościow</w:t>
      </w:r>
      <w:r w:rsidR="003005B5" w:rsidRPr="003664C5">
        <w:rPr>
          <w:rFonts w:ascii="Times New Roman" w:hAnsi="Times New Roman" w:cs="Times New Roman"/>
          <w:sz w:val="24"/>
          <w:szCs w:val="24"/>
        </w:rPr>
        <w:t>ych  dla poszczególnych działań- udział społeczności lokalnej we wdrażaniu LSR.</w:t>
      </w:r>
    </w:p>
    <w:p w14:paraId="07A3E37D" w14:textId="77777777" w:rsidR="008C5489" w:rsidRPr="003664C5" w:rsidRDefault="008C5489" w:rsidP="00236E47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Głosowanie Rady odbywa się w trybie przewidzianym przez Regulamin Pracy Rady Stowarzyszenia Lokalna Grupa Działania „Brama Mazurskiej Krainy”.</w:t>
      </w:r>
    </w:p>
    <w:p w14:paraId="355AD926" w14:textId="77777777" w:rsidR="00FA3187" w:rsidRPr="003664C5" w:rsidRDefault="006F2E18" w:rsidP="00236E47">
      <w:pPr>
        <w:pStyle w:val="Akapitzlist"/>
        <w:numPr>
          <w:ilvl w:val="0"/>
          <w:numId w:val="49"/>
        </w:numPr>
        <w:tabs>
          <w:tab w:val="left" w:pos="495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Głosowanie Rady w sprawie wyboru operacji do finansowania odbywa się przez wypełnienie i oddanie sekretarzom posiedzenia kart oceny operacji (zwanych dalej: kart</w:t>
      </w:r>
      <w:r w:rsidR="00F12E56"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495D1E" w14:textId="77777777" w:rsidR="006F2E18" w:rsidRPr="003664C5" w:rsidRDefault="006F2E18" w:rsidP="00236E47">
      <w:pPr>
        <w:pStyle w:val="Akapitzlist"/>
        <w:numPr>
          <w:ilvl w:val="0"/>
          <w:numId w:val="49"/>
        </w:numPr>
        <w:tabs>
          <w:tab w:val="left" w:pos="495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Głosowanie w sprawie oceny operacji według lokalnych kryteriów jest ważne, jeżeli ważny głos oddało co najmniej 50% składu Rady.</w:t>
      </w:r>
    </w:p>
    <w:p w14:paraId="0E8651B2" w14:textId="77777777" w:rsidR="006F2E18" w:rsidRPr="003664C5" w:rsidRDefault="006F2E18" w:rsidP="00236E47">
      <w:pPr>
        <w:pStyle w:val="Akapitzlist"/>
        <w:numPr>
          <w:ilvl w:val="0"/>
          <w:numId w:val="49"/>
        </w:numPr>
        <w:tabs>
          <w:tab w:val="left" w:pos="438"/>
        </w:tabs>
        <w:spacing w:after="0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W przypadku rozbieżnej oceny wniosku, o odchyleniu powyżej 30% do średniej arytmetycznej wszystkich ocen, wniosek podlega ponownej ocenie przez wszystkich członków Rady LGD.</w:t>
      </w:r>
    </w:p>
    <w:p w14:paraId="51F8CEA3" w14:textId="77777777" w:rsidR="00FA3187" w:rsidRPr="003664C5" w:rsidRDefault="006F2E18" w:rsidP="00236E47">
      <w:pPr>
        <w:pStyle w:val="Akapitzlist"/>
        <w:numPr>
          <w:ilvl w:val="0"/>
          <w:numId w:val="49"/>
        </w:numPr>
        <w:tabs>
          <w:tab w:val="left" w:pos="438"/>
        </w:tabs>
        <w:spacing w:after="0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Ponowne dokonanie wyboru operacji każdorazowo poprzedza dyskusja na temat zakresu merytorycznego wniosku. Ocena wniosku może być dokonywana wielokrotnie, do momentu obniżenia odchylenia do maksymalnie 30%.</w:t>
      </w:r>
    </w:p>
    <w:p w14:paraId="511C2D2A" w14:textId="77777777" w:rsidR="00FA3187" w:rsidRPr="003664C5" w:rsidRDefault="006F2E18" w:rsidP="00236E47">
      <w:pPr>
        <w:pStyle w:val="Akapitzlist"/>
        <w:numPr>
          <w:ilvl w:val="0"/>
          <w:numId w:val="49"/>
        </w:numPr>
        <w:tabs>
          <w:tab w:val="left" w:pos="438"/>
        </w:tabs>
        <w:spacing w:after="0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Wynik głosowania w sprawie oceny operacji według lokalnych kryteriów ustala się biorąc pod uwagę wszystkie karty uznane za głosy oddane ważnie, sumuje się oceny punktowe wpisane na tych kartach w pozycji „SUMA PUNKTÓW” i dzieli uzyskany wynik przez liczbę ważnie oddanych głosów, do dwóch miejsc po przecinku. Liczba stanowiąca wynik tych obliczeń jest końcową oceną, jaką Rada przyznała danej operacji.</w:t>
      </w:r>
    </w:p>
    <w:p w14:paraId="40FD77F4" w14:textId="77777777" w:rsidR="00FA3187" w:rsidRPr="003664C5" w:rsidRDefault="00535B7C" w:rsidP="00236E47">
      <w:pPr>
        <w:pStyle w:val="Akapitzlist"/>
        <w:numPr>
          <w:ilvl w:val="0"/>
          <w:numId w:val="49"/>
        </w:numPr>
        <w:tabs>
          <w:tab w:val="left" w:pos="438"/>
        </w:tabs>
        <w:spacing w:after="0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Calibri" w:hAnsi="Times New Roman" w:cs="Times New Roman"/>
          <w:sz w:val="24"/>
          <w:szCs w:val="24"/>
        </w:rPr>
        <w:t>Operacjami wybranymi przez Radę do finansowania są tylko te operacje, które spełniły minimalne kryteria wyboru o których mowa w ogłoszeniu konkursowym.</w:t>
      </w:r>
      <w:r w:rsidRPr="003664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64C5">
        <w:rPr>
          <w:rFonts w:ascii="Times New Roman" w:eastAsia="Calibri" w:hAnsi="Times New Roman" w:cs="Times New Roman"/>
          <w:sz w:val="24"/>
          <w:szCs w:val="24"/>
        </w:rPr>
        <w:t xml:space="preserve">W przypadku konieczności dokonania wyboru pomiędzy projektami z taką samą liczbą punktów po ocenie punktowej, decyduje kolejność wpłynięcia wniosków do biura LGD (data </w:t>
      </w:r>
      <w:r w:rsidR="00DA42D3">
        <w:rPr>
          <w:rFonts w:ascii="Times New Roman" w:eastAsia="Calibri" w:hAnsi="Times New Roman" w:cs="Times New Roman"/>
          <w:sz w:val="24"/>
          <w:szCs w:val="24"/>
        </w:rPr>
        <w:br/>
      </w:r>
      <w:r w:rsidRPr="003664C5">
        <w:rPr>
          <w:rFonts w:ascii="Times New Roman" w:eastAsia="Calibri" w:hAnsi="Times New Roman" w:cs="Times New Roman"/>
          <w:sz w:val="24"/>
          <w:szCs w:val="24"/>
        </w:rPr>
        <w:t>i godzina).</w:t>
      </w:r>
      <w:r w:rsidR="0006654E" w:rsidRPr="003664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EFA15C" w14:textId="77777777" w:rsidR="000D6593" w:rsidRPr="003664C5" w:rsidRDefault="006F2E18" w:rsidP="00236E47">
      <w:pPr>
        <w:pStyle w:val="Akapitzlist"/>
        <w:numPr>
          <w:ilvl w:val="0"/>
          <w:numId w:val="49"/>
        </w:numPr>
        <w:tabs>
          <w:tab w:val="left" w:pos="438"/>
        </w:tabs>
        <w:spacing w:after="0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Wyniki głosowania ogłasza Przewodniczący posiedzenia</w:t>
      </w:r>
      <w:r w:rsidR="00FA3187" w:rsidRPr="003664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E1878" w14:textId="77777777" w:rsidR="0085547F" w:rsidRPr="003664C5" w:rsidRDefault="0085547F" w:rsidP="00C96858">
      <w:pPr>
        <w:tabs>
          <w:tab w:val="left" w:pos="437"/>
        </w:tabs>
        <w:spacing w:after="0"/>
        <w:ind w:left="93" w:right="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D8976" w14:textId="77777777" w:rsidR="001A6740" w:rsidRPr="003664C5" w:rsidRDefault="00FA3187" w:rsidP="00C968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A38" w:rsidRPr="003664C5">
        <w:rPr>
          <w:rFonts w:ascii="Times New Roman" w:eastAsia="Times New Roman" w:hAnsi="Times New Roman" w:cs="Times New Roman"/>
          <w:b/>
          <w:sz w:val="24"/>
          <w:szCs w:val="24"/>
        </w:rPr>
        <w:t xml:space="preserve">VII. </w:t>
      </w:r>
      <w:r w:rsidR="001A6740" w:rsidRPr="003664C5">
        <w:rPr>
          <w:rFonts w:ascii="Times New Roman" w:eastAsia="Times New Roman" w:hAnsi="Times New Roman" w:cs="Times New Roman"/>
          <w:b/>
          <w:sz w:val="24"/>
          <w:szCs w:val="24"/>
        </w:rPr>
        <w:t>ZASADY USTALANIA KWOTY WSPARCIA DLA GRANTOBIORCÓW</w:t>
      </w:r>
    </w:p>
    <w:p w14:paraId="351F53DA" w14:textId="77777777" w:rsidR="00FA3187" w:rsidRPr="003664C5" w:rsidRDefault="009C16AB" w:rsidP="001D4D7E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Po zakończeniu oceny punktowej, w odniesieniu do wniosków, które nie zostały odrzucone i które uzyskały minimalną liczbę punktów Rada przystępuje do ustalenia kwoty wsparcia.</w:t>
      </w:r>
      <w:r w:rsidR="009E410F" w:rsidRPr="00366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09FD3" w14:textId="77777777" w:rsidR="009E410F" w:rsidRPr="003664C5" w:rsidRDefault="001A6740" w:rsidP="001D4D7E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Ustalenie kwoty wsparcia odbywa się przez</w:t>
      </w:r>
      <w:r w:rsidR="009E410F" w:rsidRPr="00366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601C05" w14:textId="77777777" w:rsidR="001A6740" w:rsidRPr="003664C5" w:rsidRDefault="001A6740" w:rsidP="005202E5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zastosowanie intensywności pomocy dla określonych grup beneficjentów zgodnie </w:t>
      </w:r>
      <w:r w:rsidR="00C96858" w:rsidRPr="003664C5">
        <w:rPr>
          <w:rFonts w:ascii="Times New Roman" w:eastAsia="Times New Roman" w:hAnsi="Times New Roman" w:cs="Times New Roman"/>
          <w:sz w:val="24"/>
          <w:szCs w:val="24"/>
        </w:rPr>
        <w:br/>
        <w:t>z</w:t>
      </w:r>
      <w:r w:rsidR="006F66AF" w:rsidRPr="003664C5">
        <w:rPr>
          <w:rFonts w:ascii="Times New Roman" w:eastAsia="Times New Roman" w:hAnsi="Times New Roman" w:cs="Times New Roman"/>
          <w:sz w:val="24"/>
          <w:szCs w:val="24"/>
        </w:rPr>
        <w:t xml:space="preserve"> §13 oraz</w:t>
      </w:r>
      <w:r w:rsidR="00C96858" w:rsidRPr="003664C5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9C655B">
        <w:rPr>
          <w:rFonts w:ascii="Times New Roman" w:eastAsia="Times New Roman" w:hAnsi="Times New Roman" w:cs="Times New Roman"/>
          <w:sz w:val="24"/>
          <w:szCs w:val="24"/>
        </w:rPr>
        <w:t xml:space="preserve">rozporządzenia </w:t>
      </w:r>
      <w:r w:rsidR="003171EA" w:rsidRPr="009C655B">
        <w:rPr>
          <w:rFonts w:ascii="Times New Roman" w:eastAsia="Times New Roman" w:hAnsi="Times New Roman" w:cs="Times New Roman"/>
          <w:sz w:val="24"/>
          <w:szCs w:val="24"/>
        </w:rPr>
        <w:t xml:space="preserve">o wdrażaniu LSR 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>oraz zapisami LSR w rozdziale VI Lokalnej Strategii Rozwoju, tj.:</w:t>
      </w:r>
    </w:p>
    <w:p w14:paraId="6B1FD8C3" w14:textId="77777777" w:rsidR="00A77711" w:rsidRPr="003664C5" w:rsidRDefault="00A77711" w:rsidP="001D4D7E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nie wyższej niż 63,63% kosztów kwalifikowalnych – w przypadku jednostki sektora finansów publicznych,</w:t>
      </w:r>
    </w:p>
    <w:p w14:paraId="3FCB8EE0" w14:textId="77777777" w:rsidR="00A77711" w:rsidRPr="003664C5" w:rsidRDefault="00101D11" w:rsidP="001D4D7E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5B">
        <w:rPr>
          <w:rFonts w:ascii="Times New Roman" w:hAnsi="Times New Roman" w:cs="Times New Roman"/>
          <w:sz w:val="24"/>
          <w:szCs w:val="24"/>
        </w:rPr>
        <w:t>nie wyższej niż</w:t>
      </w:r>
      <w:r w:rsidR="00A77711" w:rsidRPr="009C655B">
        <w:rPr>
          <w:rFonts w:ascii="Times New Roman" w:hAnsi="Times New Roman" w:cs="Times New Roman"/>
          <w:sz w:val="24"/>
          <w:szCs w:val="24"/>
        </w:rPr>
        <w:t xml:space="preserve"> 100% </w:t>
      </w:r>
      <w:r w:rsidR="001E20BF" w:rsidRPr="009C655B">
        <w:rPr>
          <w:rFonts w:ascii="Times New Roman" w:hAnsi="Times New Roman" w:cs="Times New Roman"/>
          <w:sz w:val="24"/>
          <w:szCs w:val="24"/>
        </w:rPr>
        <w:t>kosztów kwalifikowalnych</w:t>
      </w:r>
      <w:r w:rsidR="00A77711" w:rsidRPr="009C655B">
        <w:rPr>
          <w:rFonts w:ascii="Times New Roman" w:hAnsi="Times New Roman" w:cs="Times New Roman"/>
          <w:sz w:val="24"/>
          <w:szCs w:val="24"/>
        </w:rPr>
        <w:t xml:space="preserve"> </w:t>
      </w:r>
      <w:r w:rsidR="00A77711" w:rsidRPr="003664C5">
        <w:rPr>
          <w:rFonts w:ascii="Times New Roman" w:hAnsi="Times New Roman" w:cs="Times New Roman"/>
          <w:sz w:val="24"/>
          <w:szCs w:val="24"/>
        </w:rPr>
        <w:t>w przypadku:</w:t>
      </w:r>
    </w:p>
    <w:p w14:paraId="7F34FFB6" w14:textId="77777777" w:rsidR="00A77711" w:rsidRPr="003664C5" w:rsidRDefault="00A77711" w:rsidP="001D4D7E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lastRenderedPageBreak/>
        <w:t>podmiotu niewykonującego działalności gospodarczej, do której stosuje się przepisy ustawy z dnia 2 lipca 2004 r. o swobodzie działalności gospodarczej</w:t>
      </w:r>
      <w:r w:rsidR="00DC6C4C" w:rsidRPr="003664C5">
        <w:rPr>
          <w:rFonts w:ascii="Times New Roman" w:hAnsi="Times New Roman" w:cs="Times New Roman"/>
          <w:sz w:val="24"/>
          <w:szCs w:val="24"/>
        </w:rPr>
        <w:t>;</w:t>
      </w:r>
    </w:p>
    <w:p w14:paraId="2F42EF3D" w14:textId="77777777" w:rsidR="00A77711" w:rsidRPr="003664C5" w:rsidRDefault="00A77711" w:rsidP="001D4D7E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organizacji pozarządowej, która wykonuje działalność gospodarczą, do której stosuje się przepisy ustawy o swobodzie działalności gospodarczej, jeżeli realizacja zadania na które jest udzielany grant, nie jest związana z przedmiotem tej działalności, ale jest związana z przedmiotem działalności jednostki</w:t>
      </w:r>
      <w:r w:rsidR="00E32721" w:rsidRPr="003664C5">
        <w:rPr>
          <w:rFonts w:ascii="Times New Roman" w:hAnsi="Times New Roman" w:cs="Times New Roman"/>
          <w:sz w:val="24"/>
          <w:szCs w:val="24"/>
        </w:rPr>
        <w:t xml:space="preserve"> organizacyjnej ( sekcje, koła)- jeżeli organizacja ta ubiega się o pomoc </w:t>
      </w:r>
      <w:r w:rsidR="00C207BB" w:rsidRPr="003664C5">
        <w:rPr>
          <w:rFonts w:ascii="Times New Roman" w:hAnsi="Times New Roman" w:cs="Times New Roman"/>
          <w:sz w:val="24"/>
          <w:szCs w:val="24"/>
        </w:rPr>
        <w:t>mi</w:t>
      </w:r>
      <w:r w:rsidR="006F66AF" w:rsidRPr="003664C5">
        <w:rPr>
          <w:rFonts w:ascii="Times New Roman" w:hAnsi="Times New Roman" w:cs="Times New Roman"/>
          <w:sz w:val="24"/>
          <w:szCs w:val="24"/>
        </w:rPr>
        <w:t xml:space="preserve">ędzy innymi </w:t>
      </w:r>
      <w:r w:rsidR="00E32721" w:rsidRPr="003664C5">
        <w:rPr>
          <w:rFonts w:ascii="Times New Roman" w:hAnsi="Times New Roman" w:cs="Times New Roman"/>
          <w:sz w:val="24"/>
          <w:szCs w:val="24"/>
        </w:rPr>
        <w:t>w zakresie wzmocnienia kapitału społecznego, promowania obszaru objętego LSR, w tym produktów lub usług lokalnych.</w:t>
      </w:r>
    </w:p>
    <w:p w14:paraId="35E0D665" w14:textId="77777777" w:rsidR="00417E0E" w:rsidRPr="003664C5" w:rsidRDefault="00417E0E" w:rsidP="00417E0E">
      <w:pPr>
        <w:pStyle w:val="Akapitzlist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DB55D" w14:textId="77777777" w:rsidR="009E410F" w:rsidRPr="003664C5" w:rsidRDefault="009E410F" w:rsidP="005202E5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ze względu na typ operacji, gdzie odpowiednio maksymalne kwoty wsparcia wynoszą:</w:t>
      </w:r>
    </w:p>
    <w:p w14:paraId="10736E01" w14:textId="77777777" w:rsidR="005B307D" w:rsidRPr="003664C5" w:rsidRDefault="000A6A18" w:rsidP="008731B5">
      <w:pPr>
        <w:pStyle w:val="Akapitzlist"/>
        <w:numPr>
          <w:ilvl w:val="0"/>
          <w:numId w:val="43"/>
        </w:numPr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A - </w:t>
      </w:r>
      <w:r w:rsidR="005B307D" w:rsidRPr="003664C5">
        <w:rPr>
          <w:rFonts w:ascii="Times New Roman" w:eastAsia="Times New Roman" w:hAnsi="Times New Roman" w:cs="Times New Roman"/>
          <w:sz w:val="24"/>
          <w:szCs w:val="24"/>
        </w:rPr>
        <w:t>wspieranie udziału społeczności lokalnej w realizacji LSR lub wzmocnienie kapitału społecznego</w:t>
      </w:r>
      <w:r w:rsidR="00EB4A25" w:rsidRPr="003664C5">
        <w:rPr>
          <w:rFonts w:ascii="Times New Roman" w:eastAsia="Times New Roman" w:hAnsi="Times New Roman" w:cs="Times New Roman"/>
          <w:sz w:val="24"/>
          <w:szCs w:val="24"/>
        </w:rPr>
        <w:t xml:space="preserve"> - 20 000 zł</w:t>
      </w:r>
    </w:p>
    <w:p w14:paraId="374FDF33" w14:textId="77777777" w:rsidR="005B307D" w:rsidRPr="003664C5" w:rsidRDefault="000A6A18" w:rsidP="008731B5">
      <w:pPr>
        <w:pStyle w:val="Akapitzlist"/>
        <w:numPr>
          <w:ilvl w:val="0"/>
          <w:numId w:val="43"/>
        </w:numPr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G -</w:t>
      </w:r>
      <w:r w:rsidR="005B307D" w:rsidRPr="003664C5">
        <w:rPr>
          <w:rFonts w:ascii="Times New Roman" w:eastAsia="Times New Roman" w:hAnsi="Times New Roman" w:cs="Times New Roman"/>
          <w:sz w:val="24"/>
          <w:szCs w:val="24"/>
        </w:rPr>
        <w:t xml:space="preserve"> promowanie: produktów lub usług lokalnych, rynków zbytu produktów</w:t>
      </w:r>
      <w:r w:rsidR="00C96858" w:rsidRPr="003664C5">
        <w:rPr>
          <w:rFonts w:ascii="Times New Roman" w:eastAsia="Times New Roman" w:hAnsi="Times New Roman" w:cs="Times New Roman"/>
          <w:sz w:val="24"/>
          <w:szCs w:val="24"/>
        </w:rPr>
        <w:br/>
      </w:r>
      <w:r w:rsidR="005B307D" w:rsidRPr="003664C5">
        <w:rPr>
          <w:rFonts w:ascii="Times New Roman" w:eastAsia="Times New Roman" w:hAnsi="Times New Roman" w:cs="Times New Roman"/>
          <w:sz w:val="24"/>
          <w:szCs w:val="24"/>
        </w:rPr>
        <w:t xml:space="preserve"> i usług lokalnych, t</w:t>
      </w:r>
      <w:r w:rsidR="00EB4A25" w:rsidRPr="003664C5">
        <w:rPr>
          <w:rFonts w:ascii="Times New Roman" w:eastAsia="Times New Roman" w:hAnsi="Times New Roman" w:cs="Times New Roman"/>
          <w:sz w:val="24"/>
          <w:szCs w:val="24"/>
        </w:rPr>
        <w:t>urystyki, rekreacji lub kultury - 10 000 zł</w:t>
      </w:r>
    </w:p>
    <w:p w14:paraId="0E328245" w14:textId="77777777" w:rsidR="00A70A7A" w:rsidRPr="003664C5" w:rsidRDefault="00A70A7A" w:rsidP="00C96858">
      <w:pPr>
        <w:pStyle w:val="Akapitzlist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C4345" w14:textId="6385AB91" w:rsidR="00E71039" w:rsidRDefault="009E410F" w:rsidP="005202E5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ze względu na racjonalność i kwalifikowalność kosztów- poprzez sprawdzenie, czy koszty kwalifikowalne we wniosku o </w:t>
      </w:r>
      <w:r w:rsidR="00C5713A" w:rsidRPr="003664C5">
        <w:rPr>
          <w:rFonts w:ascii="Times New Roman" w:eastAsia="Times New Roman" w:hAnsi="Times New Roman" w:cs="Times New Roman"/>
          <w:sz w:val="24"/>
          <w:szCs w:val="24"/>
        </w:rPr>
        <w:t>powierzenie grantu są zgodne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 z zakresem kosztów kwalifikowalnych oraz zasadam</w:t>
      </w:r>
      <w:r w:rsidR="0046787B" w:rsidRPr="003664C5">
        <w:rPr>
          <w:rFonts w:ascii="Times New Roman" w:eastAsia="Times New Roman" w:hAnsi="Times New Roman" w:cs="Times New Roman"/>
          <w:sz w:val="24"/>
          <w:szCs w:val="24"/>
        </w:rPr>
        <w:t>i dotyczącymi kwalifikowalności.</w:t>
      </w:r>
    </w:p>
    <w:p w14:paraId="1A13C606" w14:textId="4AA1B255" w:rsidR="004E0A91" w:rsidRPr="00CC1083" w:rsidRDefault="004E0A91" w:rsidP="004E0A91">
      <w:pPr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C1083">
        <w:rPr>
          <w:rFonts w:ascii="Times New Roman" w:eastAsia="Times New Roman" w:hAnsi="Times New Roman" w:cs="Times New Roman"/>
          <w:color w:val="00B050"/>
          <w:sz w:val="24"/>
          <w:szCs w:val="24"/>
        </w:rPr>
        <w:t>W przypadku, gdy wnioskowana kwota pomocy na realizację zadania grantowego powoduje, że zadanie nie mieści się w limicie środków wskazanych w ogłoszeniu, rada może obniżyć kwotę dofinansowania do poziomu powodującego, że dane zadanie grantowe zmieści się w limicie środków wskazanych w ogłoszeniu.</w:t>
      </w:r>
    </w:p>
    <w:p w14:paraId="4B6D7C5E" w14:textId="77777777" w:rsidR="00F12E56" w:rsidRPr="003664C5" w:rsidRDefault="00F12E56" w:rsidP="00F12E56">
      <w:pPr>
        <w:tabs>
          <w:tab w:val="left" w:pos="2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664C5">
        <w:rPr>
          <w:rFonts w:ascii="Times New Roman" w:eastAsia="Times New Roman" w:hAnsi="Times New Roman" w:cs="Times New Roman"/>
          <w:b/>
          <w:sz w:val="24"/>
          <w:szCs w:val="24"/>
        </w:rPr>
        <w:t>II. LISTA RANKINGOWA</w:t>
      </w:r>
    </w:p>
    <w:p w14:paraId="4248F4DF" w14:textId="77777777" w:rsidR="00F12E56" w:rsidRPr="003664C5" w:rsidRDefault="00F12E56" w:rsidP="00F12E56">
      <w:pPr>
        <w:tabs>
          <w:tab w:val="left" w:pos="2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6D6DF" w14:textId="77777777" w:rsidR="00F12E56" w:rsidRPr="003664C5" w:rsidRDefault="00F12E56" w:rsidP="00F12E56">
      <w:pPr>
        <w:pStyle w:val="Akapitzlist"/>
        <w:numPr>
          <w:ilvl w:val="0"/>
          <w:numId w:val="18"/>
        </w:numPr>
        <w:tabs>
          <w:tab w:val="left" w:pos="256"/>
        </w:tabs>
        <w:spacing w:after="0"/>
        <w:ind w:hanging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Na podstawie wyników głosowania sporządza się :</w:t>
      </w:r>
    </w:p>
    <w:p w14:paraId="49CDE3E8" w14:textId="77777777" w:rsidR="00F12E56" w:rsidRPr="003664C5" w:rsidRDefault="00F12E56" w:rsidP="00F12E56">
      <w:pPr>
        <w:pStyle w:val="Akapitzlist"/>
        <w:numPr>
          <w:ilvl w:val="0"/>
          <w:numId w:val="42"/>
        </w:numPr>
        <w:tabs>
          <w:tab w:val="left" w:pos="2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listę  operacji zgodnych z LSR  i ogłoszeniem naboru wniosków o przyznanie pomocy  </w:t>
      </w:r>
    </w:p>
    <w:p w14:paraId="7AAD0C47" w14:textId="77777777" w:rsidR="00F12E56" w:rsidRPr="003664C5" w:rsidRDefault="00F12E56" w:rsidP="00F12E56">
      <w:pPr>
        <w:pStyle w:val="Akapitzlist"/>
        <w:numPr>
          <w:ilvl w:val="0"/>
          <w:numId w:val="42"/>
        </w:numPr>
        <w:tabs>
          <w:tab w:val="left" w:pos="2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listę rankingową operacji wybranych przez LGD do dofinansowania  (ze wskazaniem które mieszczą się w limicie  środków),</w:t>
      </w:r>
    </w:p>
    <w:p w14:paraId="5BBCE731" w14:textId="77777777" w:rsidR="00F12E56" w:rsidRPr="003664C5" w:rsidRDefault="00F12E56" w:rsidP="00F12E56">
      <w:pPr>
        <w:pStyle w:val="Akapitzlist"/>
        <w:numPr>
          <w:ilvl w:val="0"/>
          <w:numId w:val="42"/>
        </w:numPr>
        <w:tabs>
          <w:tab w:val="left" w:pos="2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listę  operacji nie wybranych przez LGD do dofinansowania,</w:t>
      </w:r>
    </w:p>
    <w:p w14:paraId="78FE361D" w14:textId="77777777" w:rsidR="00F12E56" w:rsidRPr="003664C5" w:rsidRDefault="00F12E56" w:rsidP="00F12E56">
      <w:pPr>
        <w:pStyle w:val="Akapitzlist"/>
        <w:numPr>
          <w:ilvl w:val="0"/>
          <w:numId w:val="42"/>
        </w:numPr>
        <w:tabs>
          <w:tab w:val="left" w:pos="2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listę  operacji odrzuconych przez LGD .</w:t>
      </w:r>
    </w:p>
    <w:p w14:paraId="4B6EE547" w14:textId="77777777" w:rsidR="00F12E56" w:rsidRPr="003664C5" w:rsidRDefault="00F12E56" w:rsidP="00F12E56">
      <w:pPr>
        <w:pStyle w:val="Akapitzlist"/>
        <w:numPr>
          <w:ilvl w:val="0"/>
          <w:numId w:val="40"/>
        </w:numPr>
        <w:tabs>
          <w:tab w:val="left" w:pos="437"/>
          <w:tab w:val="left" w:pos="9072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Kolejność operacji na liście rankingowej ustala się według uzyskanej przez nie oceny końcowej. Lista rankingowa udostępniana jest na stronie LGD i dostępna jest przez okres co najmniej 3 lat.</w:t>
      </w:r>
    </w:p>
    <w:p w14:paraId="785EC09D" w14:textId="77777777" w:rsidR="000D6593" w:rsidRPr="003664C5" w:rsidRDefault="00F86A38" w:rsidP="00F86A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A6A18" w:rsidRPr="003664C5">
        <w:rPr>
          <w:rFonts w:ascii="Times New Roman" w:eastAsia="Times New Roman" w:hAnsi="Times New Roman" w:cs="Times New Roman"/>
          <w:b/>
          <w:sz w:val="24"/>
          <w:szCs w:val="24"/>
        </w:rPr>
        <w:t xml:space="preserve">X. </w:t>
      </w:r>
      <w:r w:rsidR="000D6593" w:rsidRPr="003664C5">
        <w:rPr>
          <w:rFonts w:ascii="Times New Roman" w:eastAsia="Times New Roman" w:hAnsi="Times New Roman" w:cs="Times New Roman"/>
          <w:b/>
          <w:sz w:val="24"/>
          <w:szCs w:val="24"/>
        </w:rPr>
        <w:t>DECYZJA</w:t>
      </w:r>
    </w:p>
    <w:p w14:paraId="66102F7C" w14:textId="77777777" w:rsidR="00C97CF0" w:rsidRPr="003664C5" w:rsidRDefault="00C20A89" w:rsidP="00C9685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1.  </w:t>
      </w:r>
      <w:r w:rsidR="00C97CF0" w:rsidRPr="003664C5">
        <w:rPr>
          <w:rFonts w:ascii="Times New Roman" w:hAnsi="Times New Roman" w:cs="Times New Roman"/>
          <w:sz w:val="24"/>
          <w:szCs w:val="24"/>
        </w:rPr>
        <w:t>W stosunku do każdej operacji będącej przedmiotem posiedzenia Rady podejmowana jest przez Radę decyzja w formie uchwały o wybraniu bądź nie wybraniu operacji do finansowania, której treść zawiera:</w:t>
      </w:r>
    </w:p>
    <w:p w14:paraId="15FA89FB" w14:textId="317B5557" w:rsidR="00C97CF0" w:rsidRPr="003664C5" w:rsidRDefault="00C97CF0" w:rsidP="001D4D7E">
      <w:pPr>
        <w:pStyle w:val="Akapitzlist"/>
        <w:numPr>
          <w:ilvl w:val="1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Indywidualne oznaczenie sprawy nadane przez LGD każdemu wnioskowi </w:t>
      </w:r>
      <w:r w:rsidR="004E5BF5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o przyznanie pomocy,</w:t>
      </w:r>
    </w:p>
    <w:p w14:paraId="478C252B" w14:textId="77777777" w:rsidR="00C97CF0" w:rsidRPr="003664C5" w:rsidRDefault="00C97CF0" w:rsidP="001D4D7E">
      <w:pPr>
        <w:pStyle w:val="Akapitzlist"/>
        <w:numPr>
          <w:ilvl w:val="1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lastRenderedPageBreak/>
        <w:t>informacje o wnioskodawcy operacji (imię i nazwisko lub nazwę, miejsce zamieszkania lub miejsce działalności, adres lub siedzibę,  numer identyfikacyjny nadany przez ARiMR)</w:t>
      </w:r>
    </w:p>
    <w:p w14:paraId="667ACB4B" w14:textId="77777777" w:rsidR="00C97CF0" w:rsidRPr="003664C5" w:rsidRDefault="00C97CF0" w:rsidP="001D4D7E">
      <w:pPr>
        <w:pStyle w:val="Akapitzlist"/>
        <w:numPr>
          <w:ilvl w:val="1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tytuł operacji zgodny z tytułem podanym we wniosku,</w:t>
      </w:r>
    </w:p>
    <w:p w14:paraId="0FD5F2F0" w14:textId="77777777" w:rsidR="00C97CF0" w:rsidRPr="003664C5" w:rsidRDefault="00C97CF0" w:rsidP="001D4D7E">
      <w:pPr>
        <w:pStyle w:val="Akapitzlist"/>
        <w:numPr>
          <w:ilvl w:val="1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kwotę pomocy o jaką ubiegał się wnioskodawca zgodną z kwotą podaną we wniosku,</w:t>
      </w:r>
    </w:p>
    <w:p w14:paraId="1DD589E0" w14:textId="77777777" w:rsidR="00C97CF0" w:rsidRPr="003664C5" w:rsidRDefault="00C97CF0" w:rsidP="001D4D7E">
      <w:pPr>
        <w:pStyle w:val="Akapitzlist"/>
        <w:numPr>
          <w:ilvl w:val="1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kwotę wsparcia ustaloną przez LGD</w:t>
      </w:r>
      <w:r w:rsidR="00E555FC" w:rsidRPr="003664C5">
        <w:rPr>
          <w:rFonts w:ascii="Times New Roman" w:hAnsi="Times New Roman" w:cs="Times New Roman"/>
          <w:sz w:val="24"/>
          <w:szCs w:val="24"/>
        </w:rPr>
        <w:t>,</w:t>
      </w:r>
    </w:p>
    <w:p w14:paraId="2417220E" w14:textId="77777777" w:rsidR="00C97CF0" w:rsidRPr="003664C5" w:rsidRDefault="00C97CF0" w:rsidP="001D4D7E">
      <w:pPr>
        <w:pStyle w:val="Akapitzlist"/>
        <w:numPr>
          <w:ilvl w:val="1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informację o spełnieniu warunków </w:t>
      </w:r>
      <w:bookmarkStart w:id="7" w:name="_Hlk507151117"/>
      <w:r w:rsidR="007936CE" w:rsidRPr="003664C5">
        <w:rPr>
          <w:rFonts w:ascii="Times New Roman" w:hAnsi="Times New Roman" w:cs="Times New Roman"/>
          <w:sz w:val="24"/>
          <w:szCs w:val="24"/>
        </w:rPr>
        <w:t>oceny formalnej</w:t>
      </w:r>
      <w:r w:rsidR="00ED3948" w:rsidRPr="003664C5">
        <w:rPr>
          <w:rFonts w:ascii="Times New Roman" w:hAnsi="Times New Roman" w:cs="Times New Roman"/>
          <w:sz w:val="24"/>
          <w:szCs w:val="24"/>
        </w:rPr>
        <w:t xml:space="preserve"> i oceny zgodności z LSR</w:t>
      </w:r>
      <w:bookmarkEnd w:id="7"/>
    </w:p>
    <w:p w14:paraId="26823819" w14:textId="77777777" w:rsidR="00C97CF0" w:rsidRPr="003664C5" w:rsidRDefault="00C97CF0" w:rsidP="001D4D7E">
      <w:pPr>
        <w:pStyle w:val="Akapitzlist"/>
        <w:numPr>
          <w:ilvl w:val="1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03879972"/>
      <w:r w:rsidRPr="003664C5">
        <w:rPr>
          <w:rFonts w:ascii="Times New Roman" w:hAnsi="Times New Roman" w:cs="Times New Roman"/>
          <w:sz w:val="24"/>
          <w:szCs w:val="24"/>
        </w:rPr>
        <w:t xml:space="preserve">informację o decyzji Rady w sprawie zgodności lub braku zgodności </w:t>
      </w:r>
      <w:bookmarkEnd w:id="8"/>
      <w:r w:rsidRPr="003664C5">
        <w:rPr>
          <w:rFonts w:ascii="Times New Roman" w:hAnsi="Times New Roman" w:cs="Times New Roman"/>
          <w:sz w:val="24"/>
          <w:szCs w:val="24"/>
        </w:rPr>
        <w:t xml:space="preserve">operacji </w:t>
      </w:r>
      <w:r w:rsidR="004E5BF5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z PROW na lata 2014-2020,</w:t>
      </w:r>
    </w:p>
    <w:p w14:paraId="6CAED5B8" w14:textId="77777777" w:rsidR="00C97CF0" w:rsidRPr="003664C5" w:rsidRDefault="00C97CF0" w:rsidP="001D4D7E">
      <w:pPr>
        <w:pStyle w:val="Akapitzlist"/>
        <w:numPr>
          <w:ilvl w:val="1"/>
          <w:numId w:val="20"/>
        </w:numPr>
        <w:tabs>
          <w:tab w:val="left" w:pos="4968"/>
          <w:tab w:val="left" w:pos="5328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informację o wybraniu lub nie wybraniu operacji do realizacji</w:t>
      </w:r>
      <w:r w:rsidR="0059085F" w:rsidRPr="003664C5">
        <w:rPr>
          <w:rFonts w:ascii="Times New Roman" w:hAnsi="Times New Roman" w:cs="Times New Roman"/>
          <w:sz w:val="24"/>
          <w:szCs w:val="24"/>
        </w:rPr>
        <w:t>, w tym:</w:t>
      </w:r>
    </w:p>
    <w:p w14:paraId="0A49EE5B" w14:textId="77777777" w:rsidR="0059085F" w:rsidRPr="003664C5" w:rsidRDefault="00412F31" w:rsidP="001D4D7E">
      <w:pPr>
        <w:pStyle w:val="Akapitzlist"/>
        <w:numPr>
          <w:ilvl w:val="0"/>
          <w:numId w:val="45"/>
        </w:numPr>
        <w:tabs>
          <w:tab w:val="left" w:pos="8608"/>
        </w:tabs>
        <w:jc w:val="both"/>
        <w:rPr>
          <w:rFonts w:ascii="Times New Roman" w:hAnsi="Times New Roman" w:cs="Times New Roman"/>
        </w:rPr>
      </w:pPr>
      <w:r w:rsidRPr="003664C5">
        <w:rPr>
          <w:rFonts w:ascii="Times New Roman" w:hAnsi="Times New Roman" w:cs="Times New Roman"/>
        </w:rPr>
        <w:t>liczbę punktów otrzymanych przez operację łącznie oraz w rozbiciu na poszczególne kryteria</w:t>
      </w:r>
      <w:r w:rsidR="0059085F" w:rsidRPr="003664C5">
        <w:rPr>
          <w:rFonts w:ascii="Times New Roman" w:hAnsi="Times New Roman" w:cs="Times New Roman"/>
        </w:rPr>
        <w:t>,</w:t>
      </w:r>
      <w:r w:rsidRPr="003664C5">
        <w:rPr>
          <w:rFonts w:ascii="Times New Roman" w:hAnsi="Times New Roman" w:cs="Times New Roman"/>
        </w:rPr>
        <w:t xml:space="preserve">  </w:t>
      </w:r>
    </w:p>
    <w:p w14:paraId="5149CBEF" w14:textId="77777777" w:rsidR="00412F31" w:rsidRPr="003664C5" w:rsidRDefault="00412F31" w:rsidP="001D4D7E">
      <w:pPr>
        <w:pStyle w:val="Akapitzlist"/>
        <w:numPr>
          <w:ilvl w:val="0"/>
          <w:numId w:val="45"/>
        </w:numPr>
        <w:tabs>
          <w:tab w:val="left" w:pos="8608"/>
        </w:tabs>
        <w:jc w:val="both"/>
        <w:rPr>
          <w:rFonts w:ascii="Times New Roman" w:hAnsi="Times New Roman" w:cs="Times New Roman"/>
        </w:rPr>
      </w:pPr>
      <w:r w:rsidRPr="003664C5">
        <w:rPr>
          <w:rFonts w:ascii="Times New Roman" w:hAnsi="Times New Roman" w:cs="Times New Roman"/>
        </w:rPr>
        <w:t>uzasadnienie oceny, które w przypadku operacji niewybranych do dofinansowania powinno wskazywać, który element oceny operacji (zgodność z operacji z LSR, oceny operacji na podstawie kryteriów wyboru) zakończył się wynikiem negatywnym i dlaczego</w:t>
      </w:r>
      <w:r w:rsidR="00E52505">
        <w:rPr>
          <w:rFonts w:ascii="Times New Roman" w:hAnsi="Times New Roman" w:cs="Times New Roman"/>
        </w:rPr>
        <w:t>.</w:t>
      </w:r>
    </w:p>
    <w:p w14:paraId="1721767B" w14:textId="77777777" w:rsidR="00C96858" w:rsidRPr="003664C5" w:rsidRDefault="00C97CF0" w:rsidP="001D4D7E">
      <w:pPr>
        <w:pStyle w:val="Akapitzlist"/>
        <w:numPr>
          <w:ilvl w:val="0"/>
          <w:numId w:val="22"/>
        </w:numPr>
        <w:tabs>
          <w:tab w:val="left" w:pos="860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W przypadku uzyskania przez dwie lub więcej operacje identy</w:t>
      </w:r>
      <w:r w:rsidR="00573D84" w:rsidRPr="003664C5">
        <w:rPr>
          <w:rFonts w:ascii="Times New Roman" w:hAnsi="Times New Roman" w:cs="Times New Roman"/>
          <w:sz w:val="24"/>
          <w:szCs w:val="24"/>
        </w:rPr>
        <w:t xml:space="preserve">cznego wyniku głosowania, o którym mowa </w:t>
      </w:r>
      <w:r w:rsidR="00573D84" w:rsidRPr="00FF113B">
        <w:rPr>
          <w:rFonts w:ascii="Times New Roman" w:hAnsi="Times New Roman" w:cs="Times New Roman"/>
          <w:sz w:val="24"/>
          <w:szCs w:val="24"/>
        </w:rPr>
        <w:t xml:space="preserve">w </w:t>
      </w:r>
      <w:r w:rsidR="00ED4F04" w:rsidRPr="00FF113B">
        <w:rPr>
          <w:rFonts w:ascii="Times New Roman" w:hAnsi="Times New Roman" w:cs="Times New Roman"/>
          <w:sz w:val="24"/>
          <w:szCs w:val="24"/>
        </w:rPr>
        <w:t>pkt. VI ust. 11</w:t>
      </w:r>
      <w:r w:rsidRPr="00FF113B">
        <w:rPr>
          <w:rFonts w:ascii="Times New Roman" w:hAnsi="Times New Roman" w:cs="Times New Roman"/>
          <w:sz w:val="24"/>
          <w:szCs w:val="24"/>
        </w:rPr>
        <w:t xml:space="preserve">, </w:t>
      </w:r>
      <w:r w:rsidRPr="003664C5">
        <w:rPr>
          <w:rFonts w:ascii="Times New Roman" w:hAnsi="Times New Roman" w:cs="Times New Roman"/>
          <w:sz w:val="24"/>
          <w:szCs w:val="24"/>
        </w:rPr>
        <w:t>o ich miejscu na liście rankingowej operacji do finansowania decyduje data i godzina wpływu wniosku do biura Lokalnej Grupy Działania. Informację o tym odnotowuje się w protokole posiedzenia.</w:t>
      </w:r>
    </w:p>
    <w:p w14:paraId="79CAFA50" w14:textId="77777777" w:rsidR="00C96858" w:rsidRPr="003664C5" w:rsidRDefault="00C97CF0" w:rsidP="001D4D7E">
      <w:pPr>
        <w:pStyle w:val="Akapitzlist"/>
        <w:numPr>
          <w:ilvl w:val="0"/>
          <w:numId w:val="22"/>
        </w:numPr>
        <w:tabs>
          <w:tab w:val="left" w:pos="860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Przewodniczący posiedzenia odczytuje uchwały do</w:t>
      </w:r>
      <w:r w:rsidR="004E5BF5" w:rsidRPr="003664C5">
        <w:rPr>
          <w:rFonts w:ascii="Times New Roman" w:hAnsi="Times New Roman" w:cs="Times New Roman"/>
          <w:sz w:val="24"/>
          <w:szCs w:val="24"/>
        </w:rPr>
        <w:t>tyczące poszczególnych operacji</w:t>
      </w:r>
      <w:r w:rsidR="00573D84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</w:rPr>
        <w:t>rozpatrywanych w trakcie posiedzenia, bez potrzeby ich przegłosowania.</w:t>
      </w:r>
    </w:p>
    <w:p w14:paraId="7AF1C0A7" w14:textId="77777777" w:rsidR="00C96858" w:rsidRPr="003664C5" w:rsidRDefault="00C97CF0" w:rsidP="001D4D7E">
      <w:pPr>
        <w:pStyle w:val="Akapitzlist"/>
        <w:numPr>
          <w:ilvl w:val="0"/>
          <w:numId w:val="22"/>
        </w:numPr>
        <w:tabs>
          <w:tab w:val="left" w:pos="860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Poza informacjami wskazanymi w ust. 1, każda uchwała powinna zawierać inne dane niezbędne do prawidłowej identyfikacji operacji, w szczególności w zakresie wskazanym przez Instytucję Wdrażającą</w:t>
      </w:r>
      <w:r w:rsidR="00FF113B">
        <w:rPr>
          <w:rFonts w:ascii="Times New Roman" w:hAnsi="Times New Roman" w:cs="Times New Roman"/>
          <w:sz w:val="24"/>
          <w:szCs w:val="24"/>
        </w:rPr>
        <w:t>.</w:t>
      </w:r>
    </w:p>
    <w:p w14:paraId="2778AE98" w14:textId="77777777" w:rsidR="00D21C0A" w:rsidRPr="00D21C0A" w:rsidRDefault="006115FD" w:rsidP="001D4D7E">
      <w:pPr>
        <w:pStyle w:val="Akapitzlist"/>
        <w:numPr>
          <w:ilvl w:val="0"/>
          <w:numId w:val="22"/>
        </w:numPr>
        <w:tabs>
          <w:tab w:val="left" w:pos="860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W termini</w:t>
      </w:r>
      <w:r w:rsidR="00005655" w:rsidRPr="003664C5">
        <w:rPr>
          <w:rFonts w:ascii="Times New Roman" w:eastAsia="Times New Roman" w:hAnsi="Times New Roman" w:cs="Times New Roman"/>
          <w:sz w:val="24"/>
          <w:szCs w:val="24"/>
        </w:rPr>
        <w:t>e 7 dni od dnia wyboru operacji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 LGD</w:t>
      </w:r>
      <w:r w:rsidR="00005655" w:rsidRPr="003664C5">
        <w:rPr>
          <w:rFonts w:ascii="Times New Roman" w:eastAsia="Times New Roman" w:hAnsi="Times New Roman" w:cs="Times New Roman"/>
          <w:sz w:val="24"/>
          <w:szCs w:val="24"/>
        </w:rPr>
        <w:t xml:space="preserve"> przekazuje wnioskodawcom których operacje</w:t>
      </w:r>
      <w:r w:rsidR="00C839B9" w:rsidRPr="003664C5">
        <w:rPr>
          <w:rFonts w:ascii="Times New Roman" w:eastAsia="Times New Roman" w:hAnsi="Times New Roman" w:cs="Times New Roman"/>
          <w:sz w:val="24"/>
          <w:szCs w:val="24"/>
        </w:rPr>
        <w:t xml:space="preserve"> zostały wybrane</w:t>
      </w:r>
      <w:r w:rsidR="00915301" w:rsidRPr="003664C5">
        <w:rPr>
          <w:rFonts w:ascii="Times New Roman" w:eastAsia="Times New Roman" w:hAnsi="Times New Roman" w:cs="Times New Roman"/>
          <w:sz w:val="24"/>
          <w:szCs w:val="24"/>
        </w:rPr>
        <w:t xml:space="preserve"> informację</w:t>
      </w:r>
      <w:r w:rsidR="00C26328">
        <w:rPr>
          <w:rFonts w:ascii="Times New Roman" w:eastAsia="Times New Roman" w:hAnsi="Times New Roman" w:cs="Times New Roman"/>
          <w:sz w:val="24"/>
          <w:szCs w:val="24"/>
        </w:rPr>
        <w:t xml:space="preserve"> o wynikach naboru</w:t>
      </w:r>
      <w:r w:rsidR="00D21C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CED4A9" w14:textId="77777777" w:rsidR="00D21C0A" w:rsidRPr="00E259AC" w:rsidRDefault="00D21C0A" w:rsidP="00D21C0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AC">
        <w:rPr>
          <w:rFonts w:ascii="Times New Roman" w:eastAsia="Times New Roman" w:hAnsi="Times New Roman" w:cs="Times New Roman"/>
          <w:sz w:val="24"/>
          <w:szCs w:val="24"/>
        </w:rPr>
        <w:t xml:space="preserve">- wnioskodawcom, których operacje zostały wybrane do dofinansowania, mieszczą się </w:t>
      </w:r>
      <w:r w:rsidRPr="00E259AC">
        <w:rPr>
          <w:rFonts w:ascii="Times New Roman" w:eastAsia="Times New Roman" w:hAnsi="Times New Roman" w:cs="Times New Roman"/>
          <w:sz w:val="24"/>
          <w:szCs w:val="24"/>
        </w:rPr>
        <w:br/>
        <w:t xml:space="preserve">w limicie środków, jeśli podali adres email,  skan pisma tylko  drogą poczty elektronicznej, </w:t>
      </w:r>
    </w:p>
    <w:p w14:paraId="28C13043" w14:textId="77777777" w:rsidR="00D21C0A" w:rsidRPr="00E259AC" w:rsidRDefault="00D21C0A" w:rsidP="00D21C0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eastAsia="Times New Roman" w:hAnsi="Times New Roman" w:cs="Times New Roman"/>
          <w:sz w:val="24"/>
          <w:szCs w:val="24"/>
        </w:rPr>
        <w:t xml:space="preserve">- wnioskodawcom, których operacje zostały wybrane do dofinansowania, nie mieszczą się </w:t>
      </w:r>
      <w:r w:rsidRPr="00E259AC">
        <w:rPr>
          <w:rFonts w:ascii="Times New Roman" w:eastAsia="Times New Roman" w:hAnsi="Times New Roman" w:cs="Times New Roman"/>
          <w:sz w:val="24"/>
          <w:szCs w:val="24"/>
        </w:rPr>
        <w:br/>
        <w:t xml:space="preserve">w limicie środków, oryginał pisma, listem poleconym za zwrotnym potwierdzeniem odbioru, </w:t>
      </w:r>
    </w:p>
    <w:p w14:paraId="16653E27" w14:textId="77777777" w:rsidR="00D21C0A" w:rsidRDefault="00D21C0A" w:rsidP="00D21C0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AC">
        <w:rPr>
          <w:rFonts w:ascii="Times New Roman" w:eastAsia="Times New Roman" w:hAnsi="Times New Roman" w:cs="Times New Roman"/>
          <w:sz w:val="24"/>
          <w:szCs w:val="24"/>
        </w:rPr>
        <w:t xml:space="preserve">- wnioskodawcom, których wnioski zostały rozpatrzone negatywnie lub nie posiadają adresu </w:t>
      </w:r>
      <w:r w:rsidRPr="00E259AC">
        <w:rPr>
          <w:rFonts w:ascii="Times New Roman" w:eastAsia="Times New Roman" w:hAnsi="Times New Roman" w:cs="Times New Roman"/>
          <w:sz w:val="24"/>
          <w:szCs w:val="24"/>
        </w:rPr>
        <w:br/>
        <w:t>e-mail  oryginał pisma, listem poleconym za zwrotnym potwierdzeniem odbioru.</w:t>
      </w:r>
    </w:p>
    <w:p w14:paraId="450E2068" w14:textId="77777777" w:rsidR="00D21C0A" w:rsidRPr="00E259AC" w:rsidRDefault="00D21C0A" w:rsidP="00D21C0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9FDFF23" w14:textId="77777777" w:rsidR="00B139CC" w:rsidRPr="003664C5" w:rsidRDefault="00B139CC" w:rsidP="001D4D7E">
      <w:pPr>
        <w:pStyle w:val="Akapitzlist"/>
        <w:numPr>
          <w:ilvl w:val="0"/>
          <w:numId w:val="22"/>
        </w:numPr>
        <w:tabs>
          <w:tab w:val="left" w:pos="860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Pismo powinno zawierać:</w:t>
      </w:r>
    </w:p>
    <w:p w14:paraId="3031B4E3" w14:textId="77777777" w:rsidR="00B139CC" w:rsidRPr="003664C5" w:rsidRDefault="00B139CC" w:rsidP="005202E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Informację o wynikach oceny zgodności operacji z LSR, czy operacja została wybrana do dofinansowania, a jeżeli tak, to jaka kwota wsparcia (intensywność) została dla niej ustalona przez Radę,</w:t>
      </w:r>
    </w:p>
    <w:p w14:paraId="7DF533C4" w14:textId="77777777" w:rsidR="00B139CC" w:rsidRPr="003664C5" w:rsidRDefault="00B139CC" w:rsidP="005202E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Liczbę punktów otrzymanych przez operację łącznie oraz w rozbiciu na poszczególne kryteria,</w:t>
      </w:r>
    </w:p>
    <w:p w14:paraId="42CFD519" w14:textId="77777777" w:rsidR="00B139CC" w:rsidRPr="00564B02" w:rsidRDefault="00B139CC" w:rsidP="00564B0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Uzasadnienie oceny, które</w:t>
      </w:r>
      <w:r w:rsidR="00A0749D" w:rsidRPr="003664C5">
        <w:rPr>
          <w:rFonts w:ascii="Times New Roman" w:eastAsia="Times New Roman" w:hAnsi="Times New Roman" w:cs="Times New Roman"/>
          <w:sz w:val="24"/>
          <w:szCs w:val="24"/>
        </w:rPr>
        <w:t xml:space="preserve"> w przypadku operacji niewybranych do </w:t>
      </w:r>
      <w:r w:rsidR="00092321" w:rsidRPr="003664C5">
        <w:rPr>
          <w:rFonts w:ascii="Times New Roman" w:eastAsia="Times New Roman" w:hAnsi="Times New Roman" w:cs="Times New Roman"/>
          <w:sz w:val="24"/>
          <w:szCs w:val="24"/>
        </w:rPr>
        <w:t>dofinasowania</w:t>
      </w:r>
      <w:r w:rsidR="00A0749D" w:rsidRPr="003664C5">
        <w:rPr>
          <w:rFonts w:ascii="Times New Roman" w:eastAsia="Times New Roman" w:hAnsi="Times New Roman" w:cs="Times New Roman"/>
          <w:sz w:val="24"/>
          <w:szCs w:val="24"/>
        </w:rPr>
        <w:t xml:space="preserve"> powinno wskazywać, który element oceny operacji (zgodność z zakresem tematycznym, z  LSR, oceny operacji na podstawie kryteriów wyboru) zakończył się wynikiem negatywnym i dlaczego,</w:t>
      </w:r>
      <w:r w:rsidR="00B52C3E" w:rsidRPr="00B52C3E">
        <w:t xml:space="preserve"> </w:t>
      </w:r>
      <w:r w:rsidR="00B52C3E" w:rsidRPr="00564B02">
        <w:rPr>
          <w:rFonts w:ascii="Times New Roman" w:eastAsia="Times New Roman" w:hAnsi="Times New Roman" w:cs="Times New Roman"/>
          <w:sz w:val="24"/>
          <w:szCs w:val="24"/>
        </w:rPr>
        <w:t xml:space="preserve">oraz wskazaniem uzasadnienia w przypadku </w:t>
      </w:r>
      <w:r w:rsidR="00B52C3E" w:rsidRPr="00564B02">
        <w:rPr>
          <w:rFonts w:ascii="Times New Roman" w:eastAsia="Times New Roman" w:hAnsi="Times New Roman" w:cs="Times New Roman"/>
          <w:sz w:val="24"/>
          <w:szCs w:val="24"/>
        </w:rPr>
        <w:lastRenderedPageBreak/>
        <w:t>nieprzyznania punktów / przyznania niższej ilości punktów w poszczególnym kryterium oceny. Uzasadnienia nie wymaga przyznanie maksymalnej liczby punktów w ramach danego kryterium, przyjmując że spełnione zostały wymagania w pełnym jego zakresie.</w:t>
      </w:r>
    </w:p>
    <w:p w14:paraId="3A2EF354" w14:textId="77777777" w:rsidR="00B52C3E" w:rsidRPr="00B52C3E" w:rsidRDefault="00B52C3E" w:rsidP="00B52C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9AFCA" w14:textId="77777777" w:rsidR="002370FC" w:rsidRPr="003664C5" w:rsidRDefault="00A0749D" w:rsidP="005202E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W przypadku operacji wybranych do dofinansowania- informację, czy w dniu przekazania wniosków o przyznanie pomocy do Zarządu Województwa operacja mieści się w limicie środków w</w:t>
      </w:r>
      <w:r w:rsidR="00E555FC" w:rsidRPr="003664C5">
        <w:rPr>
          <w:rFonts w:ascii="Times New Roman" w:eastAsia="Times New Roman" w:hAnsi="Times New Roman" w:cs="Times New Roman"/>
          <w:sz w:val="24"/>
          <w:szCs w:val="24"/>
        </w:rPr>
        <w:t>skazanym w ogłoszeniu o naborze.</w:t>
      </w:r>
    </w:p>
    <w:p w14:paraId="5E199CCA" w14:textId="77777777" w:rsidR="00C96858" w:rsidRPr="003664C5" w:rsidRDefault="002370FC" w:rsidP="005202E5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W przypadku operacji niewybranych do dofinansowania z uwagi na negatywną ocenę zgodności z LSR albo nieuzyskanie przez te operacje minimalnej liczby punktów albo operacji które zostały wybrane do dofinansowania, ale nie mieszczą się</w:t>
      </w:r>
      <w:r w:rsidR="00A0749D" w:rsidRPr="0036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w limicie wskazanym w ogłoszeniu o naborze- </w:t>
      </w:r>
      <w:r w:rsidR="00A0749D" w:rsidRPr="003664C5">
        <w:rPr>
          <w:rFonts w:ascii="Times New Roman" w:eastAsia="Times New Roman" w:hAnsi="Times New Roman" w:cs="Times New Roman"/>
          <w:sz w:val="24"/>
          <w:szCs w:val="24"/>
        </w:rPr>
        <w:t xml:space="preserve">pouczenie o możliwości wniesienia </w:t>
      </w:r>
      <w:r w:rsidR="00092321" w:rsidRPr="003664C5">
        <w:rPr>
          <w:rFonts w:ascii="Times New Roman" w:eastAsia="Times New Roman" w:hAnsi="Times New Roman" w:cs="Times New Roman"/>
          <w:sz w:val="24"/>
          <w:szCs w:val="24"/>
        </w:rPr>
        <w:t>odwołania</w:t>
      </w:r>
      <w:r w:rsidR="00A0749D" w:rsidRPr="003664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0EB5E" w14:textId="77777777" w:rsidR="00092321" w:rsidRPr="003664C5" w:rsidRDefault="00092321" w:rsidP="00C968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Ponadto:</w:t>
      </w:r>
    </w:p>
    <w:p w14:paraId="137243E7" w14:textId="77777777" w:rsidR="00A0749D" w:rsidRPr="003664C5" w:rsidRDefault="00A0749D" w:rsidP="0070384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A8B">
        <w:rPr>
          <w:rFonts w:ascii="Times New Roman" w:eastAsia="Times New Roman" w:hAnsi="Times New Roman" w:cs="Times New Roman"/>
          <w:sz w:val="24"/>
          <w:szCs w:val="24"/>
        </w:rPr>
        <w:t>LGD z</w:t>
      </w:r>
      <w:r w:rsidR="00E87634" w:rsidRPr="003664C5">
        <w:rPr>
          <w:rFonts w:ascii="Times New Roman" w:eastAsia="Times New Roman" w:hAnsi="Times New Roman" w:cs="Times New Roman"/>
          <w:sz w:val="24"/>
          <w:szCs w:val="24"/>
        </w:rPr>
        <w:t>amieszcza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216A57" w:rsidRPr="003664C5">
        <w:rPr>
          <w:rFonts w:ascii="Times New Roman" w:eastAsia="Times New Roman" w:hAnsi="Times New Roman" w:cs="Times New Roman"/>
          <w:sz w:val="24"/>
          <w:szCs w:val="24"/>
        </w:rPr>
        <w:t>swojej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 stronie internetowej: </w:t>
      </w:r>
      <w:r w:rsidR="00216A57" w:rsidRPr="003664C5">
        <w:rPr>
          <w:rFonts w:ascii="Times New Roman" w:eastAsia="Times New Roman" w:hAnsi="Times New Roman" w:cs="Times New Roman"/>
          <w:sz w:val="24"/>
          <w:szCs w:val="24"/>
        </w:rPr>
        <w:t>protokół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 z posiedzenia Rady, listę operacji zgodnych z LSR oraz listę operacji wybranych, ze wskazaniem</w:t>
      </w:r>
      <w:r w:rsidR="00216A57" w:rsidRPr="003664C5">
        <w:rPr>
          <w:rFonts w:ascii="Times New Roman" w:eastAsia="Times New Roman" w:hAnsi="Times New Roman" w:cs="Times New Roman"/>
          <w:sz w:val="24"/>
          <w:szCs w:val="24"/>
        </w:rPr>
        <w:t xml:space="preserve">, które </w:t>
      </w:r>
      <w:r w:rsidR="00C96858" w:rsidRPr="003664C5">
        <w:rPr>
          <w:rFonts w:ascii="Times New Roman" w:eastAsia="Times New Roman" w:hAnsi="Times New Roman" w:cs="Times New Roman"/>
          <w:sz w:val="24"/>
          <w:szCs w:val="24"/>
        </w:rPr>
        <w:br/>
      </w:r>
      <w:r w:rsidR="00216A57" w:rsidRPr="003664C5">
        <w:rPr>
          <w:rFonts w:ascii="Times New Roman" w:eastAsia="Times New Roman" w:hAnsi="Times New Roman" w:cs="Times New Roman"/>
          <w:sz w:val="24"/>
          <w:szCs w:val="24"/>
        </w:rPr>
        <w:t xml:space="preserve">z operacji </w:t>
      </w:r>
      <w:r w:rsidR="00444D92" w:rsidRPr="003664C5">
        <w:rPr>
          <w:rFonts w:ascii="Times New Roman" w:eastAsia="Times New Roman" w:hAnsi="Times New Roman" w:cs="Times New Roman"/>
          <w:sz w:val="24"/>
          <w:szCs w:val="24"/>
        </w:rPr>
        <w:t>mieszczą</w:t>
      </w:r>
      <w:r w:rsidR="00216A57" w:rsidRPr="003664C5">
        <w:rPr>
          <w:rFonts w:ascii="Times New Roman" w:eastAsia="Times New Roman" w:hAnsi="Times New Roman" w:cs="Times New Roman"/>
          <w:sz w:val="24"/>
          <w:szCs w:val="24"/>
        </w:rPr>
        <w:t xml:space="preserve"> się w limicie środków wskazanych w ogłoszeniu o naborze wniosków o przyznanie pomocy.</w:t>
      </w:r>
    </w:p>
    <w:p w14:paraId="21A3A4B9" w14:textId="77777777" w:rsidR="0000378E" w:rsidRPr="003664C5" w:rsidRDefault="004210F5" w:rsidP="00F86A38">
      <w:pPr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b/>
          <w:sz w:val="24"/>
          <w:szCs w:val="24"/>
        </w:rPr>
        <w:t xml:space="preserve">X. </w:t>
      </w:r>
      <w:r w:rsidR="0000378E" w:rsidRPr="003664C5">
        <w:rPr>
          <w:rFonts w:ascii="Times New Roman" w:eastAsia="Times New Roman" w:hAnsi="Times New Roman" w:cs="Times New Roman"/>
          <w:b/>
          <w:sz w:val="24"/>
          <w:szCs w:val="24"/>
        </w:rPr>
        <w:t>TRYB ODWOŁAWCZY</w:t>
      </w:r>
    </w:p>
    <w:p w14:paraId="1DF322B4" w14:textId="77777777" w:rsidR="0000378E" w:rsidRPr="003664C5" w:rsidRDefault="0000378E" w:rsidP="00627E04">
      <w:pPr>
        <w:pStyle w:val="Akapitzlist"/>
        <w:numPr>
          <w:ilvl w:val="0"/>
          <w:numId w:val="23"/>
        </w:numPr>
        <w:tabs>
          <w:tab w:val="left" w:pos="360"/>
        </w:tabs>
        <w:spacing w:after="0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Od uchwał Rady w sprawie oceny wniosku Wnioskodawcy przysługuje odwołanie.</w:t>
      </w:r>
    </w:p>
    <w:p w14:paraId="13871089" w14:textId="77777777" w:rsidR="006B17F0" w:rsidRPr="003664C5" w:rsidRDefault="006B17F0" w:rsidP="00627E04">
      <w:pPr>
        <w:pStyle w:val="Akapitzlist"/>
        <w:numPr>
          <w:ilvl w:val="0"/>
          <w:numId w:val="23"/>
        </w:numPr>
        <w:tabs>
          <w:tab w:val="left" w:pos="360"/>
        </w:tabs>
        <w:spacing w:after="0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Odwołanie przysługuje jeżeli operacja nie została wybrana z uwagi na:</w:t>
      </w:r>
    </w:p>
    <w:p w14:paraId="3F9213A3" w14:textId="77777777" w:rsidR="0096062E" w:rsidRPr="003664C5" w:rsidRDefault="0011705D" w:rsidP="00627E04">
      <w:pPr>
        <w:pStyle w:val="Akapitzlist"/>
        <w:numPr>
          <w:ilvl w:val="0"/>
          <w:numId w:val="2"/>
        </w:numPr>
        <w:tabs>
          <w:tab w:val="left" w:pos="36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brak zgodności LSR (kryteria horyzontalne i jakościowe), z wyłączeniem możliwości złożenia odwołania na uznanie niezgodności operacji z celami LSR</w:t>
      </w:r>
    </w:p>
    <w:p w14:paraId="62083313" w14:textId="77777777" w:rsidR="006B17F0" w:rsidRPr="003664C5" w:rsidRDefault="0011705D" w:rsidP="00627E04">
      <w:pPr>
        <w:pStyle w:val="Akapitzlist"/>
        <w:numPr>
          <w:ilvl w:val="0"/>
          <w:numId w:val="2"/>
        </w:numPr>
        <w:tabs>
          <w:tab w:val="left" w:pos="36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brak zgodności z zakresem tematycznym,</w:t>
      </w:r>
    </w:p>
    <w:p w14:paraId="6F9C3817" w14:textId="77777777" w:rsidR="00AA1A3D" w:rsidRDefault="0011705D" w:rsidP="00AA1A3D">
      <w:pPr>
        <w:pStyle w:val="Akapitzlist"/>
        <w:numPr>
          <w:ilvl w:val="0"/>
          <w:numId w:val="2"/>
        </w:numPr>
        <w:tabs>
          <w:tab w:val="left" w:pos="36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nieuzyskanie minimalnej liczby punktów ze wszystkich kryteriów</w:t>
      </w:r>
      <w:r w:rsidR="0096062E" w:rsidRPr="003664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20C28A" w14:textId="77777777" w:rsidR="00417E0E" w:rsidRPr="00AA1A3D" w:rsidRDefault="003B4DD4" w:rsidP="00AA1A3D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A3D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814032" w:rsidRPr="00AA1A3D">
        <w:rPr>
          <w:rFonts w:ascii="Times New Roman" w:eastAsia="Times New Roman" w:hAnsi="Times New Roman" w:cs="Times New Roman"/>
          <w:sz w:val="24"/>
          <w:szCs w:val="24"/>
        </w:rPr>
        <w:t xml:space="preserve">Wzór odwołania udostępniony zostaje na stronie internetowej LGD. </w:t>
      </w:r>
      <w:r w:rsidR="00417E0E" w:rsidRPr="00AA1A3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1ED40F76" w14:textId="77777777" w:rsidR="00814032" w:rsidRPr="003664C5" w:rsidRDefault="00814032" w:rsidP="00417E0E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="00417E0E" w:rsidRPr="0036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wniesienia odwołania nie spełniającego wymogów określonych we wzorze, pozostaje on </w:t>
      </w:r>
      <w:r w:rsidR="00247ACD" w:rsidRPr="003664C5">
        <w:rPr>
          <w:rFonts w:ascii="Times New Roman" w:eastAsia="Times New Roman" w:hAnsi="Times New Roman" w:cs="Times New Roman"/>
          <w:sz w:val="24"/>
          <w:szCs w:val="24"/>
        </w:rPr>
        <w:t xml:space="preserve">pozostawiony 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>bez rozpatrzenia.</w:t>
      </w:r>
    </w:p>
    <w:p w14:paraId="4861E7DA" w14:textId="77777777" w:rsidR="00814032" w:rsidRPr="003664C5" w:rsidRDefault="00814032" w:rsidP="0081403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862B2" w14:textId="77777777" w:rsidR="00B412D8" w:rsidRPr="003664C5" w:rsidRDefault="00B412D8" w:rsidP="001D4D7E">
      <w:pPr>
        <w:pStyle w:val="Akapitzlist"/>
        <w:numPr>
          <w:ilvl w:val="0"/>
          <w:numId w:val="24"/>
        </w:numPr>
        <w:tabs>
          <w:tab w:val="left" w:pos="360"/>
        </w:tabs>
        <w:spacing w:after="0"/>
        <w:ind w:hanging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LGD weryfikuje wyniki dokonanej przez siebie oceny operacji w zakresie kryteriów i zarzutów</w:t>
      </w:r>
      <w:r w:rsidR="00C5713A" w:rsidRPr="0036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>podnoszonych w odwołaniu oraz:</w:t>
      </w:r>
    </w:p>
    <w:p w14:paraId="2FBF31F6" w14:textId="77777777" w:rsidR="00B412D8" w:rsidRPr="003664C5" w:rsidRDefault="00B412D8" w:rsidP="005202E5">
      <w:pPr>
        <w:pStyle w:val="Akapitzlist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Dokonuje zmiany podjętego rozstrzygnięcia, co skutkuje odpowiednio skierowaniem operacji do właściwego etapu oceny albo umieszczeniem go na liście operacji wybranych przez LGD w wyniku przeprowadzenia procedury odwoławczej, informując o tym wnioskodawcę, albo</w:t>
      </w:r>
    </w:p>
    <w:p w14:paraId="54EC8867" w14:textId="77777777" w:rsidR="00B412D8" w:rsidRPr="003664C5" w:rsidRDefault="00B412D8" w:rsidP="005202E5">
      <w:pPr>
        <w:pStyle w:val="Akapitzlist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Rozpatruje negatywnie odwołanie.</w:t>
      </w:r>
    </w:p>
    <w:p w14:paraId="1139AFB0" w14:textId="77777777" w:rsidR="004210F5" w:rsidRPr="003664C5" w:rsidRDefault="0000378E" w:rsidP="001D4D7E">
      <w:pPr>
        <w:pStyle w:val="Akapitzlist"/>
        <w:numPr>
          <w:ilvl w:val="0"/>
          <w:numId w:val="25"/>
        </w:numPr>
        <w:tabs>
          <w:tab w:val="left" w:pos="36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Odwołanie należy złożyć w Biurze LGD w terminie 3 dni robo</w:t>
      </w:r>
      <w:r w:rsidR="004210F5" w:rsidRPr="003664C5">
        <w:rPr>
          <w:rFonts w:ascii="Times New Roman" w:eastAsia="Times New Roman" w:hAnsi="Times New Roman" w:cs="Times New Roman"/>
          <w:sz w:val="24"/>
          <w:szCs w:val="24"/>
        </w:rPr>
        <w:t xml:space="preserve">czych od dnia otrzymania 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informacji od LGD o </w:t>
      </w:r>
      <w:r w:rsidR="00703842">
        <w:rPr>
          <w:rFonts w:ascii="Times New Roman" w:eastAsia="Times New Roman" w:hAnsi="Times New Roman" w:cs="Times New Roman"/>
          <w:sz w:val="24"/>
          <w:szCs w:val="24"/>
        </w:rPr>
        <w:t>wyniku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 oceny wniosku o dofinansowanie operacji.</w:t>
      </w:r>
    </w:p>
    <w:p w14:paraId="6D15A55D" w14:textId="77777777" w:rsidR="004210F5" w:rsidRPr="003664C5" w:rsidRDefault="0000378E" w:rsidP="001D4D7E">
      <w:pPr>
        <w:pStyle w:val="Akapitzlist"/>
        <w:numPr>
          <w:ilvl w:val="0"/>
          <w:numId w:val="25"/>
        </w:numPr>
        <w:tabs>
          <w:tab w:val="left" w:pos="36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Wnioski odwoławcze kieruje się do ponownej oceny na najbliższym posiedzeniu Rady, które odbywa się </w:t>
      </w:r>
      <w:r w:rsidR="00D21CE2" w:rsidRPr="003664C5">
        <w:rPr>
          <w:rFonts w:ascii="Times New Roman" w:eastAsia="Times New Roman" w:hAnsi="Times New Roman" w:cs="Times New Roman"/>
          <w:sz w:val="24"/>
          <w:szCs w:val="24"/>
        </w:rPr>
        <w:t>w możliwym najbliższym terminie, po upłynięciu czasu przewidzianego dla składania odwołań.</w:t>
      </w:r>
      <w:r w:rsidR="003F0F7B" w:rsidRPr="0036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Informację o terminie posiedzenia Rady Prezes Zarządu </w:t>
      </w:r>
      <w:r w:rsidR="00202CFB" w:rsidRPr="003664C5">
        <w:rPr>
          <w:rFonts w:ascii="Times New Roman" w:eastAsia="Times New Roman" w:hAnsi="Times New Roman" w:cs="Times New Roman"/>
          <w:sz w:val="24"/>
          <w:szCs w:val="24"/>
        </w:rPr>
        <w:lastRenderedPageBreak/>
        <w:t>niezwło</w:t>
      </w:r>
      <w:r w:rsidR="009233EE" w:rsidRPr="003664C5">
        <w:rPr>
          <w:rFonts w:ascii="Times New Roman" w:eastAsia="Times New Roman" w:hAnsi="Times New Roman" w:cs="Times New Roman"/>
          <w:sz w:val="24"/>
          <w:szCs w:val="24"/>
        </w:rPr>
        <w:t xml:space="preserve">cznie przekazuje Członkom Rady. </w:t>
      </w:r>
      <w:r w:rsidR="00092321" w:rsidRPr="003664C5">
        <w:rPr>
          <w:rFonts w:ascii="Times New Roman" w:eastAsia="Times New Roman" w:hAnsi="Times New Roman" w:cs="Times New Roman"/>
          <w:sz w:val="24"/>
          <w:szCs w:val="24"/>
        </w:rPr>
        <w:t>Złożenie odwołania nie wstrzymuje procedury przekazywania dokumentów z posiedzenia Rady do Instytucji Wdrażającej.</w:t>
      </w:r>
    </w:p>
    <w:p w14:paraId="7275C3FD" w14:textId="77777777" w:rsidR="0000378E" w:rsidRPr="003664C5" w:rsidRDefault="0000378E" w:rsidP="001D4D7E">
      <w:pPr>
        <w:pStyle w:val="Akapitzlist"/>
        <w:numPr>
          <w:ilvl w:val="0"/>
          <w:numId w:val="25"/>
        </w:numPr>
        <w:tabs>
          <w:tab w:val="left" w:pos="36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 xml:space="preserve">W przypadku rozpatrywania odwołań od decyzji Rady podejmuje ona decyzje </w:t>
      </w:r>
      <w:r w:rsidR="00823A39" w:rsidRPr="003664C5">
        <w:rPr>
          <w:rFonts w:ascii="Times New Roman" w:eastAsia="Times New Roman" w:hAnsi="Times New Roman" w:cs="Times New Roman"/>
          <w:sz w:val="24"/>
          <w:szCs w:val="24"/>
        </w:rPr>
        <w:br/>
      </w:r>
      <w:r w:rsidRPr="003664C5">
        <w:rPr>
          <w:rFonts w:ascii="Times New Roman" w:eastAsia="Times New Roman" w:hAnsi="Times New Roman" w:cs="Times New Roman"/>
          <w:sz w:val="24"/>
          <w:szCs w:val="24"/>
        </w:rPr>
        <w:t>w kolejności:</w:t>
      </w:r>
    </w:p>
    <w:p w14:paraId="2AECADA2" w14:textId="77777777" w:rsidR="00092321" w:rsidRPr="003664C5" w:rsidRDefault="0000378E" w:rsidP="005202E5">
      <w:pPr>
        <w:pStyle w:val="Akapitzlist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uznanie odwołania za zasadne lub niezasadne,</w:t>
      </w:r>
    </w:p>
    <w:p w14:paraId="54CDE8E8" w14:textId="77777777" w:rsidR="0000378E" w:rsidRPr="003664C5" w:rsidRDefault="0000378E" w:rsidP="005202E5">
      <w:pPr>
        <w:pStyle w:val="Akapitzlist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dokonuje ponownej oceny wniosków uznanych za zasadne, według obowiąz</w:t>
      </w:r>
      <w:r w:rsidR="00202CFB" w:rsidRPr="003664C5">
        <w:rPr>
          <w:rFonts w:ascii="Times New Roman" w:eastAsia="Times New Roman" w:hAnsi="Times New Roman" w:cs="Times New Roman"/>
          <w:sz w:val="24"/>
          <w:szCs w:val="24"/>
        </w:rPr>
        <w:t>ującej procedury oceny operacji</w:t>
      </w:r>
    </w:p>
    <w:p w14:paraId="7A6CE9F0" w14:textId="77777777" w:rsidR="0000378E" w:rsidRPr="003664C5" w:rsidRDefault="0000378E" w:rsidP="005202E5">
      <w:pPr>
        <w:pStyle w:val="Akapitzlist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na podstawie wyników wykonanej oceny sporządza listę rankingową,</w:t>
      </w:r>
    </w:p>
    <w:p w14:paraId="3F579E57" w14:textId="77777777" w:rsidR="0000378E" w:rsidRPr="003664C5" w:rsidRDefault="0000378E" w:rsidP="005202E5">
      <w:pPr>
        <w:pStyle w:val="Akapitzlist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podejmuje uchwały o wybraniu bądź nie wybraniu operacji do dofinansowania.</w:t>
      </w:r>
    </w:p>
    <w:p w14:paraId="1F6236B7" w14:textId="77777777" w:rsidR="005D69C8" w:rsidRPr="003664C5" w:rsidRDefault="0000378E" w:rsidP="001D4D7E">
      <w:pPr>
        <w:pStyle w:val="Akapitzlist"/>
        <w:numPr>
          <w:ilvl w:val="0"/>
          <w:numId w:val="26"/>
        </w:numPr>
        <w:tabs>
          <w:tab w:val="left" w:pos="36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sz w:val="24"/>
          <w:szCs w:val="24"/>
        </w:rPr>
        <w:t>W przypadku negatywnego rozpatrzenia odwołania przez Radę, wniosek pozostawia się bez dalszej możliwości odwoływania się.</w:t>
      </w:r>
    </w:p>
    <w:p w14:paraId="15D9CC6C" w14:textId="77777777" w:rsidR="00247ACD" w:rsidRPr="003664C5" w:rsidRDefault="00247ACD" w:rsidP="00247ACD">
      <w:pPr>
        <w:pStyle w:val="Akapitzlist"/>
        <w:tabs>
          <w:tab w:val="left" w:pos="36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3F8B7" w14:textId="77777777" w:rsidR="008C547D" w:rsidRPr="003664C5" w:rsidRDefault="004210F5" w:rsidP="00F86A38">
      <w:pPr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="00740E5F" w:rsidRPr="003664C5">
        <w:rPr>
          <w:rFonts w:ascii="Times New Roman" w:hAnsi="Times New Roman" w:cs="Times New Roman"/>
          <w:b/>
          <w:sz w:val="24"/>
          <w:szCs w:val="24"/>
        </w:rPr>
        <w:t>POZOSTAWIENIE ODWOŁANIA BEZ ROZPATRZENIA</w:t>
      </w:r>
    </w:p>
    <w:p w14:paraId="64E96822" w14:textId="77777777" w:rsidR="008C547D" w:rsidRPr="003664C5" w:rsidRDefault="00FD3088" w:rsidP="001D4D7E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Przewodniczący Rady podejmuje decyzję o pozostawieniu odwołania bez rozpatrzenia, </w:t>
      </w:r>
      <w:r w:rsidR="00823A39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 xml:space="preserve">w przypadku, gdy odwołanie: </w:t>
      </w:r>
    </w:p>
    <w:p w14:paraId="694CD084" w14:textId="77777777" w:rsidR="00823A39" w:rsidRPr="003664C5" w:rsidRDefault="00311B98" w:rsidP="001D4D7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664C5">
        <w:rPr>
          <w:rFonts w:ascii="Times New Roman" w:hAnsi="Times New Roman" w:cs="Times New Roman"/>
          <w:sz w:val="24"/>
          <w:szCs w:val="24"/>
        </w:rPr>
        <w:t>nie zostało wniesione</w:t>
      </w:r>
      <w:r w:rsidR="00FD3088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  <w:u w:val="single"/>
        </w:rPr>
        <w:t>przez wnioskodawcę lub osobę upoważnioną do jego reprezentowania,</w:t>
      </w:r>
    </w:p>
    <w:p w14:paraId="42E854EF" w14:textId="77777777" w:rsidR="00823A39" w:rsidRPr="003664C5" w:rsidRDefault="00FD3088" w:rsidP="001D4D7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 zostało wniesione po terminie, </w:t>
      </w:r>
    </w:p>
    <w:p w14:paraId="660F2DC3" w14:textId="77777777" w:rsidR="00823A39" w:rsidRPr="003664C5" w:rsidRDefault="00FD3088" w:rsidP="001D4D7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664C5">
        <w:rPr>
          <w:rFonts w:ascii="Times New Roman" w:hAnsi="Times New Roman" w:cs="Times New Roman"/>
          <w:sz w:val="24"/>
          <w:szCs w:val="24"/>
        </w:rPr>
        <w:t>zostało wniesione bez wskazania kryteriów wyboru grantobiorców, z których oceną Grantobiorca się nie zgadza i/lub uzasadnienia,</w:t>
      </w:r>
    </w:p>
    <w:p w14:paraId="6F5B82FB" w14:textId="77777777" w:rsidR="00311B98" w:rsidRPr="003664C5" w:rsidRDefault="00FD3088" w:rsidP="001D4D7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664C5">
        <w:rPr>
          <w:rFonts w:ascii="Times New Roman" w:hAnsi="Times New Roman" w:cs="Times New Roman"/>
          <w:sz w:val="24"/>
          <w:szCs w:val="24"/>
        </w:rPr>
        <w:t>bez wskazania, w jakim zakresie Grantobiorca nie zgadza się z oceną zgodności operacji z LSR, jeżeli odwołanie wniesione zostało od negatywnej oceny zgodności operac</w:t>
      </w:r>
      <w:r w:rsidR="00311B98" w:rsidRPr="003664C5">
        <w:rPr>
          <w:rFonts w:ascii="Times New Roman" w:hAnsi="Times New Roman" w:cs="Times New Roman"/>
          <w:sz w:val="24"/>
          <w:szCs w:val="24"/>
        </w:rPr>
        <w:t>ji z LSR i/lub uzasadnienia bądź w</w:t>
      </w:r>
      <w:r w:rsidR="00311B98" w:rsidRPr="003664C5">
        <w:rPr>
          <w:rFonts w:ascii="Times New Roman" w:eastAsia="Times New Roman" w:hAnsi="Times New Roman" w:cs="Times New Roman"/>
          <w:sz w:val="24"/>
          <w:szCs w:val="24"/>
        </w:rPr>
        <w:t>skazanie zarzutów o charakterze proceduralnym w zakresie przeprowadzonej oceny, jeżeli zdaniem wnioskodawcy, naruszenia takie miały miejsce.</w:t>
      </w:r>
    </w:p>
    <w:p w14:paraId="24BCBBAA" w14:textId="77777777" w:rsidR="008C547D" w:rsidRPr="003664C5" w:rsidRDefault="00FD3088" w:rsidP="001D4D7E">
      <w:pPr>
        <w:pStyle w:val="Akapitzlist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Fakt pozostawienia odwołania bez rozpatrzenia odnotowuje się w protokole z procedury odwoławczej grantobiorców.</w:t>
      </w:r>
    </w:p>
    <w:p w14:paraId="7778328F" w14:textId="77777777" w:rsidR="008C547D" w:rsidRPr="003664C5" w:rsidRDefault="00823A39" w:rsidP="00F86A38">
      <w:pPr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 xml:space="preserve">XII. </w:t>
      </w:r>
      <w:r w:rsidR="00FD3088" w:rsidRPr="003664C5">
        <w:rPr>
          <w:rFonts w:ascii="Times New Roman" w:hAnsi="Times New Roman" w:cs="Times New Roman"/>
          <w:b/>
          <w:sz w:val="24"/>
          <w:szCs w:val="24"/>
        </w:rPr>
        <w:t>PUBLIKACJA OSTATECZNEJ LISTY</w:t>
      </w:r>
      <w:r w:rsidR="00FD3088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="00FD3088" w:rsidRPr="003664C5">
        <w:rPr>
          <w:rFonts w:ascii="Times New Roman" w:hAnsi="Times New Roman" w:cs="Times New Roman"/>
          <w:b/>
          <w:sz w:val="24"/>
          <w:szCs w:val="24"/>
        </w:rPr>
        <w:t>GRANTOBIORCÓW</w:t>
      </w:r>
    </w:p>
    <w:p w14:paraId="593894EE" w14:textId="77777777" w:rsidR="00823A39" w:rsidRPr="003664C5" w:rsidRDefault="004315BB" w:rsidP="001D4D7E">
      <w:pPr>
        <w:pStyle w:val="Akapitzlist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W terminie 3 dni od momentu zakończenia procedury odwoławczej</w:t>
      </w:r>
      <w:r w:rsidR="002652B1" w:rsidRPr="003664C5">
        <w:rPr>
          <w:rFonts w:ascii="Times New Roman" w:hAnsi="Times New Roman" w:cs="Times New Roman"/>
          <w:sz w:val="24"/>
          <w:szCs w:val="24"/>
        </w:rPr>
        <w:t xml:space="preserve"> w przypadku uwzględnienia odwołań</w:t>
      </w:r>
      <w:r w:rsidRPr="003664C5">
        <w:rPr>
          <w:rFonts w:ascii="Times New Roman" w:hAnsi="Times New Roman" w:cs="Times New Roman"/>
          <w:sz w:val="24"/>
          <w:szCs w:val="24"/>
        </w:rPr>
        <w:t xml:space="preserve"> Biuro LGD zamieszcza ostateczną listę Grantobiorców na stronie internetowej LGD.</w:t>
      </w:r>
    </w:p>
    <w:p w14:paraId="6AB64766" w14:textId="77777777" w:rsidR="009B6318" w:rsidRPr="003664C5" w:rsidRDefault="009B6318" w:rsidP="001D4D7E">
      <w:pPr>
        <w:pStyle w:val="Akapitzlist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LGD może ponownie ogłosić konkurs grantowy</w:t>
      </w:r>
      <w:r w:rsidR="004574B8" w:rsidRPr="003664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</w:t>
      </w:r>
      <w:r w:rsidRPr="003664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DDE0532" w14:textId="77777777" w:rsidR="009B6318" w:rsidRPr="003664C5" w:rsidRDefault="009B6318" w:rsidP="001D4D7E">
      <w:pPr>
        <w:numPr>
          <w:ilvl w:val="0"/>
          <w:numId w:val="41"/>
        </w:numPr>
        <w:spacing w:before="120" w:after="120" w:line="240" w:lineRule="auto"/>
        <w:ind w:firstLine="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64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niewyczerpania pełnej puli dofinansowania,</w:t>
      </w:r>
    </w:p>
    <w:p w14:paraId="797A33A4" w14:textId="77777777" w:rsidR="009B6318" w:rsidRPr="003664C5" w:rsidRDefault="009B6318" w:rsidP="00E312E0">
      <w:pPr>
        <w:numPr>
          <w:ilvl w:val="0"/>
          <w:numId w:val="4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64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sytuacji, o której mowa w pkt. XV</w:t>
      </w:r>
      <w:r w:rsidR="00E312E0" w:rsidRPr="00E312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E312E0" w:rsidRPr="00E312E0">
        <w:t xml:space="preserve"> </w:t>
      </w:r>
      <w:r w:rsidR="00E312E0" w:rsidRPr="00E312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ODSTĘPOWANIA OD KONKURSU NA WYBÓR WNIOSKÓW O POWIERZENIE GRANTÓW</w:t>
      </w:r>
      <w:r w:rsidR="00E312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01C0ABF" w14:textId="77777777" w:rsidR="009B6318" w:rsidRPr="003664C5" w:rsidRDefault="009B6318" w:rsidP="001D4D7E">
      <w:pPr>
        <w:pStyle w:val="Akapitzlist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Projekty z listy rezerwowej mogą otrzymać wsparcie finansowe w przypadku uwolnienia środków.</w:t>
      </w:r>
    </w:p>
    <w:p w14:paraId="2ED51815" w14:textId="77777777" w:rsidR="006431C6" w:rsidRPr="003664C5" w:rsidRDefault="00F86A38" w:rsidP="00F86A38">
      <w:pPr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 xml:space="preserve">XIII. </w:t>
      </w:r>
      <w:r w:rsidR="00FD3088" w:rsidRPr="003664C5">
        <w:rPr>
          <w:rFonts w:ascii="Times New Roman" w:hAnsi="Times New Roman" w:cs="Times New Roman"/>
          <w:b/>
          <w:sz w:val="24"/>
          <w:szCs w:val="24"/>
        </w:rPr>
        <w:t>PRZEKAZANIE DOKUMENTÓW DO ZW</w:t>
      </w:r>
    </w:p>
    <w:p w14:paraId="4009972D" w14:textId="77777777" w:rsidR="008C547D" w:rsidRPr="003664C5" w:rsidRDefault="0018521A" w:rsidP="001D4D7E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Niezwłocznie po </w:t>
      </w:r>
      <w:r w:rsidR="00FD3088" w:rsidRPr="003664C5">
        <w:rPr>
          <w:rFonts w:ascii="Times New Roman" w:hAnsi="Times New Roman" w:cs="Times New Roman"/>
          <w:sz w:val="24"/>
          <w:szCs w:val="24"/>
        </w:rPr>
        <w:t>zakończeni</w:t>
      </w:r>
      <w:r w:rsidRPr="003664C5">
        <w:rPr>
          <w:rFonts w:ascii="Times New Roman" w:hAnsi="Times New Roman" w:cs="Times New Roman"/>
          <w:sz w:val="24"/>
          <w:szCs w:val="24"/>
        </w:rPr>
        <w:t>u</w:t>
      </w:r>
      <w:r w:rsidR="00FD3088" w:rsidRPr="003664C5">
        <w:rPr>
          <w:rFonts w:ascii="Times New Roman" w:hAnsi="Times New Roman" w:cs="Times New Roman"/>
          <w:sz w:val="24"/>
          <w:szCs w:val="24"/>
        </w:rPr>
        <w:t xml:space="preserve"> procedury odwoławczej lub od bezskutecznego upływu</w:t>
      </w:r>
      <w:r w:rsidR="00B63DEF">
        <w:rPr>
          <w:rFonts w:ascii="Times New Roman" w:hAnsi="Times New Roman" w:cs="Times New Roman"/>
          <w:sz w:val="24"/>
          <w:szCs w:val="24"/>
        </w:rPr>
        <w:t xml:space="preserve"> terminu</w:t>
      </w:r>
      <w:r w:rsidR="00FD3088" w:rsidRPr="003664C5">
        <w:rPr>
          <w:rFonts w:ascii="Times New Roman" w:hAnsi="Times New Roman" w:cs="Times New Roman"/>
          <w:sz w:val="24"/>
          <w:szCs w:val="24"/>
        </w:rPr>
        <w:t xml:space="preserve"> do wniesienia odwołań dla wszystkich Grantobiorców, LGD przedkłada ZW </w:t>
      </w:r>
      <w:r w:rsidR="00FD3088" w:rsidRPr="003664C5">
        <w:rPr>
          <w:rFonts w:ascii="Times New Roman" w:hAnsi="Times New Roman" w:cs="Times New Roman"/>
          <w:sz w:val="24"/>
          <w:szCs w:val="24"/>
        </w:rPr>
        <w:lastRenderedPageBreak/>
        <w:t xml:space="preserve">dokumenty potwierdzające przeprowadzenie wyboru Grantobiorców w ramach realizowanego projektu grantowego: </w:t>
      </w:r>
    </w:p>
    <w:p w14:paraId="4AF96001" w14:textId="77777777" w:rsidR="00FD3088" w:rsidRPr="003664C5" w:rsidRDefault="00FD3088" w:rsidP="001D4D7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Dokumentację </w:t>
      </w:r>
      <w:r w:rsidR="00235AC7" w:rsidRPr="003664C5">
        <w:rPr>
          <w:rFonts w:ascii="Times New Roman" w:hAnsi="Times New Roman" w:cs="Times New Roman"/>
          <w:sz w:val="24"/>
          <w:szCs w:val="24"/>
        </w:rPr>
        <w:t>potwierdzając</w:t>
      </w:r>
      <w:r w:rsidR="00AA1A3D">
        <w:rPr>
          <w:rFonts w:ascii="Times New Roman" w:hAnsi="Times New Roman" w:cs="Times New Roman"/>
          <w:sz w:val="24"/>
          <w:szCs w:val="24"/>
        </w:rPr>
        <w:t>ą</w:t>
      </w:r>
      <w:r w:rsidR="00235AC7" w:rsidRPr="003664C5">
        <w:rPr>
          <w:rFonts w:ascii="Times New Roman" w:hAnsi="Times New Roman" w:cs="Times New Roman"/>
          <w:sz w:val="24"/>
          <w:szCs w:val="24"/>
        </w:rPr>
        <w:t xml:space="preserve"> przeprowadzenie oceny spełnienia przez Grantobiorców warunków o których mowa w</w:t>
      </w:r>
      <w:r w:rsidR="00AA1A3D">
        <w:rPr>
          <w:rFonts w:ascii="Times New Roman" w:hAnsi="Times New Roman" w:cs="Times New Roman"/>
          <w:sz w:val="24"/>
          <w:szCs w:val="24"/>
        </w:rPr>
        <w:t xml:space="preserve"> </w:t>
      </w:r>
      <w:r w:rsidR="00AA1A3D" w:rsidRPr="0053654A">
        <w:rPr>
          <w:rFonts w:ascii="Times New Roman" w:hAnsi="Times New Roman" w:cs="Times New Roman"/>
          <w:sz w:val="24"/>
          <w:szCs w:val="24"/>
        </w:rPr>
        <w:t>§</w:t>
      </w:r>
      <w:r w:rsidR="00235AC7" w:rsidRPr="0053654A">
        <w:rPr>
          <w:rFonts w:ascii="Times New Roman" w:hAnsi="Times New Roman" w:cs="Times New Roman"/>
          <w:sz w:val="24"/>
          <w:szCs w:val="24"/>
        </w:rPr>
        <w:t xml:space="preserve"> </w:t>
      </w:r>
      <w:r w:rsidR="00235AC7" w:rsidRPr="003664C5">
        <w:rPr>
          <w:rFonts w:ascii="Times New Roman" w:hAnsi="Times New Roman" w:cs="Times New Roman"/>
          <w:sz w:val="24"/>
          <w:szCs w:val="24"/>
        </w:rPr>
        <w:t>29 ust. 4 pkt. 3 rozporządzenia</w:t>
      </w:r>
      <w:r w:rsidR="00BF1F93" w:rsidRPr="003664C5">
        <w:rPr>
          <w:rFonts w:ascii="Times New Roman" w:hAnsi="Times New Roman" w:cs="Times New Roman"/>
          <w:sz w:val="24"/>
          <w:szCs w:val="24"/>
        </w:rPr>
        <w:t>,</w:t>
      </w:r>
    </w:p>
    <w:p w14:paraId="5BE4EB37" w14:textId="77777777" w:rsidR="00235AC7" w:rsidRPr="003664C5" w:rsidRDefault="00BF1F93" w:rsidP="001D4D7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Szczegółowe opisy poszczególnych zadań wchodzących w skład operacji wraz z wykazem planowanych do poniesienia przez Grantobiorców kosztów uzasadniających planowane kwoty grantów</w:t>
      </w:r>
    </w:p>
    <w:p w14:paraId="7820898C" w14:textId="77777777" w:rsidR="00E32C56" w:rsidRDefault="00BF1F93" w:rsidP="001D4D7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Dokumenty uzasadniające poziom planowanych do poniesienia przez Grantobiorców kosztów( w przypadku, gdy dotyczą dóbr niestandardowych, które nie znajdują się w obrocie powszechnym)</w:t>
      </w:r>
      <w:r w:rsidR="008473E4" w:rsidRPr="003664C5">
        <w:rPr>
          <w:rFonts w:ascii="Times New Roman" w:hAnsi="Times New Roman" w:cs="Times New Roman"/>
          <w:sz w:val="24"/>
          <w:szCs w:val="24"/>
        </w:rPr>
        <w:t>, o ile dotyczy</w:t>
      </w:r>
    </w:p>
    <w:p w14:paraId="1349C7A2" w14:textId="77777777" w:rsidR="00AA1A3D" w:rsidRPr="0053654A" w:rsidRDefault="00AA1A3D" w:rsidP="001D4D7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54A">
        <w:rPr>
          <w:rFonts w:ascii="Times New Roman" w:hAnsi="Times New Roman" w:cs="Times New Roman"/>
          <w:sz w:val="24"/>
          <w:szCs w:val="24"/>
        </w:rPr>
        <w:t>Kosztorysy, o ile dotyczą.</w:t>
      </w:r>
    </w:p>
    <w:p w14:paraId="107C4A6D" w14:textId="77777777" w:rsidR="00324C9B" w:rsidRPr="003664C5" w:rsidRDefault="00823A39" w:rsidP="00F86A38">
      <w:pPr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>X</w:t>
      </w:r>
      <w:r w:rsidR="00F86A38" w:rsidRPr="003664C5">
        <w:rPr>
          <w:rFonts w:ascii="Times New Roman" w:hAnsi="Times New Roman" w:cs="Times New Roman"/>
          <w:b/>
          <w:sz w:val="24"/>
          <w:szCs w:val="24"/>
        </w:rPr>
        <w:t>I</w:t>
      </w:r>
      <w:r w:rsidRPr="003664C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E307B" w:rsidRPr="003664C5">
        <w:rPr>
          <w:rFonts w:ascii="Times New Roman" w:hAnsi="Times New Roman" w:cs="Times New Roman"/>
          <w:b/>
          <w:sz w:val="24"/>
          <w:szCs w:val="24"/>
        </w:rPr>
        <w:t>UMOWA O POWIERZENIE GRANTU</w:t>
      </w:r>
    </w:p>
    <w:p w14:paraId="0B3FF066" w14:textId="77777777" w:rsidR="00823A39" w:rsidRPr="003664C5" w:rsidRDefault="008473E4" w:rsidP="008473E4">
      <w:p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1.  </w:t>
      </w:r>
      <w:r w:rsidR="005E2037" w:rsidRPr="003664C5">
        <w:rPr>
          <w:rFonts w:ascii="Times New Roman" w:hAnsi="Times New Roman" w:cs="Times New Roman"/>
          <w:sz w:val="24"/>
          <w:szCs w:val="24"/>
        </w:rPr>
        <w:t>U</w:t>
      </w:r>
      <w:r w:rsidR="00D519AE" w:rsidRPr="003664C5">
        <w:rPr>
          <w:rFonts w:ascii="Times New Roman" w:hAnsi="Times New Roman" w:cs="Times New Roman"/>
          <w:sz w:val="24"/>
          <w:szCs w:val="24"/>
        </w:rPr>
        <w:t xml:space="preserve">mowę o powierzenie grantu z </w:t>
      </w:r>
      <w:r w:rsidRPr="003664C5">
        <w:rPr>
          <w:rFonts w:ascii="Times New Roman" w:hAnsi="Times New Roman" w:cs="Times New Roman"/>
          <w:sz w:val="24"/>
          <w:szCs w:val="24"/>
        </w:rPr>
        <w:t>G</w:t>
      </w:r>
      <w:r w:rsidR="00D519AE" w:rsidRPr="003664C5">
        <w:rPr>
          <w:rFonts w:ascii="Times New Roman" w:hAnsi="Times New Roman" w:cs="Times New Roman"/>
          <w:sz w:val="24"/>
          <w:szCs w:val="24"/>
        </w:rPr>
        <w:t>rantobiorcą</w:t>
      </w:r>
      <w:r w:rsidR="000B18FB" w:rsidRPr="003664C5">
        <w:rPr>
          <w:rFonts w:ascii="Times New Roman" w:hAnsi="Times New Roman" w:cs="Times New Roman"/>
          <w:sz w:val="24"/>
          <w:szCs w:val="24"/>
        </w:rPr>
        <w:t xml:space="preserve">, stanowiącą załącznik </w:t>
      </w:r>
      <w:r w:rsidR="000B18FB" w:rsidRPr="00A74C3E">
        <w:rPr>
          <w:rFonts w:ascii="Times New Roman" w:hAnsi="Times New Roman" w:cs="Times New Roman"/>
          <w:sz w:val="24"/>
          <w:szCs w:val="24"/>
        </w:rPr>
        <w:t xml:space="preserve">nr </w:t>
      </w:r>
      <w:r w:rsidR="00CB05E9" w:rsidRPr="00A74C3E">
        <w:rPr>
          <w:rFonts w:ascii="Times New Roman" w:hAnsi="Times New Roman" w:cs="Times New Roman"/>
          <w:sz w:val="24"/>
          <w:szCs w:val="24"/>
        </w:rPr>
        <w:t xml:space="preserve">2 </w:t>
      </w:r>
      <w:r w:rsidR="000B18FB" w:rsidRPr="00A74C3E">
        <w:rPr>
          <w:rFonts w:ascii="Times New Roman" w:hAnsi="Times New Roman" w:cs="Times New Roman"/>
          <w:sz w:val="24"/>
          <w:szCs w:val="24"/>
        </w:rPr>
        <w:t>do</w:t>
      </w:r>
      <w:r w:rsidR="00942AC5" w:rsidRPr="00A74C3E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0B18FB" w:rsidRPr="00A74C3E">
        <w:rPr>
          <w:rFonts w:ascii="Times New Roman" w:hAnsi="Times New Roman" w:cs="Times New Roman"/>
          <w:sz w:val="24"/>
          <w:szCs w:val="24"/>
        </w:rPr>
        <w:t xml:space="preserve"> procedury,</w:t>
      </w:r>
      <w:r w:rsidR="00D519AE" w:rsidRPr="00A74C3E">
        <w:rPr>
          <w:rFonts w:ascii="Times New Roman" w:hAnsi="Times New Roman" w:cs="Times New Roman"/>
          <w:sz w:val="24"/>
          <w:szCs w:val="24"/>
        </w:rPr>
        <w:t xml:space="preserve"> podpis</w:t>
      </w:r>
      <w:r w:rsidR="00A72E11" w:rsidRPr="00A74C3E">
        <w:rPr>
          <w:rFonts w:ascii="Times New Roman" w:hAnsi="Times New Roman" w:cs="Times New Roman"/>
          <w:sz w:val="24"/>
          <w:szCs w:val="24"/>
        </w:rPr>
        <w:t xml:space="preserve">uje LGD, </w:t>
      </w:r>
      <w:r w:rsidRPr="00A74C3E">
        <w:rPr>
          <w:rFonts w:ascii="Times New Roman" w:hAnsi="Times New Roman" w:cs="Times New Roman"/>
          <w:sz w:val="24"/>
          <w:szCs w:val="24"/>
        </w:rPr>
        <w:t xml:space="preserve">po zakończeniu procedury wyboru grantobiorców oraz po </w:t>
      </w:r>
      <w:r w:rsidR="00D7732A" w:rsidRPr="00A74C3E">
        <w:rPr>
          <w:rFonts w:ascii="Times New Roman" w:hAnsi="Times New Roman" w:cs="Times New Roman"/>
          <w:sz w:val="24"/>
          <w:szCs w:val="24"/>
        </w:rPr>
        <w:t xml:space="preserve">pozytywnej </w:t>
      </w:r>
      <w:r w:rsidR="00942AC5" w:rsidRPr="00A74C3E">
        <w:rPr>
          <w:rFonts w:ascii="Times New Roman" w:hAnsi="Times New Roman" w:cs="Times New Roman"/>
          <w:sz w:val="24"/>
          <w:szCs w:val="24"/>
        </w:rPr>
        <w:t xml:space="preserve">jej </w:t>
      </w:r>
      <w:r w:rsidR="00D7732A" w:rsidRPr="00A74C3E">
        <w:rPr>
          <w:rFonts w:ascii="Times New Roman" w:hAnsi="Times New Roman" w:cs="Times New Roman"/>
          <w:sz w:val="24"/>
          <w:szCs w:val="24"/>
        </w:rPr>
        <w:t>weryfikacji przez</w:t>
      </w:r>
      <w:r w:rsidRPr="00A74C3E">
        <w:rPr>
          <w:rFonts w:ascii="Times New Roman" w:hAnsi="Times New Roman" w:cs="Times New Roman"/>
          <w:sz w:val="24"/>
          <w:szCs w:val="24"/>
        </w:rPr>
        <w:t xml:space="preserve"> Z</w:t>
      </w:r>
      <w:r w:rsidR="00942AC5" w:rsidRPr="00A74C3E">
        <w:rPr>
          <w:rFonts w:ascii="Times New Roman" w:hAnsi="Times New Roman" w:cs="Times New Roman"/>
          <w:sz w:val="24"/>
          <w:szCs w:val="24"/>
        </w:rPr>
        <w:t xml:space="preserve">arząd </w:t>
      </w:r>
      <w:r w:rsidRPr="00A74C3E">
        <w:rPr>
          <w:rFonts w:ascii="Times New Roman" w:hAnsi="Times New Roman" w:cs="Times New Roman"/>
          <w:sz w:val="24"/>
          <w:szCs w:val="24"/>
        </w:rPr>
        <w:t>W</w:t>
      </w:r>
      <w:r w:rsidR="00942AC5" w:rsidRPr="00A74C3E">
        <w:rPr>
          <w:rFonts w:ascii="Times New Roman" w:hAnsi="Times New Roman" w:cs="Times New Roman"/>
          <w:sz w:val="24"/>
          <w:szCs w:val="24"/>
        </w:rPr>
        <w:t>ojewództwa,</w:t>
      </w:r>
      <w:r w:rsidR="00413EAD" w:rsidRPr="00A74C3E">
        <w:rPr>
          <w:rFonts w:ascii="Times New Roman" w:hAnsi="Times New Roman" w:cs="Times New Roman"/>
          <w:sz w:val="24"/>
          <w:szCs w:val="24"/>
        </w:rPr>
        <w:t xml:space="preserve"> z tym że ostateczna </w:t>
      </w:r>
      <w:r w:rsidR="00413EAD" w:rsidRPr="003664C5">
        <w:rPr>
          <w:rFonts w:ascii="Times New Roman" w:hAnsi="Times New Roman" w:cs="Times New Roman"/>
          <w:sz w:val="24"/>
          <w:szCs w:val="24"/>
        </w:rPr>
        <w:t>kwota i zakres grantu mogą ulec zmniejszeniu (kwota może być zmniejszona).</w:t>
      </w:r>
      <w:r w:rsidR="00A72E11" w:rsidRPr="00366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62065" w14:textId="77777777" w:rsidR="00823A39" w:rsidRPr="003664C5" w:rsidRDefault="00A72E11" w:rsidP="001D4D7E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Ocena ZW może skutkować koniecznością dokonania przez LGD ponownego wyboru grantobiorców w ramach tego samego konkursu albo ponownego przeprowadzenia konkursu</w:t>
      </w:r>
      <w:r w:rsidR="003F0547" w:rsidRPr="003664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58408" w14:textId="77777777" w:rsidR="00823A39" w:rsidRPr="003664C5" w:rsidRDefault="003F0547" w:rsidP="001D4D7E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W wyniku weryfikacji wniosku o przyznanie pomocy na projekt </w:t>
      </w:r>
      <w:r w:rsidR="0006654E" w:rsidRPr="003664C5">
        <w:rPr>
          <w:rFonts w:ascii="Times New Roman" w:hAnsi="Times New Roman" w:cs="Times New Roman"/>
          <w:sz w:val="24"/>
          <w:szCs w:val="24"/>
        </w:rPr>
        <w:t>grantowy</w:t>
      </w:r>
      <w:r w:rsidRPr="003664C5">
        <w:rPr>
          <w:rFonts w:ascii="Times New Roman" w:hAnsi="Times New Roman" w:cs="Times New Roman"/>
          <w:sz w:val="24"/>
          <w:szCs w:val="24"/>
        </w:rPr>
        <w:t>, np. w wyniku a</w:t>
      </w:r>
      <w:r w:rsidR="00915301" w:rsidRPr="003664C5">
        <w:rPr>
          <w:rFonts w:ascii="Times New Roman" w:hAnsi="Times New Roman" w:cs="Times New Roman"/>
          <w:sz w:val="24"/>
          <w:szCs w:val="24"/>
        </w:rPr>
        <w:t>nalizy racjonalności kosztów, ZW</w:t>
      </w:r>
      <w:r w:rsidRPr="003664C5">
        <w:rPr>
          <w:rFonts w:ascii="Times New Roman" w:hAnsi="Times New Roman" w:cs="Times New Roman"/>
          <w:sz w:val="24"/>
          <w:szCs w:val="24"/>
        </w:rPr>
        <w:t xml:space="preserve"> może zakwestionować lub skorygować część kosztów planowanych do poniesienia przez grantobiorcę w ramach danego grantu.</w:t>
      </w:r>
      <w:r w:rsidR="000F673D" w:rsidRPr="003664C5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</w:p>
    <w:p w14:paraId="0CE6E95F" w14:textId="77777777" w:rsidR="00823A39" w:rsidRPr="003664C5" w:rsidRDefault="00FF6ACF" w:rsidP="001D4D7E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Podstawą wydatkowania środków w ramach Umowy jest zestawienie rzeczowo-finansowe. Dokonanie w trakcie realizacji Projektu przesunięć w zakresie poszczególnych kategorii kosztów finansowanych przez Grantodawcę powyżej 10% poszczególnych kategorii kosztów wymaga uprzedniej, pisemnej zgody</w:t>
      </w:r>
      <w:r w:rsidR="00E32C56" w:rsidRPr="003664C5">
        <w:rPr>
          <w:rFonts w:ascii="Times New Roman" w:hAnsi="Times New Roman" w:cs="Times New Roman"/>
          <w:sz w:val="24"/>
          <w:szCs w:val="24"/>
        </w:rPr>
        <w:t xml:space="preserve"> Grantodawcy. Pisemnej zgody Gra</w:t>
      </w:r>
      <w:r w:rsidRPr="003664C5">
        <w:rPr>
          <w:rFonts w:ascii="Times New Roman" w:hAnsi="Times New Roman" w:cs="Times New Roman"/>
          <w:sz w:val="24"/>
          <w:szCs w:val="24"/>
        </w:rPr>
        <w:t xml:space="preserve">ntodawcy wymaga również utworzenie nowej pozycji budżetowej </w:t>
      </w:r>
      <w:r w:rsidR="00823A39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w ramach kwoty grantu.</w:t>
      </w:r>
    </w:p>
    <w:p w14:paraId="11939969" w14:textId="77777777" w:rsidR="002D1D69" w:rsidRPr="003664C5" w:rsidRDefault="002D1D69" w:rsidP="001D4D7E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Umowa o powierzenie grantu zawiera zobowiązania w zakresie:</w:t>
      </w:r>
    </w:p>
    <w:p w14:paraId="667117F3" w14:textId="77777777" w:rsidR="002D1D69" w:rsidRPr="003664C5" w:rsidRDefault="002D1D69" w:rsidP="005202E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Realizacji celu oraz wskaźników określonych we wniosku o powierzenie grantu złożonego przez Grantobiorcę w konkursie ogłoszonym przez Grantodawcę</w:t>
      </w:r>
    </w:p>
    <w:p w14:paraId="1BB0B812" w14:textId="77777777" w:rsidR="00AB3EB3" w:rsidRPr="003664C5" w:rsidRDefault="00AB3EB3" w:rsidP="005202E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Realizacji zadania, z uwzględnieniem zestawienia rzeczowo-finansowego oraz ustalonego w umowie o powierzenie grantu terminu realizacji.</w:t>
      </w:r>
    </w:p>
    <w:p w14:paraId="65924881" w14:textId="77777777" w:rsidR="00AB3EB3" w:rsidRPr="003664C5" w:rsidRDefault="00AB3EB3" w:rsidP="005202E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Zapewnienia trwałości inwestycji objętej zadaniem</w:t>
      </w:r>
    </w:p>
    <w:p w14:paraId="37F45F05" w14:textId="77777777" w:rsidR="00AB3EB3" w:rsidRPr="003664C5" w:rsidRDefault="00AB3EB3" w:rsidP="005202E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Gromadzenia i przechowywania dokumentów dot. grantów przez </w:t>
      </w:r>
      <w:r w:rsidR="00486F8B" w:rsidRPr="003664C5">
        <w:rPr>
          <w:rFonts w:ascii="Times New Roman" w:hAnsi="Times New Roman" w:cs="Times New Roman"/>
          <w:sz w:val="24"/>
          <w:szCs w:val="24"/>
        </w:rPr>
        <w:t xml:space="preserve">okres 5 </w:t>
      </w:r>
      <w:r w:rsidRPr="003664C5">
        <w:rPr>
          <w:rFonts w:ascii="Times New Roman" w:hAnsi="Times New Roman" w:cs="Times New Roman"/>
          <w:sz w:val="24"/>
          <w:szCs w:val="24"/>
        </w:rPr>
        <w:t>lat od otrzymania płatności ostatecznej</w:t>
      </w:r>
    </w:p>
    <w:p w14:paraId="34EE1AB5" w14:textId="77777777" w:rsidR="006F2E18" w:rsidRPr="003664C5" w:rsidRDefault="00AB3EB3" w:rsidP="005202E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Udostępnienia LGD informacji i dokumentów niezbędnych do kontroli,</w:t>
      </w:r>
      <w:r w:rsidR="0096062E" w:rsidRPr="003664C5">
        <w:rPr>
          <w:rFonts w:ascii="Times New Roman" w:hAnsi="Times New Roman" w:cs="Times New Roman"/>
          <w:sz w:val="24"/>
          <w:szCs w:val="24"/>
        </w:rPr>
        <w:t xml:space="preserve"> monitoringu </w:t>
      </w:r>
      <w:r w:rsidR="00823A39" w:rsidRPr="003664C5">
        <w:rPr>
          <w:rFonts w:ascii="Times New Roman" w:hAnsi="Times New Roman" w:cs="Times New Roman"/>
          <w:sz w:val="24"/>
          <w:szCs w:val="24"/>
        </w:rPr>
        <w:br/>
      </w:r>
      <w:r w:rsidR="0096062E" w:rsidRPr="003664C5">
        <w:rPr>
          <w:rFonts w:ascii="Times New Roman" w:hAnsi="Times New Roman" w:cs="Times New Roman"/>
          <w:sz w:val="24"/>
          <w:szCs w:val="24"/>
        </w:rPr>
        <w:t>i ewaluacji grantu.</w:t>
      </w:r>
    </w:p>
    <w:p w14:paraId="2D836E11" w14:textId="77777777" w:rsidR="008C547D" w:rsidRPr="003664C5" w:rsidRDefault="00823A39" w:rsidP="00C96858">
      <w:pPr>
        <w:ind w:left="1985" w:hanging="1985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 xml:space="preserve">XV. </w:t>
      </w:r>
      <w:r w:rsidR="00F460FE" w:rsidRPr="003664C5">
        <w:rPr>
          <w:rFonts w:ascii="Times New Roman" w:hAnsi="Times New Roman" w:cs="Times New Roman"/>
          <w:b/>
          <w:sz w:val="24"/>
          <w:szCs w:val="24"/>
        </w:rPr>
        <w:t>ZASADY ODSTĘPOWANIA OD KONKURSU NA WYBÓR WNIOSKÓW O POWIERZENIE GRANTÓW</w:t>
      </w:r>
    </w:p>
    <w:p w14:paraId="262253A0" w14:textId="77777777" w:rsidR="008C547D" w:rsidRPr="003664C5" w:rsidRDefault="00823A39" w:rsidP="00C96858">
      <w:p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1. </w:t>
      </w:r>
      <w:r w:rsidR="00BD0B8D">
        <w:rPr>
          <w:rFonts w:ascii="Times New Roman" w:hAnsi="Times New Roman" w:cs="Times New Roman"/>
          <w:sz w:val="24"/>
          <w:szCs w:val="24"/>
        </w:rPr>
        <w:t>Odstąpienie od konkursu ma miejsce w przypadku, gdy</w:t>
      </w:r>
      <w:r w:rsidR="008C547D" w:rsidRPr="003664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EEE59D" w14:textId="77777777" w:rsidR="008C547D" w:rsidRPr="003664C5" w:rsidRDefault="008C547D" w:rsidP="001D4D7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lastRenderedPageBreak/>
        <w:t xml:space="preserve">Operacje wnioskowane w ramach danego naboru nie pozwalają na osiągnięcie celów projektu grantowego i wskaźników jego realizacji, </w:t>
      </w:r>
    </w:p>
    <w:p w14:paraId="20EB6C43" w14:textId="77777777" w:rsidR="00C20A89" w:rsidRPr="003664C5" w:rsidRDefault="008C547D" w:rsidP="001D4D7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ZW negatywnie ocenił </w:t>
      </w:r>
      <w:r w:rsidRPr="00590494">
        <w:rPr>
          <w:rFonts w:ascii="Times New Roman" w:hAnsi="Times New Roman" w:cs="Times New Roman"/>
          <w:sz w:val="24"/>
          <w:szCs w:val="24"/>
        </w:rPr>
        <w:t>przeprowadzon</w:t>
      </w:r>
      <w:r w:rsidR="00EE1A35" w:rsidRPr="00590494">
        <w:rPr>
          <w:rFonts w:ascii="Times New Roman" w:hAnsi="Times New Roman" w:cs="Times New Roman"/>
          <w:sz w:val="24"/>
          <w:szCs w:val="24"/>
        </w:rPr>
        <w:t>ą procedurę</w:t>
      </w:r>
      <w:r w:rsidRPr="00590494">
        <w:rPr>
          <w:rFonts w:ascii="Times New Roman" w:hAnsi="Times New Roman" w:cs="Times New Roman"/>
          <w:sz w:val="24"/>
          <w:szCs w:val="24"/>
        </w:rPr>
        <w:t xml:space="preserve"> nab</w:t>
      </w:r>
      <w:r w:rsidR="00EE1A35" w:rsidRPr="00590494">
        <w:rPr>
          <w:rFonts w:ascii="Times New Roman" w:hAnsi="Times New Roman" w:cs="Times New Roman"/>
          <w:sz w:val="24"/>
          <w:szCs w:val="24"/>
        </w:rPr>
        <w:t>oru</w:t>
      </w:r>
      <w:r w:rsidRPr="00590494">
        <w:rPr>
          <w:rFonts w:ascii="Times New Roman" w:hAnsi="Times New Roman" w:cs="Times New Roman"/>
          <w:sz w:val="24"/>
          <w:szCs w:val="24"/>
        </w:rPr>
        <w:t xml:space="preserve"> wniosków </w:t>
      </w:r>
      <w:r w:rsidRPr="003664C5">
        <w:rPr>
          <w:rFonts w:ascii="Times New Roman" w:hAnsi="Times New Roman" w:cs="Times New Roman"/>
          <w:sz w:val="24"/>
          <w:szCs w:val="24"/>
        </w:rPr>
        <w:t>o przyznanie grantu, LGD odstępuje od konkursu na wybór Grantobiorców zamieszczając taką informację na swojej stronie internetowej.</w:t>
      </w:r>
    </w:p>
    <w:p w14:paraId="02A510F9" w14:textId="77777777" w:rsidR="00E32C56" w:rsidRPr="003664C5" w:rsidRDefault="008C547D" w:rsidP="001D4D7E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W przypadku odstąpienia od konkursu na wybór Grantobiorców,</w:t>
      </w:r>
      <w:r w:rsidR="00CB4AD3" w:rsidRPr="003664C5">
        <w:rPr>
          <w:rFonts w:ascii="Times New Roman" w:hAnsi="Times New Roman" w:cs="Times New Roman"/>
          <w:sz w:val="24"/>
          <w:szCs w:val="24"/>
        </w:rPr>
        <w:t xml:space="preserve"> decyzję w sprawie terminu ponownego ogłoszenia otwartego naboru w ramach danego projektu grantowego podejmuje Zarząd Stowarzyszenia</w:t>
      </w:r>
      <w:r w:rsidR="00222A52" w:rsidRPr="003664C5">
        <w:rPr>
          <w:rFonts w:ascii="Times New Roman" w:hAnsi="Times New Roman" w:cs="Times New Roman"/>
          <w:sz w:val="24"/>
          <w:szCs w:val="24"/>
        </w:rPr>
        <w:t xml:space="preserve"> LGD</w:t>
      </w:r>
      <w:r w:rsidR="00EA3DBC" w:rsidRPr="003664C5">
        <w:rPr>
          <w:rFonts w:ascii="Times New Roman" w:hAnsi="Times New Roman" w:cs="Times New Roman"/>
          <w:sz w:val="24"/>
          <w:szCs w:val="24"/>
        </w:rPr>
        <w:t>.</w:t>
      </w:r>
    </w:p>
    <w:p w14:paraId="1188D0A4" w14:textId="77777777" w:rsidR="008C547D" w:rsidRPr="003664C5" w:rsidRDefault="008C547D" w:rsidP="001D4D7E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Niezwłocznie, w terminie nie dłuższym niż 7 dni od dnia odstąpienia od konkursu, Biuro LGD informuje Grantobiorców</w:t>
      </w:r>
      <w:r w:rsidR="00C149DE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</w:rPr>
        <w:t>o odstąpieniu od konkursu podając jednocześnie przyczynę odstąpienia</w:t>
      </w:r>
      <w:r w:rsidR="00B14977" w:rsidRPr="003664C5">
        <w:rPr>
          <w:rFonts w:ascii="Times New Roman" w:hAnsi="Times New Roman" w:cs="Times New Roman"/>
          <w:sz w:val="24"/>
          <w:szCs w:val="24"/>
        </w:rPr>
        <w:t>.</w:t>
      </w:r>
      <w:r w:rsidR="00CB4AD3" w:rsidRPr="00366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8CF30" w14:textId="77777777" w:rsidR="00555475" w:rsidRPr="003664C5" w:rsidRDefault="00823A39" w:rsidP="00882577">
      <w:pPr>
        <w:ind w:left="2552" w:right="-142" w:hanging="2552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 xml:space="preserve">XVI. </w:t>
      </w:r>
      <w:r w:rsidR="00555475" w:rsidRPr="003664C5">
        <w:rPr>
          <w:rFonts w:ascii="Times New Roman" w:hAnsi="Times New Roman" w:cs="Times New Roman"/>
          <w:b/>
          <w:sz w:val="24"/>
          <w:szCs w:val="24"/>
        </w:rPr>
        <w:t xml:space="preserve">ZASADY WERYFIKACJI </w:t>
      </w:r>
      <w:r w:rsidR="00882577" w:rsidRPr="003664C5">
        <w:rPr>
          <w:rFonts w:ascii="Times New Roman" w:hAnsi="Times New Roman" w:cs="Times New Roman"/>
          <w:b/>
          <w:sz w:val="24"/>
          <w:szCs w:val="24"/>
        </w:rPr>
        <w:t xml:space="preserve">WYKONANIA ZADAŃ PRZEZ </w:t>
      </w:r>
      <w:r w:rsidR="00555475" w:rsidRPr="003664C5">
        <w:rPr>
          <w:rFonts w:ascii="Times New Roman" w:hAnsi="Times New Roman" w:cs="Times New Roman"/>
          <w:b/>
          <w:sz w:val="24"/>
          <w:szCs w:val="24"/>
        </w:rPr>
        <w:t>GRANTOBIORCÓW</w:t>
      </w:r>
    </w:p>
    <w:p w14:paraId="74F14A56" w14:textId="77777777" w:rsidR="00823A39" w:rsidRPr="003664C5" w:rsidRDefault="00555475" w:rsidP="001D4D7E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Grantobiorca zobowiązany jest do dokumentowania każdeg</w:t>
      </w:r>
      <w:r w:rsidR="003F3975" w:rsidRPr="003664C5">
        <w:rPr>
          <w:rFonts w:ascii="Times New Roman" w:hAnsi="Times New Roman" w:cs="Times New Roman"/>
          <w:sz w:val="24"/>
          <w:szCs w:val="24"/>
        </w:rPr>
        <w:t xml:space="preserve">o etapu realizacji operacji </w:t>
      </w:r>
      <w:r w:rsidR="00823A39" w:rsidRPr="003664C5">
        <w:rPr>
          <w:rFonts w:ascii="Times New Roman" w:hAnsi="Times New Roman" w:cs="Times New Roman"/>
          <w:sz w:val="24"/>
          <w:szCs w:val="24"/>
        </w:rPr>
        <w:br/>
      </w:r>
      <w:r w:rsidR="003F3975" w:rsidRPr="003664C5">
        <w:rPr>
          <w:rFonts w:ascii="Times New Roman" w:hAnsi="Times New Roman" w:cs="Times New Roman"/>
          <w:sz w:val="24"/>
          <w:szCs w:val="24"/>
        </w:rPr>
        <w:t>(w tym faktury i dokumenty o równoważnej wartości dowodowej wraz z dowodami zapłaty,</w:t>
      </w:r>
      <w:r w:rsidRPr="003664C5">
        <w:rPr>
          <w:rFonts w:ascii="Times New Roman" w:hAnsi="Times New Roman" w:cs="Times New Roman"/>
          <w:sz w:val="24"/>
          <w:szCs w:val="24"/>
        </w:rPr>
        <w:t xml:space="preserve"> dokumenty, zdjęcia, filmy).</w:t>
      </w:r>
    </w:p>
    <w:p w14:paraId="67BDC6A4" w14:textId="77777777" w:rsidR="00823A39" w:rsidRPr="003664C5" w:rsidRDefault="00555475" w:rsidP="001D4D7E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Grantobiorca zobowiązany jest do prowadzenia oddzielnego systemu rachunkowości albo korzystania z odpowiedniego kodu rachunkowego dla wszystkich transakcji związanych </w:t>
      </w:r>
      <w:r w:rsidR="00823A39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z realizacją grantu, w ramach prowadzonych ksiąg rachunkowych albo przez prowadzenie zestawienia faktur</w:t>
      </w:r>
      <w:r w:rsidR="004352DD" w:rsidRPr="003664C5">
        <w:rPr>
          <w:rFonts w:ascii="Times New Roman" w:hAnsi="Times New Roman" w:cs="Times New Roman"/>
          <w:sz w:val="24"/>
          <w:szCs w:val="24"/>
        </w:rPr>
        <w:t xml:space="preserve"> lub równoważnych dokumentów księgowych, gdy Grantobiorca nie jest zobowiązany do prowadzenia ksiąg rachunkowych na podstawie przepisów odrębnych.</w:t>
      </w:r>
    </w:p>
    <w:p w14:paraId="767A7617" w14:textId="77777777" w:rsidR="00823A39" w:rsidRPr="003664C5" w:rsidRDefault="003F3975" w:rsidP="001D4D7E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Grantobiorca zobowiązany jest do prowadzenia ewidencji czasu pracy w celu udokumentowania poniesienie wkładu niepieniężnego.</w:t>
      </w:r>
    </w:p>
    <w:p w14:paraId="53113B81" w14:textId="77777777" w:rsidR="00823A39" w:rsidRPr="003664C5" w:rsidRDefault="00555475" w:rsidP="001D4D7E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Koszty kwalifikowalne w ramach realizacji operacji są zwracane, jeśli zostały poniesione od dnia,</w:t>
      </w:r>
      <w:r w:rsidR="004352DD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</w:rPr>
        <w:t>w którym została zawarta z Grantobiorcą umowa o powierzenie grantu</w:t>
      </w:r>
      <w:r w:rsidR="003C2532" w:rsidRPr="003664C5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5724941C" w14:textId="77777777" w:rsidR="00823A39" w:rsidRPr="003664C5" w:rsidRDefault="00555475" w:rsidP="001D4D7E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Koszty poniesione w ramach realizacji operacji są zwracane Grantobiorcy, jeżeli zostały</w:t>
      </w:r>
      <w:r w:rsidR="00865310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</w:rPr>
        <w:t xml:space="preserve">poniesione zgodnie z warunkami określonymi w przepisach prawa i w umowie </w:t>
      </w:r>
      <w:r w:rsidR="00823A39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o powierzenie</w:t>
      </w:r>
      <w:r w:rsidR="00865310" w:rsidRPr="003664C5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</w:rPr>
        <w:t>grantu, na podstawie prawidłowo wystawionej i opisanej fak</w:t>
      </w:r>
      <w:r w:rsidR="00865310" w:rsidRPr="003664C5">
        <w:rPr>
          <w:rFonts w:ascii="Times New Roman" w:hAnsi="Times New Roman" w:cs="Times New Roman"/>
          <w:sz w:val="24"/>
          <w:szCs w:val="24"/>
        </w:rPr>
        <w:t xml:space="preserve">tury lub dokumentu księgowego o </w:t>
      </w:r>
      <w:r w:rsidRPr="003664C5">
        <w:rPr>
          <w:rFonts w:ascii="Times New Roman" w:hAnsi="Times New Roman" w:cs="Times New Roman"/>
          <w:sz w:val="24"/>
          <w:szCs w:val="24"/>
        </w:rPr>
        <w:t>równoważnej wartości dowodowej.</w:t>
      </w:r>
    </w:p>
    <w:p w14:paraId="3152E49E" w14:textId="77777777" w:rsidR="00823A39" w:rsidRPr="003664C5" w:rsidRDefault="00555475" w:rsidP="001D4D7E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Grantobiorca ponosi wydatki w ramach realizacji operacji w form</w:t>
      </w:r>
      <w:r w:rsidR="00865310" w:rsidRPr="003664C5">
        <w:rPr>
          <w:rFonts w:ascii="Times New Roman" w:hAnsi="Times New Roman" w:cs="Times New Roman"/>
          <w:sz w:val="24"/>
          <w:szCs w:val="24"/>
        </w:rPr>
        <w:t xml:space="preserve">ie rozliczenia pieniężnego, </w:t>
      </w:r>
      <w:r w:rsidR="00FF6ACF" w:rsidRPr="003664C5">
        <w:rPr>
          <w:rFonts w:ascii="Times New Roman" w:hAnsi="Times New Roman" w:cs="Times New Roman"/>
          <w:sz w:val="24"/>
          <w:szCs w:val="24"/>
        </w:rPr>
        <w:t>wyłącznie w formie bezgotówkowej z rachunku bankowego Grantobiorcy, wskazanego w umowie o powierzenie grantu.</w:t>
      </w:r>
    </w:p>
    <w:p w14:paraId="54195132" w14:textId="77777777" w:rsidR="00555475" w:rsidRPr="003664C5" w:rsidRDefault="00555475" w:rsidP="001D4D7E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Grantobiorca zobowiązany jest </w:t>
      </w:r>
      <w:r w:rsidR="00865310" w:rsidRPr="003664C5">
        <w:rPr>
          <w:rFonts w:ascii="Times New Roman" w:hAnsi="Times New Roman" w:cs="Times New Roman"/>
          <w:sz w:val="24"/>
          <w:szCs w:val="24"/>
        </w:rPr>
        <w:t>do zachowania trwałości celu grantu (zadania) oraz do gromadzenia i przechowywania dokumentów związanych z realizacją grantu (w tym faktury i dokumenty o równoważnej wartości dowodowej wraz z dowodami zapłaty), przez okres pięciu lat od dnia złożenia sprawozdania zgodnie z art. 71 ust. 1 rozporządzenia nr 1303/2015 oraz obowiązku przechowywania dokumentacji.</w:t>
      </w:r>
    </w:p>
    <w:p w14:paraId="6A4CD629" w14:textId="77777777" w:rsidR="00D32376" w:rsidRPr="003664C5" w:rsidRDefault="00D32376" w:rsidP="00EA3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>XVII. ZASADY ROZLICZANIA SIĘ</w:t>
      </w:r>
    </w:p>
    <w:p w14:paraId="20C0CB6C" w14:textId="77777777" w:rsidR="00D32376" w:rsidRPr="003664C5" w:rsidRDefault="00D32376" w:rsidP="00D3237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Kwota grantu wypłacana jest na podstawie wniosku o rozliczenie grantu, stanowiącego załącznik nr 3 do</w:t>
      </w:r>
      <w:r w:rsidR="00942AC5">
        <w:rPr>
          <w:rFonts w:ascii="Times New Roman" w:hAnsi="Times New Roman" w:cs="Times New Roman"/>
          <w:sz w:val="24"/>
          <w:szCs w:val="24"/>
        </w:rPr>
        <w:t xml:space="preserve"> </w:t>
      </w:r>
      <w:r w:rsidR="00942AC5" w:rsidRPr="00590494">
        <w:rPr>
          <w:rFonts w:ascii="Times New Roman" w:hAnsi="Times New Roman" w:cs="Times New Roman"/>
          <w:sz w:val="24"/>
          <w:szCs w:val="24"/>
        </w:rPr>
        <w:t>niniejszej</w:t>
      </w:r>
      <w:r w:rsidRPr="00590494">
        <w:rPr>
          <w:rFonts w:ascii="Times New Roman" w:hAnsi="Times New Roman" w:cs="Times New Roman"/>
          <w:sz w:val="24"/>
          <w:szCs w:val="24"/>
        </w:rPr>
        <w:t xml:space="preserve"> </w:t>
      </w:r>
      <w:r w:rsidRPr="003664C5">
        <w:rPr>
          <w:rFonts w:ascii="Times New Roman" w:hAnsi="Times New Roman" w:cs="Times New Roman"/>
          <w:sz w:val="24"/>
          <w:szCs w:val="24"/>
        </w:rPr>
        <w:t>procedury, składanego w terminach określonych w umowie o powierzenie grantu po zakończeniu realizacji operacji.</w:t>
      </w:r>
    </w:p>
    <w:p w14:paraId="1F48B0A0" w14:textId="77777777" w:rsidR="00D32376" w:rsidRPr="003664C5" w:rsidRDefault="00D32376" w:rsidP="00D3237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lastRenderedPageBreak/>
        <w:t xml:space="preserve">Kwota grantu wypłacana jest Grantobiorcy </w:t>
      </w:r>
      <w:r w:rsidRPr="003664C5">
        <w:rPr>
          <w:rFonts w:ascii="Times New Roman" w:hAnsi="Times New Roman" w:cs="Times New Roman"/>
          <w:sz w:val="24"/>
          <w:szCs w:val="24"/>
          <w:u w:val="single"/>
        </w:rPr>
        <w:t>w formie refundacji poniesionych kosztów kwalifikowalnych operacji.</w:t>
      </w:r>
    </w:p>
    <w:p w14:paraId="42AC9B0E" w14:textId="77777777" w:rsidR="00D32376" w:rsidRPr="003664C5" w:rsidRDefault="00D32376" w:rsidP="00D3237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Grantobiorca w terminie 30 dni od zakończenia realizacji grantu, zobowiązany jest do złożenia wniosku o rozliczenie grantu wraz z dokumentami księgowymi potwierdzającymi poniesienie kosztów oraz innymi dokumentami dot. merytorycznej realizacji grantu na formularzu udostępnionym przez LGD. W przypadku, gdy Grantobiorcą jest sformalizowana grupa nieposiadająca osobowości prawnej, wniosek o rozliczenie grantu podpisywany jest przez osoby upoważnione do reprezentowania podmiotu, w ramach którego grupa ta została powołana.</w:t>
      </w:r>
    </w:p>
    <w:p w14:paraId="72C53303" w14:textId="77777777" w:rsidR="00D32376" w:rsidRPr="003664C5" w:rsidRDefault="00D32376" w:rsidP="00D3237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Wniosek o rozliczenie grantu zawiera część finansową grantu oraz sprawozdanie merytoryczne z realizacji grantu, w tym informację o osiągniętych wskaźnikach produktu i rezultatu w odniesieniu do LSR. </w:t>
      </w:r>
    </w:p>
    <w:p w14:paraId="1242EC82" w14:textId="77777777" w:rsidR="00D32376" w:rsidRPr="003664C5" w:rsidRDefault="00D32376" w:rsidP="00D3237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W przypadku, gdy Grantobiorca nie złoży wniosku o rozliczenie grantu w terminie określonym w umowie o powierzenie grantu, LGD wzywa do złożenia wniosku o rozliczenie grantu wyznaczając mu w tym celu dodatkowy termin.</w:t>
      </w:r>
    </w:p>
    <w:p w14:paraId="2C77F8CA" w14:textId="77777777" w:rsidR="00D32376" w:rsidRPr="003664C5" w:rsidRDefault="00D32376" w:rsidP="00D3237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Niezłożenie przez Grantobiorcę wniosku o rozliczenie grantu  pomimo wyznaczenia dodatkowego terminu stanowi podstawę do odstąpienia od wypłaty kwoty dofinansowania.</w:t>
      </w:r>
    </w:p>
    <w:p w14:paraId="119034C1" w14:textId="77777777" w:rsidR="00D32376" w:rsidRPr="003664C5" w:rsidRDefault="00D32376" w:rsidP="00D3237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664C5">
        <w:rPr>
          <w:rFonts w:ascii="Times New Roman" w:hAnsi="Times New Roman"/>
          <w:sz w:val="24"/>
          <w:szCs w:val="24"/>
        </w:rPr>
        <w:t xml:space="preserve">Wniosek o rozliczenie grantu rozpatrywany jest przez LGD w terminie </w:t>
      </w:r>
      <w:r w:rsidRPr="003664C5">
        <w:rPr>
          <w:rFonts w:ascii="Times New Roman" w:hAnsi="Times New Roman"/>
          <w:sz w:val="24"/>
          <w:szCs w:val="24"/>
          <w:u w:val="single"/>
        </w:rPr>
        <w:t xml:space="preserve">2 miesięcy </w:t>
      </w:r>
      <w:r w:rsidRPr="003664C5">
        <w:rPr>
          <w:rFonts w:ascii="Times New Roman" w:hAnsi="Times New Roman"/>
          <w:sz w:val="24"/>
          <w:szCs w:val="24"/>
        </w:rPr>
        <w:t xml:space="preserve">od dnia jego złożenia. </w:t>
      </w:r>
      <w:r w:rsidRPr="003664C5">
        <w:rPr>
          <w:rFonts w:ascii="Times New Roman" w:hAnsi="Times New Roman"/>
          <w:sz w:val="24"/>
          <w:u w:val="single"/>
        </w:rPr>
        <w:t>W przypadku stwierdzenia konieczności uzupełnień termin wydłuża się o czas niezbędny dla ich dokonania.</w:t>
      </w:r>
    </w:p>
    <w:p w14:paraId="64447BA5" w14:textId="77777777" w:rsidR="00D32376" w:rsidRPr="003664C5" w:rsidRDefault="00D32376" w:rsidP="00D3237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48573D" w14:textId="77777777" w:rsidR="00D32376" w:rsidRPr="003664C5" w:rsidRDefault="00D32376" w:rsidP="00D3237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Weryfikacja wniosku o rozliczenie grantu polega na sprawdzeniu zgodności realizacji operacji lub jej etapu z warunkami określonymi w przepisach prawa oraz w umowie </w:t>
      </w:r>
      <w:r w:rsidRPr="003664C5">
        <w:rPr>
          <w:rFonts w:ascii="Times New Roman" w:hAnsi="Times New Roman" w:cs="Times New Roman"/>
          <w:sz w:val="24"/>
          <w:szCs w:val="24"/>
        </w:rPr>
        <w:br/>
        <w:t xml:space="preserve">o powierzenie grantu, w szczególności pod względem spełniania warunków w zakresie kompletności i poprawności formalnej wniosku oraz prawidłowości realizacji </w:t>
      </w:r>
      <w:r w:rsidRPr="003664C5">
        <w:rPr>
          <w:rFonts w:ascii="Times New Roman" w:hAnsi="Times New Roman" w:cs="Times New Roman"/>
          <w:sz w:val="24"/>
          <w:szCs w:val="24"/>
        </w:rPr>
        <w:br/>
        <w:t>i finansowania operacji.</w:t>
      </w:r>
    </w:p>
    <w:p w14:paraId="1C478106" w14:textId="77777777" w:rsidR="003C3F52" w:rsidRPr="003664C5" w:rsidRDefault="003C3F52" w:rsidP="005E142F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>XVII</w:t>
      </w:r>
      <w:r w:rsidR="00D32376" w:rsidRPr="003664C5">
        <w:rPr>
          <w:rFonts w:ascii="Times New Roman" w:hAnsi="Times New Roman" w:cs="Times New Roman"/>
          <w:b/>
          <w:sz w:val="24"/>
          <w:szCs w:val="24"/>
        </w:rPr>
        <w:t>I</w:t>
      </w:r>
      <w:r w:rsidRPr="003664C5">
        <w:rPr>
          <w:rFonts w:ascii="Times New Roman" w:hAnsi="Times New Roman" w:cs="Times New Roman"/>
          <w:b/>
          <w:sz w:val="24"/>
          <w:szCs w:val="24"/>
        </w:rPr>
        <w:t>. MONITORING, KONTROLA i UDZIELANIE INFORMACJI</w:t>
      </w:r>
      <w:r w:rsidR="00D32376" w:rsidRPr="003664C5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5E142F" w:rsidRPr="003664C5">
        <w:rPr>
          <w:rFonts w:ascii="Times New Roman" w:hAnsi="Times New Roman" w:cs="Times New Roman"/>
          <w:b/>
          <w:sz w:val="24"/>
          <w:szCs w:val="24"/>
        </w:rPr>
        <w:br/>
      </w:r>
      <w:r w:rsidRPr="003664C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E2D900D" w14:textId="77777777" w:rsidR="003C3F52" w:rsidRPr="003664C5" w:rsidRDefault="003C3F52" w:rsidP="003C3F5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1. LGD ma prawo przeprowadzać monitoring i kontrolę realizacji operacji przez Grantobiorcę.</w:t>
      </w:r>
    </w:p>
    <w:p w14:paraId="34FC50DD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2. Monitoring i kontrolę LGD prowadzi zarówno w czasie realizacji operacji, jak i po jej zrealizowaniu w okresie 5 lat od dokonania płatności końcowej.</w:t>
      </w:r>
    </w:p>
    <w:p w14:paraId="4EB6F7CA" w14:textId="77777777" w:rsidR="003C3F52" w:rsidRPr="003664C5" w:rsidRDefault="003C3F52" w:rsidP="003C3F52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3. Zarząd postanawia o przeprowadzeniu czynności monitoringu lub kontroli u Grantobiorcy, ustalając jednocześnie rodzaj i termin przeprowadzenia poszczególnych czynności.</w:t>
      </w:r>
    </w:p>
    <w:p w14:paraId="5C4CE17D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4. Monitoring i kontrolę przeprowadza Zarząd. Zarząd może zlecić wykonanie kontroli zewnętrznym ekspertom lub pracownikom Biura LGD.</w:t>
      </w:r>
    </w:p>
    <w:p w14:paraId="0C7361D6" w14:textId="77777777" w:rsidR="00D32376" w:rsidRPr="003664C5" w:rsidRDefault="003C3F52" w:rsidP="00D3237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5. Dokumenty, a także informacje, wyjaśnienia i powiadomienia związane z monitoringiem </w:t>
      </w:r>
      <w:r w:rsidR="00627E04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i kontrolą, przesyłane są drogą poczty elektronicznej – na adres e-mail podany przez Grantobiorcę.</w:t>
      </w:r>
    </w:p>
    <w:p w14:paraId="417D1806" w14:textId="77777777" w:rsidR="003D5494" w:rsidRDefault="003D5494" w:rsidP="00D32376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F6A61" w14:textId="77777777" w:rsidR="00FE38A0" w:rsidRDefault="00FE38A0" w:rsidP="00D32376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10107" w14:textId="77777777" w:rsidR="003C3F52" w:rsidRPr="003664C5" w:rsidRDefault="003C3F52" w:rsidP="00D32376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>X</w:t>
      </w:r>
      <w:r w:rsidR="00D32376" w:rsidRPr="003664C5">
        <w:rPr>
          <w:rFonts w:ascii="Times New Roman" w:hAnsi="Times New Roman" w:cs="Times New Roman"/>
          <w:b/>
          <w:sz w:val="24"/>
          <w:szCs w:val="24"/>
        </w:rPr>
        <w:t>IX</w:t>
      </w:r>
      <w:r w:rsidRPr="00366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2376" w:rsidRPr="003664C5">
        <w:rPr>
          <w:rFonts w:ascii="Times New Roman" w:hAnsi="Times New Roman" w:cs="Times New Roman"/>
          <w:b/>
          <w:sz w:val="24"/>
          <w:szCs w:val="24"/>
        </w:rPr>
        <w:t>MONITORING</w:t>
      </w:r>
    </w:p>
    <w:p w14:paraId="7B4131B2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1. Celem monitoringu jest sprawdzenie, w trakcie realizacji operacji, prawidłowości realizacji operacji, prawidłowości sporządzania dokumentacji z realizacji operacji i dokonywania wydatków oraz zidentyfikowania ewentualnych problemów w realizacji operacji </w:t>
      </w:r>
      <w:r w:rsidR="00627E04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i zaradzenie im. Monitoring prawidłowej realizacji operacji polega na:</w:t>
      </w:r>
    </w:p>
    <w:p w14:paraId="0F1C76CC" w14:textId="77777777" w:rsidR="003C3F52" w:rsidRPr="003664C5" w:rsidRDefault="003C3F52" w:rsidP="003C3F52">
      <w:pPr>
        <w:numPr>
          <w:ilvl w:val="1"/>
          <w:numId w:val="50"/>
        </w:num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monitoringu merytorycznym – w zakresie prawidłowości realizacji poszczególnych działań w ramach operacji;</w:t>
      </w:r>
    </w:p>
    <w:p w14:paraId="520630C6" w14:textId="77777777" w:rsidR="003C3F52" w:rsidRPr="003664C5" w:rsidRDefault="003C3F52" w:rsidP="003C3F52">
      <w:pPr>
        <w:numPr>
          <w:ilvl w:val="1"/>
          <w:numId w:val="50"/>
        </w:num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monitoringu finansowym – w zakresie prawidłowości wydatkowania grantu </w:t>
      </w:r>
      <w:r w:rsidR="00627E04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i prowadzenia dokumentacji finansowo-księgowej.</w:t>
      </w:r>
    </w:p>
    <w:p w14:paraId="5289EC67" w14:textId="77777777" w:rsidR="003C3F52" w:rsidRPr="003664C5" w:rsidRDefault="003C3F52" w:rsidP="003C3F5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2. O planowanym przeprowadzeniu monitoringu Biuro LGD informuje Grantobiorcę co najmniej 3 dni przed terminem monitoringu, z zaznaczeniem sposobu przeprowadzenia monitoringu, drogą poczty elektronicznej – na adres e-mail podany przez Grantobiorcę  -  przy czym </w:t>
      </w:r>
      <w:r w:rsidRPr="003664C5">
        <w:rPr>
          <w:rFonts w:ascii="Times New Roman" w:hAnsi="Times New Roman" w:cs="Times New Roman"/>
          <w:iCs/>
          <w:sz w:val="24"/>
          <w:szCs w:val="24"/>
        </w:rPr>
        <w:t>termin 3 dni liczony jest począwszy od dnia następnego po wysłaniu powiadomienia o konieczności ich dokonania</w:t>
      </w:r>
      <w:r w:rsidRPr="00366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F0868" w14:textId="77777777" w:rsidR="003C3F52" w:rsidRPr="003664C5" w:rsidRDefault="003C3F52" w:rsidP="003C3F5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3. Ustalenia z przeprowadzonego monitoringu realizacji operacji przekazywane są niezwłocznie do wiadomości Zarządu i Grantobiorcy.</w:t>
      </w:r>
    </w:p>
    <w:p w14:paraId="5D324137" w14:textId="77777777" w:rsidR="003C3F52" w:rsidRPr="003664C5" w:rsidRDefault="00D32376" w:rsidP="003C3F52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>XX. KONTROLA</w:t>
      </w:r>
    </w:p>
    <w:p w14:paraId="6BFCC71A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1. Kontrola operacji może być prowadzona po złożeniu przez Grantobiorcę wniosku </w:t>
      </w:r>
      <w:r w:rsidR="00627E04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o rozliczenie grantu.</w:t>
      </w:r>
    </w:p>
    <w:p w14:paraId="5B6F0E67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2. Kontrola może być przeprowadzona zarówno u Grantobiorcy w miejscu realizacji operacji, jak i w LGD.</w:t>
      </w:r>
    </w:p>
    <w:p w14:paraId="4E887D3A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3. Zarząd ustala termin i zakres kontroli, o czym Biuro LGD informuje Grantobiorcę co najmniej </w:t>
      </w:r>
      <w:r w:rsidR="008A6505" w:rsidRPr="003664C5">
        <w:rPr>
          <w:rFonts w:ascii="Times New Roman" w:hAnsi="Times New Roman" w:cs="Times New Roman"/>
          <w:sz w:val="24"/>
          <w:szCs w:val="24"/>
        </w:rPr>
        <w:t>3</w:t>
      </w:r>
      <w:r w:rsidRPr="003664C5">
        <w:rPr>
          <w:rFonts w:ascii="Times New Roman" w:hAnsi="Times New Roman" w:cs="Times New Roman"/>
          <w:sz w:val="24"/>
          <w:szCs w:val="24"/>
        </w:rPr>
        <w:t xml:space="preserve"> dni kalendarzowych przed planowaną kontrolą drogą poczty elektronicznej – na adres e-mail podany przez Grantobiorcę – przy czym </w:t>
      </w:r>
      <w:r w:rsidRPr="003664C5">
        <w:rPr>
          <w:rFonts w:ascii="Times New Roman" w:hAnsi="Times New Roman" w:cs="Times New Roman"/>
          <w:iCs/>
          <w:sz w:val="24"/>
          <w:szCs w:val="24"/>
        </w:rPr>
        <w:t xml:space="preserve">termin </w:t>
      </w:r>
      <w:r w:rsidR="005E142F" w:rsidRPr="003664C5">
        <w:rPr>
          <w:rFonts w:ascii="Times New Roman" w:hAnsi="Times New Roman" w:cs="Times New Roman"/>
          <w:iCs/>
          <w:sz w:val="24"/>
          <w:szCs w:val="24"/>
        </w:rPr>
        <w:t>3</w:t>
      </w:r>
      <w:r w:rsidRPr="003664C5">
        <w:rPr>
          <w:rFonts w:ascii="Times New Roman" w:hAnsi="Times New Roman" w:cs="Times New Roman"/>
          <w:iCs/>
          <w:sz w:val="24"/>
          <w:szCs w:val="24"/>
        </w:rPr>
        <w:t xml:space="preserve"> dni liczony jest począwszy od dnia następnego po wysłaniu powiadomienia o konieczności ich dokonania</w:t>
      </w:r>
      <w:r w:rsidR="005E142F" w:rsidRPr="003664C5">
        <w:rPr>
          <w:rFonts w:ascii="Times New Roman" w:hAnsi="Times New Roman" w:cs="Times New Roman"/>
          <w:iCs/>
          <w:sz w:val="24"/>
          <w:szCs w:val="24"/>
        </w:rPr>
        <w:t>.</w:t>
      </w:r>
    </w:p>
    <w:p w14:paraId="653904EB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4. Grantobiorca może być zobowiązany do przygotowania i dostarczenia do LGD żądanych dokumentów, do udzielenia wszelkich informacji i wyjaśnień związanych z realizacją operacji w wyznaczonym terminie, a także do udostępnienia miejsca realizacji operacji.</w:t>
      </w:r>
    </w:p>
    <w:p w14:paraId="577E85F5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5. W razie powzięcia informacji o nieprawidłowościach w realizowaniu operacji, LGD może także przeprowadzić kontrolę doraźną, bez konieczności informowania Grantobiorcy </w:t>
      </w:r>
      <w:r w:rsidR="00627E04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o zamiarze jej przeprowadzenia w terminie określonym w ust. 3.</w:t>
      </w:r>
    </w:p>
    <w:p w14:paraId="2BE5F8FF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6. Ustalenia poczynione w trakcie kontroli mogą prowadzić do korekty wydatków kwalifikowalnych w ramach realizacji zadania grantowego.</w:t>
      </w:r>
    </w:p>
    <w:p w14:paraId="308E252E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lastRenderedPageBreak/>
        <w:t xml:space="preserve">7. W uzasadnionych przypadkach, w wyniku kontroli wydawane są zalecenia pokontrolne, </w:t>
      </w:r>
      <w:r w:rsidR="00627E04" w:rsidRPr="003664C5">
        <w:rPr>
          <w:rFonts w:ascii="Times New Roman" w:hAnsi="Times New Roman" w:cs="Times New Roman"/>
          <w:sz w:val="24"/>
          <w:szCs w:val="24"/>
        </w:rPr>
        <w:br/>
      </w:r>
      <w:r w:rsidRPr="003664C5">
        <w:rPr>
          <w:rFonts w:ascii="Times New Roman" w:hAnsi="Times New Roman" w:cs="Times New Roman"/>
          <w:sz w:val="24"/>
          <w:szCs w:val="24"/>
        </w:rPr>
        <w:t>a Grantobiorc</w:t>
      </w:r>
      <w:r w:rsidR="00627E04" w:rsidRPr="003664C5">
        <w:rPr>
          <w:rFonts w:ascii="Times New Roman" w:hAnsi="Times New Roman" w:cs="Times New Roman"/>
          <w:sz w:val="24"/>
          <w:szCs w:val="24"/>
        </w:rPr>
        <w:t>ą</w:t>
      </w:r>
      <w:r w:rsidRPr="003664C5">
        <w:rPr>
          <w:rFonts w:ascii="Times New Roman" w:hAnsi="Times New Roman" w:cs="Times New Roman"/>
          <w:sz w:val="24"/>
          <w:szCs w:val="24"/>
        </w:rPr>
        <w:t xml:space="preserve"> zobowiązany jest do przeprowadzenia działań naprawczych w wyznaczonym terminie, nie dłuższym jednak niż 14 dni, oraz do powiadomienia LGD o ich wykonaniu.</w:t>
      </w:r>
    </w:p>
    <w:p w14:paraId="583527AE" w14:textId="77777777" w:rsidR="003C3F52" w:rsidRPr="003664C5" w:rsidRDefault="00D32376" w:rsidP="003C3F52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>XXI. UDZIELANIE INFORMACJI</w:t>
      </w:r>
    </w:p>
    <w:p w14:paraId="0A40337A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1. LGD ma prawo żądania od Grantobiorcy, a także podmiotów, przy pomocy których Grantobiorca realizuje operację, udzielenia wszelkich informacji i wyjaśnień związanych </w:t>
      </w:r>
      <w:r w:rsidRPr="003664C5">
        <w:rPr>
          <w:rFonts w:ascii="Times New Roman" w:hAnsi="Times New Roman" w:cs="Times New Roman"/>
          <w:sz w:val="24"/>
          <w:szCs w:val="24"/>
        </w:rPr>
        <w:br/>
        <w:t>z realizacją operacji w okresie jej realizacji i po jej zakończeniu w okresie 5 lat od dnia dokonania płatności końcowej w ramach projektu grantowego.</w:t>
      </w:r>
    </w:p>
    <w:p w14:paraId="5C038D0F" w14:textId="77777777" w:rsidR="003C3F52" w:rsidRPr="003664C5" w:rsidRDefault="003C3F52" w:rsidP="003C3F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2. Grantobiorca zobowiązany jest do niezwłocznego informowania LGD, w formie pisemnej, o problemach w realizacji operacji, w szczególności o zamiarze zaprzestania jej realizacji.</w:t>
      </w:r>
    </w:p>
    <w:p w14:paraId="0F476C11" w14:textId="77777777" w:rsidR="003C3F52" w:rsidRPr="003664C5" w:rsidRDefault="003C3F52" w:rsidP="003C3F52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098611" w14:textId="77777777" w:rsidR="005F0EB5" w:rsidRPr="003664C5" w:rsidRDefault="00823A39" w:rsidP="002E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5">
        <w:rPr>
          <w:rFonts w:ascii="Times New Roman" w:hAnsi="Times New Roman" w:cs="Times New Roman"/>
          <w:b/>
          <w:sz w:val="24"/>
          <w:szCs w:val="24"/>
        </w:rPr>
        <w:t>XX</w:t>
      </w:r>
      <w:r w:rsidR="00D32376" w:rsidRPr="003664C5">
        <w:rPr>
          <w:rFonts w:ascii="Times New Roman" w:hAnsi="Times New Roman" w:cs="Times New Roman"/>
          <w:b/>
          <w:sz w:val="24"/>
          <w:szCs w:val="24"/>
        </w:rPr>
        <w:t>II</w:t>
      </w:r>
      <w:r w:rsidRPr="00366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0EB5" w:rsidRPr="003664C5">
        <w:rPr>
          <w:rFonts w:ascii="Times New Roman" w:hAnsi="Times New Roman" w:cs="Times New Roman"/>
          <w:b/>
          <w:sz w:val="24"/>
          <w:szCs w:val="24"/>
        </w:rPr>
        <w:t>OPIS SPOSOBU ZABEZPIECZENIA SIĘ LGD PRZED NIEWYWIĄZANIEM SIĘ GRANTOBIORCÓW Z WARUNKÓW UMOWY</w:t>
      </w:r>
    </w:p>
    <w:p w14:paraId="0269155E" w14:textId="77777777" w:rsidR="005F0EB5" w:rsidRPr="003664C5" w:rsidRDefault="005F0EB5" w:rsidP="001D4D7E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Grantodawca może odstąpić od wypłaty kwoty dofinansowania, po stwierdzeniu, że:</w:t>
      </w:r>
    </w:p>
    <w:p w14:paraId="14656CCD" w14:textId="77777777" w:rsidR="005F0EB5" w:rsidRPr="003664C5" w:rsidRDefault="005F0EB5" w:rsidP="005202E5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Grant jest/ został realizowany niezgodnie z wnioskiem o </w:t>
      </w:r>
      <w:r w:rsidR="00A22104" w:rsidRPr="003664C5">
        <w:rPr>
          <w:rFonts w:ascii="Times New Roman" w:hAnsi="Times New Roman" w:cs="Times New Roman"/>
          <w:sz w:val="24"/>
          <w:szCs w:val="24"/>
        </w:rPr>
        <w:t>powierzenie</w:t>
      </w:r>
      <w:r w:rsidRPr="003664C5">
        <w:rPr>
          <w:rFonts w:ascii="Times New Roman" w:hAnsi="Times New Roman" w:cs="Times New Roman"/>
          <w:sz w:val="24"/>
          <w:szCs w:val="24"/>
        </w:rPr>
        <w:t xml:space="preserve"> grantu co do celu i jego zakresu,</w:t>
      </w:r>
    </w:p>
    <w:p w14:paraId="120BAA0D" w14:textId="77777777" w:rsidR="005F0EB5" w:rsidRPr="003664C5" w:rsidRDefault="005F0EB5" w:rsidP="005202E5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Grant został wydatkowany niezgodnie ze zdeklarowanym zestawieniem rzeczowo-finansowym lub wydatki w ramach realizacji zadania zostały poniesione po terminie ustalonym w umowie.</w:t>
      </w:r>
    </w:p>
    <w:p w14:paraId="64877A54" w14:textId="77777777" w:rsidR="005F0EB5" w:rsidRPr="003664C5" w:rsidRDefault="005F0EB5" w:rsidP="005202E5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Grantobiorca nie przedstawił sprawozdania w formie i terminie ustalonym w umowie.</w:t>
      </w:r>
    </w:p>
    <w:p w14:paraId="3C6CDEE7" w14:textId="77777777" w:rsidR="001E63D4" w:rsidRPr="00E00E1D" w:rsidRDefault="005F0EB5" w:rsidP="001D4D7E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00E1D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Grantodawca może dwukrotnie wezwać Grantobiorcę do usunięcia braków lub złożenia wyjaśnień na etapie rozliczania grantu. </w:t>
      </w:r>
    </w:p>
    <w:p w14:paraId="37B01D75" w14:textId="77777777" w:rsidR="001E63D4" w:rsidRPr="00E00E1D" w:rsidRDefault="005F0EB5" w:rsidP="001D4D7E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00E1D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Grantobiorca ma 7 dni od dnia dostarczenia pisma na złożenie uzupełnień i wyjaśnień. </w:t>
      </w:r>
    </w:p>
    <w:p w14:paraId="7A66EDAA" w14:textId="77777777" w:rsidR="001E63D4" w:rsidRPr="003664C5" w:rsidRDefault="005F0EB5" w:rsidP="001D4D7E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 xml:space="preserve">W przypadku, gdy w wyniku weryfikacji wniosków o </w:t>
      </w:r>
      <w:r w:rsidR="00915301" w:rsidRPr="003664C5">
        <w:rPr>
          <w:rFonts w:ascii="Times New Roman" w:hAnsi="Times New Roman" w:cs="Times New Roman"/>
          <w:sz w:val="24"/>
          <w:szCs w:val="24"/>
        </w:rPr>
        <w:t xml:space="preserve">rozliczenie grantu </w:t>
      </w:r>
      <w:r w:rsidRPr="003664C5">
        <w:rPr>
          <w:rFonts w:ascii="Times New Roman" w:hAnsi="Times New Roman" w:cs="Times New Roman"/>
          <w:sz w:val="24"/>
          <w:szCs w:val="24"/>
        </w:rPr>
        <w:t>lub na podstawie czynności kontrolnych stwierdzono odstępstwa od wykonania umowy o powierzenie grantu i Grantobiorca pomimo wezwania nie usunął braków lub nie złożył wyjaśnień w wyznaczonym terminie Grantodawca może odstąpić od wypłaty kwoty dofinansowania wskazanej w umowie.</w:t>
      </w:r>
    </w:p>
    <w:p w14:paraId="59B87CA1" w14:textId="77777777" w:rsidR="00957A03" w:rsidRPr="003664C5" w:rsidRDefault="000B74F7" w:rsidP="000B74F7">
      <w:pPr>
        <w:jc w:val="both"/>
        <w:rPr>
          <w:rFonts w:ascii="Times New Roman" w:hAnsi="Times New Roman" w:cs="Times New Roman"/>
          <w:sz w:val="24"/>
          <w:szCs w:val="24"/>
        </w:rPr>
      </w:pPr>
      <w:r w:rsidRPr="003664C5">
        <w:rPr>
          <w:rFonts w:ascii="Times New Roman" w:hAnsi="Times New Roman" w:cs="Times New Roman"/>
          <w:sz w:val="24"/>
          <w:szCs w:val="24"/>
        </w:rPr>
        <w:t>W sprawach nieuregulowanych w niniejszej procedurze zasto</w:t>
      </w:r>
      <w:r w:rsidR="00496B45" w:rsidRPr="003664C5">
        <w:rPr>
          <w:rFonts w:ascii="Times New Roman" w:hAnsi="Times New Roman" w:cs="Times New Roman"/>
          <w:sz w:val="24"/>
          <w:szCs w:val="24"/>
        </w:rPr>
        <w:t>sowanie mają</w:t>
      </w:r>
      <w:r w:rsidRPr="003664C5">
        <w:rPr>
          <w:rFonts w:ascii="Times New Roman" w:hAnsi="Times New Roman" w:cs="Times New Roman"/>
          <w:sz w:val="24"/>
          <w:szCs w:val="24"/>
        </w:rPr>
        <w:t xml:space="preserve"> zapisy Lokalnej Strategii Rozwoju na l</w:t>
      </w:r>
      <w:r w:rsidR="005C1D37" w:rsidRPr="003664C5">
        <w:rPr>
          <w:rFonts w:ascii="Times New Roman" w:hAnsi="Times New Roman" w:cs="Times New Roman"/>
          <w:sz w:val="24"/>
          <w:szCs w:val="24"/>
        </w:rPr>
        <w:t>ata 2014-2020 oraz Wytyczne nr 6/4/2017</w:t>
      </w:r>
      <w:r w:rsidRPr="003664C5">
        <w:rPr>
          <w:rFonts w:ascii="Times New Roman" w:hAnsi="Times New Roman" w:cs="Times New Roman"/>
          <w:sz w:val="24"/>
          <w:szCs w:val="24"/>
        </w:rPr>
        <w:t xml:space="preserve"> Ministra Rolnictwa i Rozwoju Wsi.</w:t>
      </w:r>
    </w:p>
    <w:p w14:paraId="15921FA8" w14:textId="77777777" w:rsidR="00C20A89" w:rsidRPr="003664C5" w:rsidRDefault="00C20A89" w:rsidP="00C9685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20A89" w:rsidRPr="003664C5" w:rsidSect="00C20A8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7751" w14:textId="77777777" w:rsidR="00166DA6" w:rsidRDefault="00166DA6" w:rsidP="006B17F0">
      <w:pPr>
        <w:spacing w:after="0" w:line="240" w:lineRule="auto"/>
      </w:pPr>
      <w:r>
        <w:separator/>
      </w:r>
    </w:p>
  </w:endnote>
  <w:endnote w:type="continuationSeparator" w:id="0">
    <w:p w14:paraId="4A455F8C" w14:textId="77777777" w:rsidR="00166DA6" w:rsidRDefault="00166DA6" w:rsidP="006B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254302"/>
      <w:docPartObj>
        <w:docPartGallery w:val="Page Numbers (Bottom of Page)"/>
        <w:docPartUnique/>
      </w:docPartObj>
    </w:sdtPr>
    <w:sdtEndPr/>
    <w:sdtContent>
      <w:p w14:paraId="7AFD4460" w14:textId="77777777" w:rsidR="00682037" w:rsidRDefault="00241622">
        <w:pPr>
          <w:pStyle w:val="Stopka"/>
          <w:jc w:val="right"/>
        </w:pPr>
        <w:r>
          <w:fldChar w:fldCharType="begin"/>
        </w:r>
        <w:r w:rsidR="003C5456">
          <w:instrText>PAGE   \* MERGEFORMAT</w:instrText>
        </w:r>
        <w:r>
          <w:fldChar w:fldCharType="separate"/>
        </w:r>
        <w:r w:rsidR="002E406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135235D" w14:textId="77777777" w:rsidR="00682037" w:rsidRDefault="00682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34BC" w14:textId="77777777" w:rsidR="00166DA6" w:rsidRDefault="00166DA6" w:rsidP="006B17F0">
      <w:pPr>
        <w:spacing w:after="0" w:line="240" w:lineRule="auto"/>
      </w:pPr>
      <w:r>
        <w:separator/>
      </w:r>
    </w:p>
  </w:footnote>
  <w:footnote w:type="continuationSeparator" w:id="0">
    <w:p w14:paraId="232B8787" w14:textId="77777777" w:rsidR="00166DA6" w:rsidRDefault="00166DA6" w:rsidP="006B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2585" w14:textId="77777777" w:rsidR="00682037" w:rsidRPr="00C20A89" w:rsidRDefault="00682037" w:rsidP="00C20A89">
    <w:pPr>
      <w:tabs>
        <w:tab w:val="left" w:pos="1620"/>
        <w:tab w:val="left" w:pos="1800"/>
        <w:tab w:val="left" w:pos="1980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5478D66E" wp14:editId="3AC71021">
          <wp:simplePos x="0" y="0"/>
          <wp:positionH relativeFrom="column">
            <wp:posOffset>1871980</wp:posOffset>
          </wp:positionH>
          <wp:positionV relativeFrom="paragraph">
            <wp:posOffset>131445</wp:posOffset>
          </wp:positionV>
          <wp:extent cx="561975" cy="561975"/>
          <wp:effectExtent l="19050" t="0" r="9525" b="0"/>
          <wp:wrapTight wrapText="bothSides">
            <wp:wrapPolygon edited="0">
              <wp:start x="-732" y="0"/>
              <wp:lineTo x="-732" y="21234"/>
              <wp:lineTo x="21966" y="21234"/>
              <wp:lineTo x="21966" y="0"/>
              <wp:lineTo x="-732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1C2977C" wp14:editId="213A2D31">
          <wp:simplePos x="0" y="0"/>
          <wp:positionH relativeFrom="column">
            <wp:posOffset>3291205</wp:posOffset>
          </wp:positionH>
          <wp:positionV relativeFrom="paragraph">
            <wp:posOffset>140970</wp:posOffset>
          </wp:positionV>
          <wp:extent cx="542925" cy="542925"/>
          <wp:effectExtent l="19050" t="0" r="9525" b="0"/>
          <wp:wrapTight wrapText="bothSides">
            <wp:wrapPolygon edited="0">
              <wp:start x="-758" y="0"/>
              <wp:lineTo x="-758" y="21221"/>
              <wp:lineTo x="21979" y="21221"/>
              <wp:lineTo x="21979" y="0"/>
              <wp:lineTo x="-758" y="0"/>
            </wp:wrapPolygon>
          </wp:wrapTight>
          <wp:docPr id="3" name="Obraz 3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4FE46CAC" wp14:editId="0929D1FD">
          <wp:simplePos x="0" y="0"/>
          <wp:positionH relativeFrom="column">
            <wp:posOffset>138430</wp:posOffset>
          </wp:positionH>
          <wp:positionV relativeFrom="paragraph">
            <wp:posOffset>131445</wp:posOffset>
          </wp:positionV>
          <wp:extent cx="857250" cy="571500"/>
          <wp:effectExtent l="19050" t="0" r="0" b="0"/>
          <wp:wrapTight wrapText="bothSides">
            <wp:wrapPolygon edited="0">
              <wp:start x="-480" y="0"/>
              <wp:lineTo x="-480" y="20880"/>
              <wp:lineTo x="21600" y="20880"/>
              <wp:lineTo x="21600" y="0"/>
              <wp:lineTo x="-480" y="0"/>
            </wp:wrapPolygon>
          </wp:wrapTight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 wp14:anchorId="24697FAC" wp14:editId="7E53BC20">
          <wp:simplePos x="0" y="0"/>
          <wp:positionH relativeFrom="column">
            <wp:posOffset>4519930</wp:posOffset>
          </wp:positionH>
          <wp:positionV relativeFrom="paragraph">
            <wp:posOffset>64770</wp:posOffset>
          </wp:positionV>
          <wp:extent cx="1095375" cy="715010"/>
          <wp:effectExtent l="19050" t="0" r="9525" b="0"/>
          <wp:wrapTight wrapText="bothSides">
            <wp:wrapPolygon edited="0">
              <wp:start x="-376" y="0"/>
              <wp:lineTo x="-376" y="21293"/>
              <wp:lineTo x="21788" y="21293"/>
              <wp:lineTo x="21788" y="0"/>
              <wp:lineTo x="-376" y="0"/>
            </wp:wrapPolygon>
          </wp:wrapTight>
          <wp:docPr id="4" name="Obraz 4" descr="C:\Users\renatalgd\AppData\Local\Microsoft\Windows\Temporary Internet Files\Content.Outlook\8A8VXZ1D\PROW-2014-2020-logo-k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enatalgd\AppData\Local\Microsoft\Windows\Temporary Internet Files\Content.Outlook\8A8VXZ1D\PROW-2014-2020-logo-kolor (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0A89">
      <w:rPr>
        <w:rFonts w:ascii="Arial" w:eastAsia="Calibri" w:hAnsi="Arial" w:cs="Arial"/>
        <w:noProof/>
        <w:sz w:val="18"/>
        <w:szCs w:val="18"/>
        <w:lang w:eastAsia="pl-PL"/>
      </w:rPr>
      <w:t xml:space="preserve">  </w:t>
    </w:r>
    <w:r w:rsidRPr="00C20A89">
      <w:rPr>
        <w:rFonts w:ascii="Calibri" w:eastAsia="Calibri" w:hAnsi="Calibri" w:cs="Times New Roman"/>
      </w:rPr>
      <w:t xml:space="preserve">     </w:t>
    </w:r>
    <w:r w:rsidRPr="00C20A89">
      <w:rPr>
        <w:rFonts w:ascii="Tahoma" w:eastAsia="Calibri" w:hAnsi="Tahoma" w:cs="Tahoma"/>
        <w:sz w:val="40"/>
      </w:rPr>
      <w:t xml:space="preserve">       </w:t>
    </w:r>
    <w:r w:rsidRPr="00C20A89">
      <w:rPr>
        <w:rFonts w:ascii="Verdana" w:eastAsia="Calibri" w:hAnsi="Verdana" w:cs="Times New Roman"/>
        <w:color w:val="000000"/>
        <w:sz w:val="17"/>
        <w:szCs w:val="17"/>
      </w:rPr>
      <w:t xml:space="preserve"> </w:t>
    </w:r>
    <w:r w:rsidRPr="00C20A89">
      <w:rPr>
        <w:rFonts w:ascii="Tahoma" w:eastAsia="Calibri" w:hAnsi="Tahoma" w:cs="Tahoma"/>
        <w:color w:val="000000"/>
        <w:sz w:val="20"/>
        <w:szCs w:val="20"/>
      </w:rPr>
      <w:t xml:space="preserve">      </w:t>
    </w:r>
    <w:r w:rsidRPr="00C20A89">
      <w:rPr>
        <w:rFonts w:ascii="Calibri" w:eastAsia="Calibri" w:hAnsi="Calibri" w:cs="Times New Roman"/>
      </w:rPr>
      <w:t xml:space="preserve">            </w:t>
    </w:r>
    <w:r>
      <w:rPr>
        <w:rFonts w:ascii="Calibri" w:eastAsia="Calibri" w:hAnsi="Calibri" w:cs="Times New Roman"/>
      </w:rPr>
      <w:t xml:space="preserve"> </w:t>
    </w:r>
    <w:r w:rsidRPr="00C20A89">
      <w:rPr>
        <w:rFonts w:ascii="Calibri" w:eastAsia="Calibri" w:hAnsi="Calibri" w:cs="Times New Roman"/>
      </w:rPr>
      <w:t xml:space="preserve">                                                                     </w:t>
    </w:r>
  </w:p>
  <w:p w14:paraId="36E41A23" w14:textId="77777777" w:rsidR="00682037" w:rsidRPr="00C20A89" w:rsidRDefault="00682037" w:rsidP="00C20A89">
    <w:pPr>
      <w:spacing w:after="0" w:line="240" w:lineRule="auto"/>
      <w:jc w:val="center"/>
      <w:rPr>
        <w:rFonts w:ascii="Times New Roman" w:eastAsia="Calibri" w:hAnsi="Times New Roman" w:cs="Times New Roman"/>
        <w:color w:val="585757"/>
        <w:sz w:val="24"/>
        <w:szCs w:val="24"/>
      </w:rPr>
    </w:pPr>
  </w:p>
  <w:p w14:paraId="67CB7ABE" w14:textId="77777777" w:rsidR="00682037" w:rsidRPr="00C20A89" w:rsidRDefault="00682037" w:rsidP="00C20A89">
    <w:pPr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</w:p>
  <w:p w14:paraId="0430B68D" w14:textId="77777777" w:rsidR="00682037" w:rsidRPr="00C20A89" w:rsidRDefault="00682037" w:rsidP="00C20A89">
    <w:pPr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</w:p>
  <w:p w14:paraId="5BD7E56F" w14:textId="77777777" w:rsidR="00682037" w:rsidRPr="00C20A89" w:rsidRDefault="00682037" w:rsidP="00C20A89">
    <w:pPr>
      <w:spacing w:after="0" w:line="240" w:lineRule="auto"/>
      <w:rPr>
        <w:rFonts w:ascii="Times New Roman" w:eastAsia="Calibri" w:hAnsi="Times New Roman" w:cs="Times New Roman"/>
        <w:color w:val="585757"/>
        <w:sz w:val="20"/>
        <w:szCs w:val="20"/>
      </w:rPr>
    </w:pPr>
  </w:p>
  <w:p w14:paraId="0489C598" w14:textId="77777777" w:rsidR="00682037" w:rsidRPr="00C20A89" w:rsidRDefault="00682037" w:rsidP="00C20A89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20A89">
      <w:rPr>
        <w:rFonts w:ascii="Times New Roman" w:eastAsia="Calibri" w:hAnsi="Times New Roman" w:cs="Times New Roman"/>
        <w:sz w:val="20"/>
        <w:szCs w:val="20"/>
      </w:rPr>
      <w:t xml:space="preserve">„Europejski Fundusz Rolny na rzecz Rozwoju Obszarów Wiejskich: Europa </w:t>
    </w:r>
    <w:r>
      <w:rPr>
        <w:rFonts w:ascii="Times New Roman" w:eastAsia="Calibri" w:hAnsi="Times New Roman" w:cs="Times New Roman"/>
        <w:sz w:val="20"/>
        <w:szCs w:val="20"/>
      </w:rPr>
      <w:t>inwestująca w obszary wiejskie”</w:t>
    </w:r>
  </w:p>
  <w:p w14:paraId="346E0BC5" w14:textId="77777777" w:rsidR="00682037" w:rsidRDefault="00682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5AC"/>
    <w:multiLevelType w:val="hybridMultilevel"/>
    <w:tmpl w:val="7BE68FA2"/>
    <w:lvl w:ilvl="0" w:tplc="DDC8BE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4C7"/>
    <w:multiLevelType w:val="hybridMultilevel"/>
    <w:tmpl w:val="7D0233F0"/>
    <w:lvl w:ilvl="0" w:tplc="09E05940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60B9"/>
    <w:multiLevelType w:val="hybridMultilevel"/>
    <w:tmpl w:val="C13A6742"/>
    <w:lvl w:ilvl="0" w:tplc="61DEE1E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5C91"/>
    <w:multiLevelType w:val="hybridMultilevel"/>
    <w:tmpl w:val="E724E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2FA"/>
    <w:multiLevelType w:val="hybridMultilevel"/>
    <w:tmpl w:val="D9DC6994"/>
    <w:lvl w:ilvl="0" w:tplc="EEB670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5E9B"/>
    <w:multiLevelType w:val="hybridMultilevel"/>
    <w:tmpl w:val="6F1C1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3866"/>
    <w:multiLevelType w:val="hybridMultilevel"/>
    <w:tmpl w:val="29D8D0B2"/>
    <w:lvl w:ilvl="0" w:tplc="C2224C94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851142"/>
    <w:multiLevelType w:val="hybridMultilevel"/>
    <w:tmpl w:val="791ED87A"/>
    <w:lvl w:ilvl="0" w:tplc="1B88953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6108"/>
    <w:multiLevelType w:val="hybridMultilevel"/>
    <w:tmpl w:val="DA685C2A"/>
    <w:lvl w:ilvl="0" w:tplc="9476FB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B636B"/>
    <w:multiLevelType w:val="hybridMultilevel"/>
    <w:tmpl w:val="8E7474C2"/>
    <w:lvl w:ilvl="0" w:tplc="6F86DC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A7456"/>
    <w:multiLevelType w:val="hybridMultilevel"/>
    <w:tmpl w:val="A33E334A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A8456C4"/>
    <w:multiLevelType w:val="hybridMultilevel"/>
    <w:tmpl w:val="25FA5250"/>
    <w:lvl w:ilvl="0" w:tplc="BF9411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0728"/>
    <w:multiLevelType w:val="hybridMultilevel"/>
    <w:tmpl w:val="772E95B6"/>
    <w:lvl w:ilvl="0" w:tplc="0415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3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3" w15:restartNumberingAfterBreak="0">
    <w:nsid w:val="2D961DF4"/>
    <w:multiLevelType w:val="hybridMultilevel"/>
    <w:tmpl w:val="6F8CB6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E1E00F0"/>
    <w:multiLevelType w:val="hybridMultilevel"/>
    <w:tmpl w:val="481A8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77E61"/>
    <w:multiLevelType w:val="hybridMultilevel"/>
    <w:tmpl w:val="C038DFC6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C34589E"/>
    <w:multiLevelType w:val="hybridMultilevel"/>
    <w:tmpl w:val="21D40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81FEB"/>
    <w:multiLevelType w:val="hybridMultilevel"/>
    <w:tmpl w:val="824AC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17EC1"/>
    <w:multiLevelType w:val="hybridMultilevel"/>
    <w:tmpl w:val="FDB6B3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80645"/>
    <w:multiLevelType w:val="hybridMultilevel"/>
    <w:tmpl w:val="FEF0D28C"/>
    <w:lvl w:ilvl="0" w:tplc="DCE2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D0AED"/>
    <w:multiLevelType w:val="hybridMultilevel"/>
    <w:tmpl w:val="17EAC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F18A9"/>
    <w:multiLevelType w:val="hybridMultilevel"/>
    <w:tmpl w:val="6DD2A736"/>
    <w:lvl w:ilvl="0" w:tplc="8DEAE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1ED3700"/>
    <w:multiLevelType w:val="hybridMultilevel"/>
    <w:tmpl w:val="8C5C5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7A42"/>
    <w:multiLevelType w:val="hybridMultilevel"/>
    <w:tmpl w:val="BF9441C0"/>
    <w:lvl w:ilvl="0" w:tplc="9062AB86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F031F"/>
    <w:multiLevelType w:val="hybridMultilevel"/>
    <w:tmpl w:val="AD4236F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B7ACC6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05F39"/>
    <w:multiLevelType w:val="hybridMultilevel"/>
    <w:tmpl w:val="B8D44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D11B8"/>
    <w:multiLevelType w:val="hybridMultilevel"/>
    <w:tmpl w:val="F9222D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262681"/>
    <w:multiLevelType w:val="hybridMultilevel"/>
    <w:tmpl w:val="D85CE48C"/>
    <w:lvl w:ilvl="0" w:tplc="73F4CDF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232EA"/>
    <w:multiLevelType w:val="hybridMultilevel"/>
    <w:tmpl w:val="03D8B63C"/>
    <w:lvl w:ilvl="0" w:tplc="518031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8E6058"/>
    <w:multiLevelType w:val="hybridMultilevel"/>
    <w:tmpl w:val="D27C87C2"/>
    <w:lvl w:ilvl="0" w:tplc="1A6880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1FF38AF"/>
    <w:multiLevelType w:val="hybridMultilevel"/>
    <w:tmpl w:val="AEDCD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93502"/>
    <w:multiLevelType w:val="hybridMultilevel"/>
    <w:tmpl w:val="79A094C0"/>
    <w:lvl w:ilvl="0" w:tplc="4416968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79B8"/>
    <w:multiLevelType w:val="hybridMultilevel"/>
    <w:tmpl w:val="50820C80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1E4A6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B74C8C"/>
    <w:multiLevelType w:val="hybridMultilevel"/>
    <w:tmpl w:val="7AC0909E"/>
    <w:lvl w:ilvl="0" w:tplc="627A3B0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76594"/>
    <w:multiLevelType w:val="hybridMultilevel"/>
    <w:tmpl w:val="56D6C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26FE8"/>
    <w:multiLevelType w:val="hybridMultilevel"/>
    <w:tmpl w:val="287C6E28"/>
    <w:lvl w:ilvl="0" w:tplc="73980DA4">
      <w:start w:val="2"/>
      <w:numFmt w:val="decimal"/>
      <w:lvlText w:val="%1."/>
      <w:lvlJc w:val="left"/>
      <w:pPr>
        <w:ind w:left="8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2577A"/>
    <w:multiLevelType w:val="hybridMultilevel"/>
    <w:tmpl w:val="17709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54F78"/>
    <w:multiLevelType w:val="hybridMultilevel"/>
    <w:tmpl w:val="FC5ACADA"/>
    <w:lvl w:ilvl="0" w:tplc="1A6880A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70E37E81"/>
    <w:multiLevelType w:val="hybridMultilevel"/>
    <w:tmpl w:val="25C687E8"/>
    <w:lvl w:ilvl="0" w:tplc="2FA41B14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43C31"/>
    <w:multiLevelType w:val="hybridMultilevel"/>
    <w:tmpl w:val="AD926594"/>
    <w:lvl w:ilvl="0" w:tplc="730C2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A7EB3"/>
    <w:multiLevelType w:val="hybridMultilevel"/>
    <w:tmpl w:val="C2BE8642"/>
    <w:lvl w:ilvl="0" w:tplc="6B98385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57373"/>
    <w:multiLevelType w:val="hybridMultilevel"/>
    <w:tmpl w:val="53E2893C"/>
    <w:lvl w:ilvl="0" w:tplc="D02E15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D5EE2"/>
    <w:multiLevelType w:val="hybridMultilevel"/>
    <w:tmpl w:val="00C4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F701A"/>
    <w:multiLevelType w:val="hybridMultilevel"/>
    <w:tmpl w:val="AF70DD84"/>
    <w:lvl w:ilvl="0" w:tplc="587639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24DDA"/>
    <w:multiLevelType w:val="hybridMultilevel"/>
    <w:tmpl w:val="C8145D1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D34FF"/>
    <w:multiLevelType w:val="hybridMultilevel"/>
    <w:tmpl w:val="D500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12021"/>
    <w:multiLevelType w:val="hybridMultilevel"/>
    <w:tmpl w:val="F0D01874"/>
    <w:lvl w:ilvl="0" w:tplc="8F72A5A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F7567"/>
    <w:multiLevelType w:val="hybridMultilevel"/>
    <w:tmpl w:val="97F0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74EF4"/>
    <w:multiLevelType w:val="hybridMultilevel"/>
    <w:tmpl w:val="4456E562"/>
    <w:lvl w:ilvl="0" w:tplc="A73669D4">
      <w:start w:val="1"/>
      <w:numFmt w:val="lowerLetter"/>
      <w:lvlText w:val="%1)"/>
      <w:lvlJc w:val="left"/>
      <w:pPr>
        <w:ind w:left="78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E3E59EF"/>
    <w:multiLevelType w:val="hybridMultilevel"/>
    <w:tmpl w:val="BAA4BBAE"/>
    <w:lvl w:ilvl="0" w:tplc="DCE255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604CC7"/>
    <w:multiLevelType w:val="hybridMultilevel"/>
    <w:tmpl w:val="87E28EB0"/>
    <w:lvl w:ilvl="0" w:tplc="BE38F8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534DB"/>
    <w:multiLevelType w:val="hybridMultilevel"/>
    <w:tmpl w:val="392252E6"/>
    <w:lvl w:ilvl="0" w:tplc="F66C2DD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5"/>
  </w:num>
  <w:num w:numId="4">
    <w:abstractNumId w:val="25"/>
  </w:num>
  <w:num w:numId="5">
    <w:abstractNumId w:val="10"/>
  </w:num>
  <w:num w:numId="6">
    <w:abstractNumId w:val="15"/>
  </w:num>
  <w:num w:numId="7">
    <w:abstractNumId w:val="20"/>
  </w:num>
  <w:num w:numId="8">
    <w:abstractNumId w:val="13"/>
  </w:num>
  <w:num w:numId="9">
    <w:abstractNumId w:val="16"/>
  </w:num>
  <w:num w:numId="10">
    <w:abstractNumId w:val="18"/>
  </w:num>
  <w:num w:numId="11">
    <w:abstractNumId w:val="8"/>
  </w:num>
  <w:num w:numId="12">
    <w:abstractNumId w:val="22"/>
  </w:num>
  <w:num w:numId="13">
    <w:abstractNumId w:val="47"/>
  </w:num>
  <w:num w:numId="14">
    <w:abstractNumId w:val="36"/>
  </w:num>
  <w:num w:numId="15">
    <w:abstractNumId w:val="49"/>
  </w:num>
  <w:num w:numId="16">
    <w:abstractNumId w:val="19"/>
  </w:num>
  <w:num w:numId="17">
    <w:abstractNumId w:val="33"/>
  </w:num>
  <w:num w:numId="18">
    <w:abstractNumId w:val="4"/>
  </w:num>
  <w:num w:numId="19">
    <w:abstractNumId w:val="24"/>
  </w:num>
  <w:num w:numId="20">
    <w:abstractNumId w:val="14"/>
  </w:num>
  <w:num w:numId="21">
    <w:abstractNumId w:val="12"/>
  </w:num>
  <w:num w:numId="22">
    <w:abstractNumId w:val="38"/>
  </w:num>
  <w:num w:numId="23">
    <w:abstractNumId w:val="11"/>
  </w:num>
  <w:num w:numId="24">
    <w:abstractNumId w:val="40"/>
  </w:num>
  <w:num w:numId="25">
    <w:abstractNumId w:val="0"/>
  </w:num>
  <w:num w:numId="26">
    <w:abstractNumId w:val="23"/>
  </w:num>
  <w:num w:numId="27">
    <w:abstractNumId w:val="50"/>
  </w:num>
  <w:num w:numId="28">
    <w:abstractNumId w:val="48"/>
  </w:num>
  <w:num w:numId="29">
    <w:abstractNumId w:val="51"/>
  </w:num>
  <w:num w:numId="30">
    <w:abstractNumId w:val="46"/>
  </w:num>
  <w:num w:numId="31">
    <w:abstractNumId w:val="21"/>
  </w:num>
  <w:num w:numId="32">
    <w:abstractNumId w:val="6"/>
  </w:num>
  <w:num w:numId="33">
    <w:abstractNumId w:val="34"/>
  </w:num>
  <w:num w:numId="34">
    <w:abstractNumId w:val="35"/>
  </w:num>
  <w:num w:numId="35">
    <w:abstractNumId w:val="9"/>
  </w:num>
  <w:num w:numId="36">
    <w:abstractNumId w:val="45"/>
  </w:num>
  <w:num w:numId="37">
    <w:abstractNumId w:val="44"/>
  </w:num>
  <w:num w:numId="38">
    <w:abstractNumId w:val="41"/>
  </w:num>
  <w:num w:numId="39">
    <w:abstractNumId w:val="31"/>
  </w:num>
  <w:num w:numId="40">
    <w:abstractNumId w:val="43"/>
  </w:num>
  <w:num w:numId="41">
    <w:abstractNumId w:val="32"/>
  </w:num>
  <w:num w:numId="42">
    <w:abstractNumId w:val="17"/>
  </w:num>
  <w:num w:numId="43">
    <w:abstractNumId w:val="29"/>
  </w:num>
  <w:num w:numId="44">
    <w:abstractNumId w:val="37"/>
  </w:num>
  <w:num w:numId="45">
    <w:abstractNumId w:val="39"/>
  </w:num>
  <w:num w:numId="46">
    <w:abstractNumId w:val="26"/>
  </w:num>
  <w:num w:numId="47">
    <w:abstractNumId w:val="7"/>
  </w:num>
  <w:num w:numId="48">
    <w:abstractNumId w:val="28"/>
  </w:num>
  <w:num w:numId="49">
    <w:abstractNumId w:val="27"/>
  </w:num>
  <w:num w:numId="50">
    <w:abstractNumId w:val="30"/>
  </w:num>
  <w:num w:numId="51">
    <w:abstractNumId w:val="2"/>
  </w:num>
  <w:num w:numId="52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1F"/>
    <w:rsid w:val="000028BB"/>
    <w:rsid w:val="0000378E"/>
    <w:rsid w:val="00005655"/>
    <w:rsid w:val="00011079"/>
    <w:rsid w:val="00021C2A"/>
    <w:rsid w:val="0002216C"/>
    <w:rsid w:val="0003399E"/>
    <w:rsid w:val="0003619D"/>
    <w:rsid w:val="0003730F"/>
    <w:rsid w:val="00040BB6"/>
    <w:rsid w:val="000477D4"/>
    <w:rsid w:val="00051C85"/>
    <w:rsid w:val="00064B8C"/>
    <w:rsid w:val="0006654E"/>
    <w:rsid w:val="00075D13"/>
    <w:rsid w:val="00076B7D"/>
    <w:rsid w:val="0008137F"/>
    <w:rsid w:val="000858A7"/>
    <w:rsid w:val="00090BB2"/>
    <w:rsid w:val="00092321"/>
    <w:rsid w:val="000A6A18"/>
    <w:rsid w:val="000B162E"/>
    <w:rsid w:val="000B18FB"/>
    <w:rsid w:val="000B3FEC"/>
    <w:rsid w:val="000B4EFE"/>
    <w:rsid w:val="000B5773"/>
    <w:rsid w:val="000B74F7"/>
    <w:rsid w:val="000C6BAB"/>
    <w:rsid w:val="000D1DFF"/>
    <w:rsid w:val="000D2F2E"/>
    <w:rsid w:val="000D6593"/>
    <w:rsid w:val="000E4A50"/>
    <w:rsid w:val="000E7E14"/>
    <w:rsid w:val="000F673D"/>
    <w:rsid w:val="00101D11"/>
    <w:rsid w:val="0010425A"/>
    <w:rsid w:val="001129A6"/>
    <w:rsid w:val="0011450E"/>
    <w:rsid w:val="0011705D"/>
    <w:rsid w:val="00122B49"/>
    <w:rsid w:val="00135151"/>
    <w:rsid w:val="00136DD3"/>
    <w:rsid w:val="00145A80"/>
    <w:rsid w:val="00146374"/>
    <w:rsid w:val="00147369"/>
    <w:rsid w:val="0015048D"/>
    <w:rsid w:val="00151615"/>
    <w:rsid w:val="00156E83"/>
    <w:rsid w:val="0016149D"/>
    <w:rsid w:val="00166DA6"/>
    <w:rsid w:val="001670FB"/>
    <w:rsid w:val="00167225"/>
    <w:rsid w:val="0018521A"/>
    <w:rsid w:val="001A6740"/>
    <w:rsid w:val="001C1111"/>
    <w:rsid w:val="001D403B"/>
    <w:rsid w:val="001D4D7E"/>
    <w:rsid w:val="001E0989"/>
    <w:rsid w:val="001E20BF"/>
    <w:rsid w:val="001E50BC"/>
    <w:rsid w:val="001E63D4"/>
    <w:rsid w:val="001F1D54"/>
    <w:rsid w:val="0020040D"/>
    <w:rsid w:val="00202CFB"/>
    <w:rsid w:val="00210309"/>
    <w:rsid w:val="002109FF"/>
    <w:rsid w:val="00212E4A"/>
    <w:rsid w:val="00216A57"/>
    <w:rsid w:val="00222A52"/>
    <w:rsid w:val="00233836"/>
    <w:rsid w:val="00234D13"/>
    <w:rsid w:val="00235AC7"/>
    <w:rsid w:val="00236B39"/>
    <w:rsid w:val="00236E47"/>
    <w:rsid w:val="002370FC"/>
    <w:rsid w:val="00241622"/>
    <w:rsid w:val="002432EA"/>
    <w:rsid w:val="00247ACD"/>
    <w:rsid w:val="00247D10"/>
    <w:rsid w:val="0025085C"/>
    <w:rsid w:val="002613AF"/>
    <w:rsid w:val="002652B1"/>
    <w:rsid w:val="00273F08"/>
    <w:rsid w:val="002765DA"/>
    <w:rsid w:val="00276935"/>
    <w:rsid w:val="002826A6"/>
    <w:rsid w:val="00282B5D"/>
    <w:rsid w:val="00283929"/>
    <w:rsid w:val="002A2074"/>
    <w:rsid w:val="002B1F64"/>
    <w:rsid w:val="002D1D69"/>
    <w:rsid w:val="002D4686"/>
    <w:rsid w:val="002E1FA0"/>
    <w:rsid w:val="002E406B"/>
    <w:rsid w:val="002E76C0"/>
    <w:rsid w:val="002F1A8B"/>
    <w:rsid w:val="002F6F1F"/>
    <w:rsid w:val="003005B5"/>
    <w:rsid w:val="00311B98"/>
    <w:rsid w:val="0031286C"/>
    <w:rsid w:val="003149E6"/>
    <w:rsid w:val="00315B3D"/>
    <w:rsid w:val="003171EA"/>
    <w:rsid w:val="0032069F"/>
    <w:rsid w:val="00322D37"/>
    <w:rsid w:val="00324C9B"/>
    <w:rsid w:val="00326178"/>
    <w:rsid w:val="00326456"/>
    <w:rsid w:val="0033435F"/>
    <w:rsid w:val="0034059B"/>
    <w:rsid w:val="00340E24"/>
    <w:rsid w:val="00351A2D"/>
    <w:rsid w:val="003659FA"/>
    <w:rsid w:val="00365B7E"/>
    <w:rsid w:val="003664C5"/>
    <w:rsid w:val="00367D3E"/>
    <w:rsid w:val="00370CF4"/>
    <w:rsid w:val="00376D0D"/>
    <w:rsid w:val="00386254"/>
    <w:rsid w:val="003A485D"/>
    <w:rsid w:val="003A5414"/>
    <w:rsid w:val="003B4DD4"/>
    <w:rsid w:val="003C2532"/>
    <w:rsid w:val="003C3F52"/>
    <w:rsid w:val="003C5456"/>
    <w:rsid w:val="003D5494"/>
    <w:rsid w:val="003E038A"/>
    <w:rsid w:val="003E5215"/>
    <w:rsid w:val="003E7E45"/>
    <w:rsid w:val="003F0547"/>
    <w:rsid w:val="003F0F7B"/>
    <w:rsid w:val="003F2AD2"/>
    <w:rsid w:val="003F3975"/>
    <w:rsid w:val="003F4E11"/>
    <w:rsid w:val="003F5B10"/>
    <w:rsid w:val="003F6BC4"/>
    <w:rsid w:val="003F6BE5"/>
    <w:rsid w:val="00404038"/>
    <w:rsid w:val="00405100"/>
    <w:rsid w:val="004053C9"/>
    <w:rsid w:val="00412F31"/>
    <w:rsid w:val="004133D5"/>
    <w:rsid w:val="00413EAD"/>
    <w:rsid w:val="00417E0E"/>
    <w:rsid w:val="00420D03"/>
    <w:rsid w:val="004210F5"/>
    <w:rsid w:val="004315BB"/>
    <w:rsid w:val="0043233C"/>
    <w:rsid w:val="00433D49"/>
    <w:rsid w:val="004352DD"/>
    <w:rsid w:val="00444D92"/>
    <w:rsid w:val="0044635F"/>
    <w:rsid w:val="00452B6A"/>
    <w:rsid w:val="004536C7"/>
    <w:rsid w:val="004574B8"/>
    <w:rsid w:val="004616D8"/>
    <w:rsid w:val="0046787B"/>
    <w:rsid w:val="004708AB"/>
    <w:rsid w:val="00470FC2"/>
    <w:rsid w:val="00485140"/>
    <w:rsid w:val="00485689"/>
    <w:rsid w:val="00486F8B"/>
    <w:rsid w:val="004912DB"/>
    <w:rsid w:val="00496B45"/>
    <w:rsid w:val="004B0325"/>
    <w:rsid w:val="004B3ECF"/>
    <w:rsid w:val="004B6E9E"/>
    <w:rsid w:val="004D4E9E"/>
    <w:rsid w:val="004D760A"/>
    <w:rsid w:val="004E0A91"/>
    <w:rsid w:val="004E5BF5"/>
    <w:rsid w:val="004E701E"/>
    <w:rsid w:val="004F4648"/>
    <w:rsid w:val="004F68E5"/>
    <w:rsid w:val="00506F3D"/>
    <w:rsid w:val="00507687"/>
    <w:rsid w:val="005138BB"/>
    <w:rsid w:val="00516E5C"/>
    <w:rsid w:val="005202E5"/>
    <w:rsid w:val="005272A5"/>
    <w:rsid w:val="00531304"/>
    <w:rsid w:val="00534818"/>
    <w:rsid w:val="00535832"/>
    <w:rsid w:val="00535B7C"/>
    <w:rsid w:val="0053654A"/>
    <w:rsid w:val="0054549A"/>
    <w:rsid w:val="00555475"/>
    <w:rsid w:val="00564B02"/>
    <w:rsid w:val="00573D84"/>
    <w:rsid w:val="00580C07"/>
    <w:rsid w:val="00590494"/>
    <w:rsid w:val="0059085F"/>
    <w:rsid w:val="005B307D"/>
    <w:rsid w:val="005B3419"/>
    <w:rsid w:val="005C1087"/>
    <w:rsid w:val="005C1D37"/>
    <w:rsid w:val="005C58F2"/>
    <w:rsid w:val="005C6964"/>
    <w:rsid w:val="005D3AFB"/>
    <w:rsid w:val="005D69C8"/>
    <w:rsid w:val="005E142F"/>
    <w:rsid w:val="005E2037"/>
    <w:rsid w:val="005E7055"/>
    <w:rsid w:val="005F0379"/>
    <w:rsid w:val="005F0EB5"/>
    <w:rsid w:val="005F6554"/>
    <w:rsid w:val="00602947"/>
    <w:rsid w:val="00611480"/>
    <w:rsid w:val="006115FD"/>
    <w:rsid w:val="00612B2A"/>
    <w:rsid w:val="00612BED"/>
    <w:rsid w:val="00612D7D"/>
    <w:rsid w:val="00620622"/>
    <w:rsid w:val="00627E04"/>
    <w:rsid w:val="006431C6"/>
    <w:rsid w:val="00651BBB"/>
    <w:rsid w:val="00651E25"/>
    <w:rsid w:val="00654A25"/>
    <w:rsid w:val="00657F8D"/>
    <w:rsid w:val="00665608"/>
    <w:rsid w:val="00665723"/>
    <w:rsid w:val="00670871"/>
    <w:rsid w:val="006727FF"/>
    <w:rsid w:val="00682037"/>
    <w:rsid w:val="00690921"/>
    <w:rsid w:val="006A4EBE"/>
    <w:rsid w:val="006B0C1C"/>
    <w:rsid w:val="006B17F0"/>
    <w:rsid w:val="006B7F22"/>
    <w:rsid w:val="006C3240"/>
    <w:rsid w:val="006D6AE2"/>
    <w:rsid w:val="006F2E18"/>
    <w:rsid w:val="006F66AF"/>
    <w:rsid w:val="00700F4B"/>
    <w:rsid w:val="007015D9"/>
    <w:rsid w:val="00703842"/>
    <w:rsid w:val="00704B64"/>
    <w:rsid w:val="00713AEA"/>
    <w:rsid w:val="00714D74"/>
    <w:rsid w:val="0072599E"/>
    <w:rsid w:val="00727622"/>
    <w:rsid w:val="007358A4"/>
    <w:rsid w:val="00740E5F"/>
    <w:rsid w:val="00745467"/>
    <w:rsid w:val="007507AE"/>
    <w:rsid w:val="00760B1C"/>
    <w:rsid w:val="00761D68"/>
    <w:rsid w:val="00764F0B"/>
    <w:rsid w:val="007728D3"/>
    <w:rsid w:val="00774279"/>
    <w:rsid w:val="007843B2"/>
    <w:rsid w:val="007934B7"/>
    <w:rsid w:val="007936CE"/>
    <w:rsid w:val="0079417D"/>
    <w:rsid w:val="00795DBC"/>
    <w:rsid w:val="007965EE"/>
    <w:rsid w:val="007A7B6F"/>
    <w:rsid w:val="007B28E9"/>
    <w:rsid w:val="007E3851"/>
    <w:rsid w:val="007E7423"/>
    <w:rsid w:val="007F42B4"/>
    <w:rsid w:val="00801FD6"/>
    <w:rsid w:val="00805AA7"/>
    <w:rsid w:val="00810AA4"/>
    <w:rsid w:val="00812E20"/>
    <w:rsid w:val="008135DA"/>
    <w:rsid w:val="00814032"/>
    <w:rsid w:val="008165FE"/>
    <w:rsid w:val="0082219E"/>
    <w:rsid w:val="00823A39"/>
    <w:rsid w:val="008324B1"/>
    <w:rsid w:val="0084108A"/>
    <w:rsid w:val="008473E4"/>
    <w:rsid w:val="0085547F"/>
    <w:rsid w:val="0085793B"/>
    <w:rsid w:val="00861CF7"/>
    <w:rsid w:val="008620A3"/>
    <w:rsid w:val="00865310"/>
    <w:rsid w:val="00866E5E"/>
    <w:rsid w:val="00870D9A"/>
    <w:rsid w:val="008731B5"/>
    <w:rsid w:val="00880F5B"/>
    <w:rsid w:val="00881DC0"/>
    <w:rsid w:val="00882577"/>
    <w:rsid w:val="00883036"/>
    <w:rsid w:val="008960F7"/>
    <w:rsid w:val="00897306"/>
    <w:rsid w:val="008A12F9"/>
    <w:rsid w:val="008A16E6"/>
    <w:rsid w:val="008A2A25"/>
    <w:rsid w:val="008A6505"/>
    <w:rsid w:val="008B01BC"/>
    <w:rsid w:val="008B681F"/>
    <w:rsid w:val="008B6F4C"/>
    <w:rsid w:val="008C402A"/>
    <w:rsid w:val="008C547D"/>
    <w:rsid w:val="008C5489"/>
    <w:rsid w:val="008D2BC2"/>
    <w:rsid w:val="008D35FB"/>
    <w:rsid w:val="008E00FE"/>
    <w:rsid w:val="008E6E2D"/>
    <w:rsid w:val="00906A2F"/>
    <w:rsid w:val="009108C6"/>
    <w:rsid w:val="00914821"/>
    <w:rsid w:val="00915301"/>
    <w:rsid w:val="00920C37"/>
    <w:rsid w:val="00921284"/>
    <w:rsid w:val="00921A3A"/>
    <w:rsid w:val="009233EE"/>
    <w:rsid w:val="00936AC7"/>
    <w:rsid w:val="00942AC5"/>
    <w:rsid w:val="00957A03"/>
    <w:rsid w:val="0096062E"/>
    <w:rsid w:val="009651FA"/>
    <w:rsid w:val="00965368"/>
    <w:rsid w:val="009712AB"/>
    <w:rsid w:val="00977D42"/>
    <w:rsid w:val="00980BAF"/>
    <w:rsid w:val="00986E12"/>
    <w:rsid w:val="00990923"/>
    <w:rsid w:val="00990C34"/>
    <w:rsid w:val="0099253A"/>
    <w:rsid w:val="009962B4"/>
    <w:rsid w:val="009A1C24"/>
    <w:rsid w:val="009A6D70"/>
    <w:rsid w:val="009B53EB"/>
    <w:rsid w:val="009B550D"/>
    <w:rsid w:val="009B6318"/>
    <w:rsid w:val="009B732F"/>
    <w:rsid w:val="009C16AB"/>
    <w:rsid w:val="009C6139"/>
    <w:rsid w:val="009C655B"/>
    <w:rsid w:val="009D1632"/>
    <w:rsid w:val="009D260B"/>
    <w:rsid w:val="009E0A14"/>
    <w:rsid w:val="009E410F"/>
    <w:rsid w:val="009E50EB"/>
    <w:rsid w:val="009E6E5E"/>
    <w:rsid w:val="009F0EDE"/>
    <w:rsid w:val="009F6A88"/>
    <w:rsid w:val="00A00198"/>
    <w:rsid w:val="00A03C8A"/>
    <w:rsid w:val="00A0749D"/>
    <w:rsid w:val="00A13EBF"/>
    <w:rsid w:val="00A14B31"/>
    <w:rsid w:val="00A17EC0"/>
    <w:rsid w:val="00A215B1"/>
    <w:rsid w:val="00A22104"/>
    <w:rsid w:val="00A22511"/>
    <w:rsid w:val="00A31520"/>
    <w:rsid w:val="00A31C4C"/>
    <w:rsid w:val="00A32256"/>
    <w:rsid w:val="00A35EA6"/>
    <w:rsid w:val="00A41555"/>
    <w:rsid w:val="00A46F11"/>
    <w:rsid w:val="00A53E71"/>
    <w:rsid w:val="00A657B0"/>
    <w:rsid w:val="00A65BAB"/>
    <w:rsid w:val="00A70A7A"/>
    <w:rsid w:val="00A70E44"/>
    <w:rsid w:val="00A72E11"/>
    <w:rsid w:val="00A737A6"/>
    <w:rsid w:val="00A74C3E"/>
    <w:rsid w:val="00A76D52"/>
    <w:rsid w:val="00A772D8"/>
    <w:rsid w:val="00A77711"/>
    <w:rsid w:val="00A9132F"/>
    <w:rsid w:val="00A92ED8"/>
    <w:rsid w:val="00A96B86"/>
    <w:rsid w:val="00A9782D"/>
    <w:rsid w:val="00AA083D"/>
    <w:rsid w:val="00AA1A3D"/>
    <w:rsid w:val="00AA2A8C"/>
    <w:rsid w:val="00AA5392"/>
    <w:rsid w:val="00AB3EB3"/>
    <w:rsid w:val="00AB59D0"/>
    <w:rsid w:val="00AC2C52"/>
    <w:rsid w:val="00AD5A1C"/>
    <w:rsid w:val="00AE5C90"/>
    <w:rsid w:val="00B0040D"/>
    <w:rsid w:val="00B1185E"/>
    <w:rsid w:val="00B139CC"/>
    <w:rsid w:val="00B14977"/>
    <w:rsid w:val="00B30109"/>
    <w:rsid w:val="00B3140B"/>
    <w:rsid w:val="00B3199B"/>
    <w:rsid w:val="00B31E34"/>
    <w:rsid w:val="00B322DA"/>
    <w:rsid w:val="00B412D8"/>
    <w:rsid w:val="00B46BCA"/>
    <w:rsid w:val="00B52C3E"/>
    <w:rsid w:val="00B6003B"/>
    <w:rsid w:val="00B60378"/>
    <w:rsid w:val="00B63DEF"/>
    <w:rsid w:val="00B6448A"/>
    <w:rsid w:val="00B65508"/>
    <w:rsid w:val="00B66880"/>
    <w:rsid w:val="00B66C92"/>
    <w:rsid w:val="00B671E4"/>
    <w:rsid w:val="00B7110F"/>
    <w:rsid w:val="00B850FD"/>
    <w:rsid w:val="00B906FF"/>
    <w:rsid w:val="00B9779A"/>
    <w:rsid w:val="00BA674B"/>
    <w:rsid w:val="00BA7F1A"/>
    <w:rsid w:val="00BC45E5"/>
    <w:rsid w:val="00BD0B8D"/>
    <w:rsid w:val="00BD0D7E"/>
    <w:rsid w:val="00BD1226"/>
    <w:rsid w:val="00BD2796"/>
    <w:rsid w:val="00BE09BB"/>
    <w:rsid w:val="00BF1F93"/>
    <w:rsid w:val="00BF56A0"/>
    <w:rsid w:val="00C0051B"/>
    <w:rsid w:val="00C05AA5"/>
    <w:rsid w:val="00C06BFD"/>
    <w:rsid w:val="00C14728"/>
    <w:rsid w:val="00C149DE"/>
    <w:rsid w:val="00C207BB"/>
    <w:rsid w:val="00C20A89"/>
    <w:rsid w:val="00C23758"/>
    <w:rsid w:val="00C26328"/>
    <w:rsid w:val="00C33666"/>
    <w:rsid w:val="00C505AB"/>
    <w:rsid w:val="00C50B38"/>
    <w:rsid w:val="00C50B49"/>
    <w:rsid w:val="00C5198A"/>
    <w:rsid w:val="00C5713A"/>
    <w:rsid w:val="00C61DF6"/>
    <w:rsid w:val="00C64012"/>
    <w:rsid w:val="00C66E89"/>
    <w:rsid w:val="00C839B9"/>
    <w:rsid w:val="00C92A7A"/>
    <w:rsid w:val="00C9470B"/>
    <w:rsid w:val="00C96858"/>
    <w:rsid w:val="00C97CF0"/>
    <w:rsid w:val="00C97F70"/>
    <w:rsid w:val="00CA41A6"/>
    <w:rsid w:val="00CB05E9"/>
    <w:rsid w:val="00CB4AD3"/>
    <w:rsid w:val="00CB4BB3"/>
    <w:rsid w:val="00CB63AA"/>
    <w:rsid w:val="00CB76CD"/>
    <w:rsid w:val="00CC1083"/>
    <w:rsid w:val="00CD0F3A"/>
    <w:rsid w:val="00CD29F3"/>
    <w:rsid w:val="00CE74C7"/>
    <w:rsid w:val="00CF2505"/>
    <w:rsid w:val="00D0765D"/>
    <w:rsid w:val="00D07B4D"/>
    <w:rsid w:val="00D10863"/>
    <w:rsid w:val="00D21C0A"/>
    <w:rsid w:val="00D21CE2"/>
    <w:rsid w:val="00D23A94"/>
    <w:rsid w:val="00D2532F"/>
    <w:rsid w:val="00D263C7"/>
    <w:rsid w:val="00D27371"/>
    <w:rsid w:val="00D32376"/>
    <w:rsid w:val="00D37425"/>
    <w:rsid w:val="00D4294C"/>
    <w:rsid w:val="00D43CD1"/>
    <w:rsid w:val="00D4585B"/>
    <w:rsid w:val="00D46CB1"/>
    <w:rsid w:val="00D519AE"/>
    <w:rsid w:val="00D5593E"/>
    <w:rsid w:val="00D619A3"/>
    <w:rsid w:val="00D6259A"/>
    <w:rsid w:val="00D62C9D"/>
    <w:rsid w:val="00D74F33"/>
    <w:rsid w:val="00D7732A"/>
    <w:rsid w:val="00D80FAD"/>
    <w:rsid w:val="00D835B8"/>
    <w:rsid w:val="00D909CF"/>
    <w:rsid w:val="00DA1D3F"/>
    <w:rsid w:val="00DA3D73"/>
    <w:rsid w:val="00DA42D3"/>
    <w:rsid w:val="00DA6BB0"/>
    <w:rsid w:val="00DB2172"/>
    <w:rsid w:val="00DB6F78"/>
    <w:rsid w:val="00DC6C4C"/>
    <w:rsid w:val="00DD0B8E"/>
    <w:rsid w:val="00DD3958"/>
    <w:rsid w:val="00DE2088"/>
    <w:rsid w:val="00DE307B"/>
    <w:rsid w:val="00DE4412"/>
    <w:rsid w:val="00DE51B3"/>
    <w:rsid w:val="00DE73F5"/>
    <w:rsid w:val="00DE7CEE"/>
    <w:rsid w:val="00DF502B"/>
    <w:rsid w:val="00E00E1D"/>
    <w:rsid w:val="00E0416D"/>
    <w:rsid w:val="00E101C8"/>
    <w:rsid w:val="00E12908"/>
    <w:rsid w:val="00E13B2F"/>
    <w:rsid w:val="00E14CBB"/>
    <w:rsid w:val="00E25C7B"/>
    <w:rsid w:val="00E2747A"/>
    <w:rsid w:val="00E27C64"/>
    <w:rsid w:val="00E312E0"/>
    <w:rsid w:val="00E32721"/>
    <w:rsid w:val="00E32C56"/>
    <w:rsid w:val="00E37992"/>
    <w:rsid w:val="00E457E2"/>
    <w:rsid w:val="00E52505"/>
    <w:rsid w:val="00E52EDB"/>
    <w:rsid w:val="00E54774"/>
    <w:rsid w:val="00E555FC"/>
    <w:rsid w:val="00E60A32"/>
    <w:rsid w:val="00E6347D"/>
    <w:rsid w:val="00E6426A"/>
    <w:rsid w:val="00E64B44"/>
    <w:rsid w:val="00E66CF0"/>
    <w:rsid w:val="00E71039"/>
    <w:rsid w:val="00E846DE"/>
    <w:rsid w:val="00E87634"/>
    <w:rsid w:val="00E92DCD"/>
    <w:rsid w:val="00E93BBB"/>
    <w:rsid w:val="00EA08CC"/>
    <w:rsid w:val="00EA3DBC"/>
    <w:rsid w:val="00EB4A25"/>
    <w:rsid w:val="00EB4ADB"/>
    <w:rsid w:val="00EB4CF7"/>
    <w:rsid w:val="00EC5858"/>
    <w:rsid w:val="00EC59FB"/>
    <w:rsid w:val="00EC7A91"/>
    <w:rsid w:val="00ED3948"/>
    <w:rsid w:val="00ED448C"/>
    <w:rsid w:val="00ED4F04"/>
    <w:rsid w:val="00ED58C9"/>
    <w:rsid w:val="00EE1A35"/>
    <w:rsid w:val="00EE38EE"/>
    <w:rsid w:val="00EE777D"/>
    <w:rsid w:val="00EF7F4D"/>
    <w:rsid w:val="00F026F5"/>
    <w:rsid w:val="00F02895"/>
    <w:rsid w:val="00F10CC2"/>
    <w:rsid w:val="00F12E56"/>
    <w:rsid w:val="00F22F67"/>
    <w:rsid w:val="00F26BEA"/>
    <w:rsid w:val="00F27FAA"/>
    <w:rsid w:val="00F33A5E"/>
    <w:rsid w:val="00F44CFB"/>
    <w:rsid w:val="00F460FE"/>
    <w:rsid w:val="00F50125"/>
    <w:rsid w:val="00F5029F"/>
    <w:rsid w:val="00F51FC6"/>
    <w:rsid w:val="00F71554"/>
    <w:rsid w:val="00F73958"/>
    <w:rsid w:val="00F7518E"/>
    <w:rsid w:val="00F77754"/>
    <w:rsid w:val="00F83AD1"/>
    <w:rsid w:val="00F86A38"/>
    <w:rsid w:val="00F976C1"/>
    <w:rsid w:val="00FA3187"/>
    <w:rsid w:val="00FA384E"/>
    <w:rsid w:val="00FA5D29"/>
    <w:rsid w:val="00FB0747"/>
    <w:rsid w:val="00FB0C79"/>
    <w:rsid w:val="00FC0051"/>
    <w:rsid w:val="00FC5091"/>
    <w:rsid w:val="00FD3088"/>
    <w:rsid w:val="00FE3463"/>
    <w:rsid w:val="00FE38A0"/>
    <w:rsid w:val="00FF060B"/>
    <w:rsid w:val="00FF113B"/>
    <w:rsid w:val="00FF278C"/>
    <w:rsid w:val="00FF603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7AB0"/>
  <w15:docId w15:val="{2A12FA06-7DEB-4946-9DC6-9DFE6BF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8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C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C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C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C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A25"/>
  </w:style>
  <w:style w:type="paragraph" w:styleId="Stopka">
    <w:name w:val="footer"/>
    <w:basedOn w:val="Normalny"/>
    <w:link w:val="StopkaZnak"/>
    <w:uiPriority w:val="99"/>
    <w:unhideWhenUsed/>
    <w:rsid w:val="008A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A25"/>
  </w:style>
  <w:style w:type="character" w:styleId="Hipercze">
    <w:name w:val="Hyperlink"/>
    <w:basedOn w:val="Domylnaczcionkaakapitu"/>
    <w:uiPriority w:val="99"/>
    <w:unhideWhenUsed/>
    <w:rsid w:val="00E6347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0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b"/>
    <w:basedOn w:val="Normalny"/>
    <w:link w:val="TekstpodstawowyZnak"/>
    <w:semiHidden/>
    <w:rsid w:val="00682037"/>
    <w:pPr>
      <w:spacing w:line="252" w:lineRule="auto"/>
      <w:jc w:val="both"/>
    </w:pPr>
    <w:rPr>
      <w:rFonts w:ascii="Cambria" w:eastAsia="Times New Roman" w:hAnsi="Cambria" w:cs="Times New Roman"/>
      <w:lang w:val="en-US"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82037"/>
    <w:rPr>
      <w:rFonts w:ascii="Cambria" w:eastAsia="Times New Roman" w:hAnsi="Cambria" w:cs="Times New Roman"/>
      <w:lang w:val="en-US" w:bidi="en-US"/>
    </w:rPr>
  </w:style>
  <w:style w:type="numbering" w:customStyle="1" w:styleId="Styl51">
    <w:name w:val="Styl51"/>
    <w:rsid w:val="00ED448C"/>
  </w:style>
  <w:style w:type="table" w:styleId="Tabela-Siatka">
    <w:name w:val="Table Grid"/>
    <w:basedOn w:val="Standardowy"/>
    <w:uiPriority w:val="59"/>
    <w:rsid w:val="0006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3854-B26F-4CA9-B865-08095C6F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5039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Lokalna Grupa Dzialania Brama Mazurskiej Krainy</cp:lastModifiedBy>
  <cp:revision>12</cp:revision>
  <cp:lastPrinted>2018-12-11T09:42:00Z</cp:lastPrinted>
  <dcterms:created xsi:type="dcterms:W3CDTF">2021-05-27T10:19:00Z</dcterms:created>
  <dcterms:modified xsi:type="dcterms:W3CDTF">2021-05-18T11:49:00Z</dcterms:modified>
</cp:coreProperties>
</file>