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51257" w14:textId="3E06527A" w:rsidR="00777E92" w:rsidRPr="00E3558E" w:rsidRDefault="00777E92" w:rsidP="0008769B">
      <w:pPr>
        <w:spacing w:line="276" w:lineRule="auto"/>
        <w:jc w:val="right"/>
        <w:rPr>
          <w:rFonts w:cstheme="minorHAnsi"/>
          <w:bCs/>
          <w:color w:val="00B050"/>
        </w:rPr>
      </w:pPr>
      <w:r w:rsidRPr="00E3558E">
        <w:rPr>
          <w:rFonts w:cstheme="minorHAnsi"/>
          <w:bCs/>
          <w:color w:val="00B050"/>
        </w:rPr>
        <w:t xml:space="preserve">Załącznik </w:t>
      </w:r>
      <w:r w:rsidR="00F82D07" w:rsidRPr="00E3558E">
        <w:rPr>
          <w:rFonts w:cstheme="minorHAnsi"/>
          <w:bCs/>
          <w:color w:val="00B050"/>
        </w:rPr>
        <w:t xml:space="preserve">Nr 1 </w:t>
      </w:r>
      <w:r w:rsidRPr="00E3558E">
        <w:rPr>
          <w:rFonts w:cstheme="minorHAnsi"/>
          <w:bCs/>
          <w:color w:val="00B050"/>
        </w:rPr>
        <w:t xml:space="preserve">do Uchwały </w:t>
      </w:r>
      <w:r w:rsidR="0008769B" w:rsidRPr="00E3558E">
        <w:rPr>
          <w:rFonts w:cstheme="minorHAnsi"/>
          <w:bCs/>
          <w:color w:val="00B050"/>
        </w:rPr>
        <w:t xml:space="preserve">Zarządu </w:t>
      </w:r>
      <w:r w:rsidR="0008769B">
        <w:rPr>
          <w:rFonts w:cstheme="minorHAnsi"/>
          <w:bCs/>
          <w:color w:val="00B050"/>
        </w:rPr>
        <w:br/>
      </w:r>
      <w:r w:rsidRPr="00E3558E">
        <w:rPr>
          <w:rFonts w:cstheme="minorHAnsi"/>
          <w:bCs/>
          <w:color w:val="00B050"/>
        </w:rPr>
        <w:t xml:space="preserve">Nr </w:t>
      </w:r>
      <w:r w:rsidR="00F54219">
        <w:rPr>
          <w:rFonts w:cstheme="minorHAnsi"/>
          <w:bCs/>
          <w:color w:val="00B050"/>
        </w:rPr>
        <w:t>….</w:t>
      </w:r>
      <w:r w:rsidRPr="00E3558E">
        <w:rPr>
          <w:rFonts w:cstheme="minorHAnsi"/>
          <w:bCs/>
          <w:color w:val="00B050"/>
        </w:rPr>
        <w:t>/</w:t>
      </w:r>
      <w:r w:rsidR="00F54219">
        <w:rPr>
          <w:rFonts w:cstheme="minorHAnsi"/>
          <w:bCs/>
          <w:color w:val="00B050"/>
        </w:rPr>
        <w:t>….</w:t>
      </w:r>
      <w:r w:rsidRPr="00E3558E">
        <w:rPr>
          <w:rFonts w:cstheme="minorHAnsi"/>
          <w:bCs/>
          <w:color w:val="00B050"/>
        </w:rPr>
        <w:t>/202</w:t>
      </w:r>
      <w:r w:rsidR="00F54219">
        <w:rPr>
          <w:rFonts w:cstheme="minorHAnsi"/>
          <w:bCs/>
          <w:color w:val="00B050"/>
        </w:rPr>
        <w:t>5</w:t>
      </w:r>
      <w:r w:rsidR="00E91112" w:rsidRPr="00E3558E">
        <w:rPr>
          <w:rFonts w:cstheme="minorHAnsi"/>
          <w:bCs/>
          <w:color w:val="00B050"/>
        </w:rPr>
        <w:t xml:space="preserve"> </w:t>
      </w:r>
      <w:r w:rsidR="0008769B">
        <w:rPr>
          <w:rFonts w:cstheme="minorHAnsi"/>
          <w:bCs/>
          <w:color w:val="00B050"/>
        </w:rPr>
        <w:t xml:space="preserve">z </w:t>
      </w:r>
      <w:r w:rsidRPr="00E3558E">
        <w:rPr>
          <w:rFonts w:cstheme="minorHAnsi"/>
          <w:bCs/>
          <w:color w:val="00B050"/>
        </w:rPr>
        <w:t xml:space="preserve">dnia </w:t>
      </w:r>
      <w:r w:rsidR="00F54219">
        <w:rPr>
          <w:rFonts w:cstheme="minorHAnsi"/>
          <w:bCs/>
          <w:color w:val="00B050"/>
        </w:rPr>
        <w:t>…………2025</w:t>
      </w:r>
    </w:p>
    <w:p w14:paraId="4A9A53CF" w14:textId="77777777" w:rsidR="00C413AB" w:rsidRPr="0020701C" w:rsidRDefault="00C413AB" w:rsidP="00777E92">
      <w:pPr>
        <w:spacing w:line="276" w:lineRule="auto"/>
        <w:jc w:val="right"/>
        <w:rPr>
          <w:rFonts w:cstheme="minorHAnsi"/>
          <w:b/>
        </w:rPr>
      </w:pPr>
    </w:p>
    <w:p w14:paraId="1D8E10FB" w14:textId="77777777" w:rsidR="00C413AB" w:rsidRPr="0020701C" w:rsidRDefault="00C413AB" w:rsidP="0020701C">
      <w:pPr>
        <w:spacing w:line="276" w:lineRule="auto"/>
        <w:jc w:val="center"/>
        <w:rPr>
          <w:rFonts w:cstheme="minorHAnsi"/>
          <w:b/>
        </w:rPr>
      </w:pPr>
      <w:r w:rsidRPr="0020701C">
        <w:rPr>
          <w:rFonts w:cstheme="minorHAnsi"/>
          <w:b/>
        </w:rPr>
        <w:t>STOWARZYSZENIE</w:t>
      </w:r>
    </w:p>
    <w:p w14:paraId="6E2E2C6C" w14:textId="77777777" w:rsidR="00C413AB" w:rsidRPr="0020701C" w:rsidRDefault="00C413AB" w:rsidP="0020701C">
      <w:pPr>
        <w:spacing w:line="276" w:lineRule="auto"/>
        <w:jc w:val="center"/>
        <w:rPr>
          <w:rFonts w:cstheme="minorHAnsi"/>
          <w:b/>
        </w:rPr>
      </w:pPr>
      <w:r w:rsidRPr="0020701C">
        <w:rPr>
          <w:rFonts w:cstheme="minorHAnsi"/>
          <w:b/>
        </w:rPr>
        <w:t>LOKALNA GRUPA DZIAŁANIA</w:t>
      </w:r>
    </w:p>
    <w:p w14:paraId="326EE77A" w14:textId="2ADA1739" w:rsidR="00C413AB" w:rsidRPr="0020701C" w:rsidRDefault="00C413AB" w:rsidP="00B85409">
      <w:pPr>
        <w:spacing w:line="276" w:lineRule="auto"/>
        <w:jc w:val="center"/>
        <w:rPr>
          <w:rFonts w:cstheme="minorHAnsi"/>
          <w:b/>
        </w:rPr>
      </w:pPr>
      <w:r w:rsidRPr="0020701C">
        <w:rPr>
          <w:rFonts w:cstheme="minorHAnsi"/>
          <w:b/>
        </w:rPr>
        <w:t>„BRAMA MAZURSKIEJ KRAINY”</w:t>
      </w:r>
    </w:p>
    <w:p w14:paraId="63B2F6AE" w14:textId="7A3E73AD" w:rsidR="00C413AB" w:rsidRPr="00087FB8" w:rsidRDefault="00087FB8" w:rsidP="0020701C">
      <w:pPr>
        <w:spacing w:line="276" w:lineRule="auto"/>
        <w:jc w:val="center"/>
        <w:rPr>
          <w:rFonts w:cstheme="minorHAnsi"/>
          <w:b/>
          <w:color w:val="70AD47" w:themeColor="accent6"/>
        </w:rPr>
      </w:pPr>
      <w:r w:rsidRPr="00087FB8">
        <w:rPr>
          <w:rFonts w:cstheme="minorHAnsi"/>
          <w:b/>
          <w:color w:val="70AD47" w:themeColor="accent6"/>
        </w:rPr>
        <w:t>Aktualizacja</w:t>
      </w:r>
      <w:r>
        <w:rPr>
          <w:rFonts w:cstheme="minorHAnsi"/>
          <w:b/>
          <w:color w:val="70AD47" w:themeColor="accent6"/>
        </w:rPr>
        <w:t xml:space="preserve">: …. </w:t>
      </w:r>
      <w:r w:rsidRPr="00087FB8">
        <w:rPr>
          <w:rFonts w:cstheme="minorHAnsi"/>
          <w:b/>
          <w:color w:val="70AD47" w:themeColor="accent6"/>
        </w:rPr>
        <w:t xml:space="preserve"> luty 2025 roku </w:t>
      </w:r>
    </w:p>
    <w:p w14:paraId="32340FDE" w14:textId="5F1E88B5" w:rsidR="00C413AB" w:rsidRPr="0020701C" w:rsidRDefault="00C413AB" w:rsidP="009C086B">
      <w:pPr>
        <w:spacing w:line="276" w:lineRule="auto"/>
        <w:jc w:val="center"/>
        <w:rPr>
          <w:rFonts w:cstheme="minorHAnsi"/>
          <w:b/>
        </w:rPr>
      </w:pPr>
      <w:r w:rsidRPr="0020701C">
        <w:rPr>
          <w:rFonts w:cstheme="minorHAnsi"/>
          <w:noProof/>
        </w:rPr>
        <w:drawing>
          <wp:inline distT="0" distB="0" distL="0" distR="0" wp14:anchorId="41E6AF21" wp14:editId="18FC5BBC">
            <wp:extent cx="2605143" cy="2582545"/>
            <wp:effectExtent l="0" t="0" r="508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5143" cy="2582545"/>
                    </a:xfrm>
                    <a:prstGeom prst="rect">
                      <a:avLst/>
                    </a:prstGeom>
                  </pic:spPr>
                </pic:pic>
              </a:graphicData>
            </a:graphic>
          </wp:inline>
        </w:drawing>
      </w:r>
    </w:p>
    <w:p w14:paraId="1B0AFE5B" w14:textId="77777777" w:rsidR="009C086B" w:rsidRDefault="009C086B" w:rsidP="0020701C">
      <w:pPr>
        <w:spacing w:line="276" w:lineRule="auto"/>
        <w:jc w:val="center"/>
        <w:rPr>
          <w:rFonts w:cstheme="minorHAnsi"/>
          <w:b/>
        </w:rPr>
      </w:pPr>
    </w:p>
    <w:p w14:paraId="12518893" w14:textId="316F6F3B" w:rsidR="00C413AB" w:rsidRDefault="00C413AB" w:rsidP="0020701C">
      <w:pPr>
        <w:spacing w:line="276" w:lineRule="auto"/>
        <w:jc w:val="center"/>
        <w:rPr>
          <w:rFonts w:cstheme="minorHAnsi"/>
          <w:b/>
        </w:rPr>
      </w:pPr>
      <w:r w:rsidRPr="0020701C">
        <w:rPr>
          <w:rFonts w:cstheme="minorHAnsi"/>
          <w:b/>
        </w:rPr>
        <w:t>LOKALNA STRATEGIA ROZWOJU</w:t>
      </w:r>
    </w:p>
    <w:p w14:paraId="39AB417B" w14:textId="5713A4C8" w:rsidR="009C086B" w:rsidRPr="00F54219" w:rsidRDefault="009C086B" w:rsidP="0020701C">
      <w:pPr>
        <w:spacing w:line="276" w:lineRule="auto"/>
        <w:jc w:val="center"/>
        <w:rPr>
          <w:rFonts w:cstheme="minorHAnsi"/>
          <w:b/>
          <w:color w:val="000000" w:themeColor="text1"/>
        </w:rPr>
      </w:pPr>
      <w:r w:rsidRPr="00F54219">
        <w:rPr>
          <w:rFonts w:cstheme="minorHAnsi"/>
          <w:b/>
          <w:color w:val="000000" w:themeColor="text1"/>
        </w:rPr>
        <w:t>STOWARZYSZENIA LOKALNA GRUPA DZIAŁANIA</w:t>
      </w:r>
    </w:p>
    <w:p w14:paraId="10093FEC" w14:textId="3F621FBE" w:rsidR="009C086B" w:rsidRPr="00F54219" w:rsidRDefault="009C086B" w:rsidP="0020701C">
      <w:pPr>
        <w:spacing w:line="276" w:lineRule="auto"/>
        <w:jc w:val="center"/>
        <w:rPr>
          <w:rFonts w:cstheme="minorHAnsi"/>
          <w:b/>
          <w:color w:val="000000" w:themeColor="text1"/>
        </w:rPr>
      </w:pPr>
      <w:r w:rsidRPr="00F54219">
        <w:rPr>
          <w:rFonts w:cstheme="minorHAnsi"/>
          <w:b/>
          <w:color w:val="000000" w:themeColor="text1"/>
        </w:rPr>
        <w:t>„BRAMA MAZURSKIEJ KRAINY”</w:t>
      </w:r>
    </w:p>
    <w:p w14:paraId="5CF12978" w14:textId="4589E932" w:rsidR="00C413AB" w:rsidRPr="00F54219" w:rsidRDefault="009C086B" w:rsidP="0020701C">
      <w:pPr>
        <w:spacing w:line="276" w:lineRule="auto"/>
        <w:jc w:val="center"/>
        <w:rPr>
          <w:rFonts w:cstheme="minorHAnsi"/>
          <w:b/>
          <w:color w:val="000000" w:themeColor="text1"/>
        </w:rPr>
      </w:pPr>
      <w:r w:rsidRPr="00F54219">
        <w:rPr>
          <w:rFonts w:cstheme="minorHAnsi"/>
          <w:b/>
          <w:color w:val="000000" w:themeColor="text1"/>
        </w:rPr>
        <w:t xml:space="preserve"> na lata </w:t>
      </w:r>
      <w:r w:rsidR="00C413AB" w:rsidRPr="00F54219">
        <w:rPr>
          <w:rFonts w:cstheme="minorHAnsi"/>
          <w:b/>
          <w:color w:val="000000" w:themeColor="text1"/>
        </w:rPr>
        <w:t>2023-2027</w:t>
      </w:r>
    </w:p>
    <w:p w14:paraId="2AD0D808" w14:textId="06A22971" w:rsidR="00C413AB" w:rsidRPr="0020701C" w:rsidRDefault="00C413AB" w:rsidP="0020701C">
      <w:pPr>
        <w:spacing w:line="276" w:lineRule="auto"/>
        <w:jc w:val="center"/>
        <w:rPr>
          <w:rFonts w:cstheme="minorHAnsi"/>
          <w:b/>
        </w:rPr>
      </w:pPr>
      <w:r w:rsidRPr="0020701C">
        <w:rPr>
          <w:rFonts w:cstheme="minorHAnsi"/>
          <w:b/>
        </w:rPr>
        <w:t xml:space="preserve">Nidzica, </w:t>
      </w:r>
      <w:r w:rsidR="00087FB8" w:rsidRPr="00087FB8">
        <w:rPr>
          <w:rFonts w:cstheme="minorHAnsi"/>
          <w:b/>
        </w:rPr>
        <w:t>maj 2023</w:t>
      </w:r>
      <w:r w:rsidRPr="00087FB8">
        <w:rPr>
          <w:rFonts w:cstheme="minorHAnsi"/>
          <w:b/>
        </w:rPr>
        <w:t xml:space="preserve"> </w:t>
      </w:r>
      <w:r w:rsidRPr="0020701C">
        <w:rPr>
          <w:rFonts w:cstheme="minorHAnsi"/>
          <w:b/>
        </w:rPr>
        <w:t>roku</w:t>
      </w:r>
    </w:p>
    <w:p w14:paraId="5A8B6E62" w14:textId="3AD4D0F2" w:rsidR="00B85409" w:rsidRDefault="00B85409" w:rsidP="009C086B">
      <w:pPr>
        <w:spacing w:line="276" w:lineRule="auto"/>
        <w:rPr>
          <w:rFonts w:cstheme="minorHAnsi"/>
          <w:b/>
        </w:rPr>
      </w:pPr>
    </w:p>
    <w:p w14:paraId="28FC72EA" w14:textId="1A574EC4" w:rsidR="00C413AB" w:rsidRPr="0020701C" w:rsidRDefault="00C413AB" w:rsidP="009C086B">
      <w:pPr>
        <w:spacing w:line="276" w:lineRule="auto"/>
        <w:rPr>
          <w:rFonts w:cstheme="minorHAnsi"/>
          <w:b/>
        </w:rPr>
      </w:pPr>
    </w:p>
    <w:p w14:paraId="77D143D6" w14:textId="4D9FEBAD" w:rsidR="00C413AB" w:rsidRPr="0020701C" w:rsidRDefault="00E3558E" w:rsidP="0020701C">
      <w:pPr>
        <w:spacing w:line="276" w:lineRule="auto"/>
        <w:ind w:left="720"/>
        <w:rPr>
          <w:rFonts w:cstheme="minorHAnsi"/>
          <w:b/>
        </w:rPr>
      </w:pPr>
      <w:r w:rsidRPr="00DF631A">
        <w:rPr>
          <w:noProof/>
          <w:lang w:eastAsia="pl-PL"/>
        </w:rPr>
        <w:drawing>
          <wp:anchor distT="0" distB="0" distL="114300" distR="114300" simplePos="0" relativeHeight="251668480" behindDoc="0" locked="0" layoutInCell="1" allowOverlap="1" wp14:anchorId="09C93D8E" wp14:editId="19FECF1F">
            <wp:simplePos x="0" y="0"/>
            <wp:positionH relativeFrom="column">
              <wp:posOffset>4168775</wp:posOffset>
            </wp:positionH>
            <wp:positionV relativeFrom="paragraph">
              <wp:posOffset>146774</wp:posOffset>
            </wp:positionV>
            <wp:extent cx="2249434" cy="760730"/>
            <wp:effectExtent l="0" t="0" r="0" b="127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9434" cy="760730"/>
                    </a:xfrm>
                    <a:prstGeom prst="rect">
                      <a:avLst/>
                    </a:prstGeom>
                  </pic:spPr>
                </pic:pic>
              </a:graphicData>
            </a:graphic>
            <wp14:sizeRelH relativeFrom="margin">
              <wp14:pctWidth>0</wp14:pctWidth>
            </wp14:sizeRelH>
            <wp14:sizeRelV relativeFrom="margin">
              <wp14:pctHeight>0</wp14:pctHeight>
            </wp14:sizeRelV>
          </wp:anchor>
        </w:drawing>
      </w:r>
      <w:r w:rsidR="00134A69">
        <w:rPr>
          <w:rFonts w:cstheme="minorHAnsi"/>
          <w:b/>
          <w:noProof/>
        </w:rPr>
        <w:drawing>
          <wp:anchor distT="0" distB="0" distL="114300" distR="114300" simplePos="0" relativeHeight="251662336" behindDoc="0" locked="0" layoutInCell="1" allowOverlap="1" wp14:anchorId="0C9ABC89" wp14:editId="4CBB8A0B">
            <wp:simplePos x="0" y="0"/>
            <wp:positionH relativeFrom="margin">
              <wp:posOffset>2797175</wp:posOffset>
            </wp:positionH>
            <wp:positionV relativeFrom="paragraph">
              <wp:posOffset>162560</wp:posOffset>
            </wp:positionV>
            <wp:extent cx="751840" cy="745490"/>
            <wp:effectExtent l="0" t="0" r="0" b="0"/>
            <wp:wrapThrough wrapText="bothSides">
              <wp:wrapPolygon edited="0">
                <wp:start x="0" y="0"/>
                <wp:lineTo x="0" y="20974"/>
                <wp:lineTo x="20797" y="20974"/>
                <wp:lineTo x="20797" y="0"/>
                <wp:lineTo x="0" y="0"/>
              </wp:wrapPolygon>
            </wp:wrapThrough>
            <wp:docPr id="13405731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1840" cy="745490"/>
                    </a:xfrm>
                    <a:prstGeom prst="rect">
                      <a:avLst/>
                    </a:prstGeom>
                    <a:noFill/>
                  </pic:spPr>
                </pic:pic>
              </a:graphicData>
            </a:graphic>
            <wp14:sizeRelH relativeFrom="margin">
              <wp14:pctWidth>0</wp14:pctWidth>
            </wp14:sizeRelH>
            <wp14:sizeRelV relativeFrom="margin">
              <wp14:pctHeight>0</wp14:pctHeight>
            </wp14:sizeRelV>
          </wp:anchor>
        </w:drawing>
      </w:r>
      <w:r w:rsidR="00134A69" w:rsidRPr="00DF631A">
        <w:rPr>
          <w:noProof/>
          <w:lang w:eastAsia="pl-PL"/>
        </w:rPr>
        <w:drawing>
          <wp:anchor distT="0" distB="0" distL="114300" distR="114300" simplePos="0" relativeHeight="251667456" behindDoc="0" locked="0" layoutInCell="1" allowOverlap="1" wp14:anchorId="2B789CBA" wp14:editId="72AC02E0">
            <wp:simplePos x="0" y="0"/>
            <wp:positionH relativeFrom="column">
              <wp:posOffset>168275</wp:posOffset>
            </wp:positionH>
            <wp:positionV relativeFrom="paragraph">
              <wp:posOffset>100965</wp:posOffset>
            </wp:positionV>
            <wp:extent cx="1518158" cy="813299"/>
            <wp:effectExtent l="0" t="0" r="6350"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3044" cy="815917"/>
                    </a:xfrm>
                    <a:prstGeom prst="rect">
                      <a:avLst/>
                    </a:prstGeom>
                  </pic:spPr>
                </pic:pic>
              </a:graphicData>
            </a:graphic>
            <wp14:sizeRelH relativeFrom="margin">
              <wp14:pctWidth>0</wp14:pctWidth>
            </wp14:sizeRelH>
            <wp14:sizeRelV relativeFrom="margin">
              <wp14:pctHeight>0</wp14:pctHeight>
            </wp14:sizeRelV>
          </wp:anchor>
        </w:drawing>
      </w:r>
    </w:p>
    <w:p w14:paraId="374B7B26" w14:textId="12A58326" w:rsidR="00C413AB" w:rsidRDefault="00091F36" w:rsidP="0020701C">
      <w:pPr>
        <w:spacing w:line="276" w:lineRule="auto"/>
        <w:ind w:left="720"/>
        <w:rPr>
          <w:rFonts w:cstheme="minorHAnsi"/>
          <w:b/>
        </w:rPr>
      </w:pPr>
      <w:r>
        <w:rPr>
          <w:rFonts w:cstheme="minorHAnsi"/>
          <w:b/>
        </w:rPr>
        <w:t xml:space="preserve">                                   </w:t>
      </w:r>
    </w:p>
    <w:p w14:paraId="646A8A8C" w14:textId="3153008D" w:rsidR="00091F36" w:rsidRDefault="00091F36" w:rsidP="0020701C">
      <w:pPr>
        <w:spacing w:line="276" w:lineRule="auto"/>
        <w:ind w:left="720"/>
        <w:rPr>
          <w:rFonts w:cstheme="minorHAnsi"/>
          <w:b/>
        </w:rPr>
      </w:pPr>
    </w:p>
    <w:p w14:paraId="737D2B29" w14:textId="77777777" w:rsidR="00091F36" w:rsidRDefault="00091F36" w:rsidP="0020701C">
      <w:pPr>
        <w:spacing w:line="276" w:lineRule="auto"/>
        <w:ind w:left="720"/>
        <w:rPr>
          <w:rFonts w:cstheme="minorHAnsi"/>
          <w:b/>
        </w:rPr>
      </w:pPr>
    </w:p>
    <w:p w14:paraId="500CC7BB" w14:textId="77777777" w:rsidR="00091F36" w:rsidRPr="0020701C" w:rsidRDefault="00091F36" w:rsidP="0020701C">
      <w:pPr>
        <w:spacing w:line="276" w:lineRule="auto"/>
        <w:ind w:left="720"/>
        <w:rPr>
          <w:rFonts w:cstheme="minorHAnsi"/>
          <w:b/>
        </w:rPr>
      </w:pPr>
    </w:p>
    <w:p w14:paraId="56E005F6" w14:textId="77777777" w:rsidR="00E91112" w:rsidRPr="00E91112" w:rsidRDefault="00E91112" w:rsidP="00E91112">
      <w:pPr>
        <w:pStyle w:val="Default"/>
        <w:jc w:val="center"/>
        <w:rPr>
          <w:rFonts w:ascii="Calibri" w:hAnsi="Calibri"/>
          <w:bCs/>
          <w:iCs/>
          <w:sz w:val="18"/>
          <w:szCs w:val="18"/>
        </w:rPr>
      </w:pPr>
      <w:r w:rsidRPr="00E91112">
        <w:rPr>
          <w:rFonts w:ascii="Calibri" w:hAnsi="Calibri"/>
          <w:bCs/>
          <w:iCs/>
          <w:sz w:val="18"/>
          <w:szCs w:val="18"/>
        </w:rPr>
        <w:t>Dokument opracowany ze środków Unii Europejskiej w ramach działania 19.1 „Wsparcie przygotowawcze” Programu Rozwoju Obszarów Wiejskich na lata 2014 - 2020.</w:t>
      </w:r>
    </w:p>
    <w:p w14:paraId="6B5192FE" w14:textId="77777777" w:rsidR="00E91112" w:rsidRPr="00E91112" w:rsidRDefault="00E91112" w:rsidP="00E91112">
      <w:pPr>
        <w:pStyle w:val="Default"/>
        <w:jc w:val="center"/>
        <w:rPr>
          <w:rFonts w:ascii="Calibri" w:hAnsi="Calibri"/>
          <w:bCs/>
          <w:iCs/>
          <w:sz w:val="18"/>
          <w:szCs w:val="18"/>
        </w:rPr>
      </w:pPr>
      <w:r w:rsidRPr="00E91112">
        <w:rPr>
          <w:rFonts w:ascii="Calibri" w:hAnsi="Calibri"/>
          <w:bCs/>
          <w:iCs/>
          <w:sz w:val="18"/>
          <w:szCs w:val="18"/>
        </w:rPr>
        <w:t>Instytucja Zarządzająca Programem Rozwoju Obszarów Wiejskich na lata 2014 -2020: Ministerstwo Rolnictwa i Rozwoju Wsi.</w:t>
      </w:r>
    </w:p>
    <w:p w14:paraId="02033585" w14:textId="3783990A" w:rsidR="00091F36" w:rsidRPr="001F06EA" w:rsidRDefault="00E91112" w:rsidP="001F06EA">
      <w:pPr>
        <w:jc w:val="center"/>
        <w:rPr>
          <w:rFonts w:cstheme="minorHAnsi"/>
          <w:b/>
          <w:iCs/>
          <w:sz w:val="28"/>
          <w:szCs w:val="28"/>
        </w:rPr>
      </w:pPr>
      <w:r w:rsidRPr="00E91112">
        <w:rPr>
          <w:rFonts w:ascii="Calibri" w:hAnsi="Calibri"/>
          <w:bCs/>
          <w:iCs/>
          <w:sz w:val="18"/>
          <w:szCs w:val="18"/>
        </w:rPr>
        <w:t>Dokument  opracowany przez</w:t>
      </w:r>
      <w:r w:rsidR="00BF234E">
        <w:rPr>
          <w:rFonts w:ascii="Calibri" w:hAnsi="Calibri"/>
          <w:bCs/>
          <w:iCs/>
          <w:sz w:val="18"/>
          <w:szCs w:val="18"/>
        </w:rPr>
        <w:t xml:space="preserve"> Stowarzyszenia</w:t>
      </w:r>
      <w:r w:rsidRPr="00E91112">
        <w:rPr>
          <w:rFonts w:ascii="Calibri" w:hAnsi="Calibri"/>
          <w:bCs/>
          <w:iCs/>
          <w:sz w:val="18"/>
          <w:szCs w:val="18"/>
        </w:rPr>
        <w:t xml:space="preserve"> Lokaln</w:t>
      </w:r>
      <w:r w:rsidR="00BF234E">
        <w:rPr>
          <w:rFonts w:ascii="Calibri" w:hAnsi="Calibri"/>
          <w:bCs/>
          <w:iCs/>
          <w:sz w:val="18"/>
          <w:szCs w:val="18"/>
        </w:rPr>
        <w:t>a</w:t>
      </w:r>
      <w:r w:rsidRPr="00E91112">
        <w:rPr>
          <w:rFonts w:ascii="Calibri" w:hAnsi="Calibri"/>
          <w:bCs/>
          <w:iCs/>
          <w:sz w:val="18"/>
          <w:szCs w:val="18"/>
        </w:rPr>
        <w:t xml:space="preserve"> Grup</w:t>
      </w:r>
      <w:r w:rsidR="00BF234E">
        <w:rPr>
          <w:rFonts w:ascii="Calibri" w:hAnsi="Calibri"/>
          <w:bCs/>
          <w:iCs/>
          <w:sz w:val="18"/>
          <w:szCs w:val="18"/>
        </w:rPr>
        <w:t>a</w:t>
      </w:r>
      <w:r w:rsidRPr="00E91112">
        <w:rPr>
          <w:rFonts w:ascii="Calibri" w:hAnsi="Calibri"/>
          <w:bCs/>
          <w:iCs/>
          <w:sz w:val="18"/>
          <w:szCs w:val="18"/>
        </w:rPr>
        <w:t xml:space="preserve"> Działania „</w:t>
      </w:r>
      <w:r>
        <w:rPr>
          <w:rFonts w:ascii="Calibri" w:hAnsi="Calibri"/>
          <w:bCs/>
          <w:iCs/>
          <w:sz w:val="18"/>
          <w:szCs w:val="18"/>
        </w:rPr>
        <w:t>Brama Mazurskiej Krainy</w:t>
      </w:r>
      <w:r w:rsidRPr="00E91112">
        <w:rPr>
          <w:rFonts w:ascii="Calibri" w:hAnsi="Calibri"/>
          <w:bCs/>
          <w:iCs/>
          <w:sz w:val="18"/>
          <w:szCs w:val="18"/>
        </w:rPr>
        <w:t>”</w:t>
      </w:r>
    </w:p>
    <w:p w14:paraId="54A89EFC" w14:textId="77777777" w:rsidR="00E3558E" w:rsidRDefault="00E3558E" w:rsidP="00CD5E71">
      <w:pPr>
        <w:spacing w:line="276" w:lineRule="auto"/>
        <w:rPr>
          <w:rFonts w:cstheme="minorHAnsi"/>
          <w:b/>
        </w:rPr>
      </w:pPr>
    </w:p>
    <w:p w14:paraId="014FBBC8" w14:textId="38489C80" w:rsidR="00CD5E71" w:rsidRDefault="00C413AB" w:rsidP="00CD5E71">
      <w:pPr>
        <w:spacing w:line="276" w:lineRule="auto"/>
        <w:rPr>
          <w:rFonts w:cstheme="minorHAnsi"/>
          <w:b/>
        </w:rPr>
      </w:pPr>
      <w:r w:rsidRPr="00CD5E71">
        <w:rPr>
          <w:rFonts w:cstheme="minorHAnsi"/>
          <w:b/>
        </w:rPr>
        <w:lastRenderedPageBreak/>
        <w:t>Spis treści</w:t>
      </w:r>
    </w:p>
    <w:p w14:paraId="7CFC4997" w14:textId="2ED8C07D" w:rsidR="00CD5E71" w:rsidRDefault="00C413AB" w:rsidP="00CD5E71">
      <w:pPr>
        <w:spacing w:line="276" w:lineRule="auto"/>
        <w:rPr>
          <w:rFonts w:eastAsia="Times New Roman" w:cstheme="minorHAnsi"/>
          <w:b/>
          <w:bCs/>
          <w:kern w:val="1"/>
          <w:lang w:eastAsia="ar-SA"/>
        </w:rPr>
      </w:pPr>
      <w:r w:rsidRPr="0020701C">
        <w:rPr>
          <w:rFonts w:cstheme="minorHAnsi"/>
          <w:b/>
        </w:rPr>
        <w:t xml:space="preserve">Rozdział I. </w:t>
      </w:r>
      <w:r w:rsidRPr="0020701C">
        <w:rPr>
          <w:rFonts w:eastAsia="Times New Roman" w:cstheme="minorHAnsi"/>
          <w:b/>
          <w:bCs/>
          <w:kern w:val="1"/>
          <w:lang w:val="x-none" w:eastAsia="ar-SA"/>
        </w:rPr>
        <w:t xml:space="preserve">Charakterystyka </w:t>
      </w:r>
      <w:r w:rsidRPr="0020701C">
        <w:rPr>
          <w:rFonts w:eastAsia="Times New Roman" w:cstheme="minorHAnsi"/>
          <w:b/>
          <w:bCs/>
          <w:kern w:val="1"/>
          <w:lang w:eastAsia="ar-SA"/>
        </w:rPr>
        <w:t>partnerstwa lokalnego</w:t>
      </w:r>
      <w:r w:rsidR="00F75319">
        <w:rPr>
          <w:rFonts w:eastAsia="Times New Roman" w:cstheme="minorHAnsi"/>
          <w:b/>
          <w:bCs/>
          <w:kern w:val="1"/>
          <w:lang w:eastAsia="ar-SA"/>
        </w:rPr>
        <w:t xml:space="preserve"> …………………………………………………………………………………………</w:t>
      </w:r>
      <w:r w:rsidR="0002765F">
        <w:rPr>
          <w:rFonts w:eastAsia="Times New Roman" w:cstheme="minorHAnsi"/>
          <w:b/>
          <w:bCs/>
          <w:kern w:val="1"/>
          <w:lang w:eastAsia="ar-SA"/>
        </w:rPr>
        <w:t>3</w:t>
      </w:r>
    </w:p>
    <w:p w14:paraId="61A09BC1" w14:textId="72984114" w:rsidR="00CD5E71" w:rsidRDefault="00C413AB" w:rsidP="00CD5E71">
      <w:pPr>
        <w:spacing w:line="276" w:lineRule="auto"/>
        <w:rPr>
          <w:rFonts w:eastAsia="Times New Roman" w:cstheme="minorHAnsi"/>
          <w:b/>
          <w:bCs/>
          <w:kern w:val="1"/>
          <w:lang w:eastAsia="ar-SA"/>
        </w:rPr>
      </w:pPr>
      <w:r w:rsidRPr="0020701C">
        <w:rPr>
          <w:rFonts w:cstheme="minorHAnsi"/>
          <w:b/>
        </w:rPr>
        <w:t>Rozdział II.</w:t>
      </w:r>
      <w:r w:rsidRPr="0020701C">
        <w:rPr>
          <w:rFonts w:eastAsia="Times New Roman" w:cstheme="minorHAnsi"/>
          <w:b/>
          <w:bCs/>
          <w:kern w:val="1"/>
          <w:lang w:eastAsia="ar-SA"/>
        </w:rPr>
        <w:t xml:space="preserve"> </w:t>
      </w:r>
      <w:r w:rsidRPr="0020701C">
        <w:rPr>
          <w:rFonts w:eastAsia="Times New Roman" w:cstheme="minorHAnsi"/>
          <w:b/>
          <w:bCs/>
          <w:kern w:val="1"/>
          <w:lang w:val="x-none" w:eastAsia="ar-SA"/>
        </w:rPr>
        <w:t xml:space="preserve">Charakterystyka </w:t>
      </w:r>
      <w:r w:rsidRPr="0020701C">
        <w:rPr>
          <w:rFonts w:eastAsia="Times New Roman" w:cstheme="minorHAnsi"/>
          <w:b/>
          <w:bCs/>
          <w:kern w:val="1"/>
          <w:lang w:eastAsia="ar-SA"/>
        </w:rPr>
        <w:t>obszaru i ludności objętej wdrażaniem LSR</w:t>
      </w:r>
      <w:r w:rsidR="00F75319">
        <w:rPr>
          <w:rFonts w:eastAsia="Times New Roman" w:cstheme="minorHAnsi"/>
          <w:b/>
          <w:bCs/>
          <w:kern w:val="1"/>
          <w:lang w:eastAsia="ar-SA"/>
        </w:rPr>
        <w:t xml:space="preserve"> …………………………………………………………9</w:t>
      </w:r>
    </w:p>
    <w:p w14:paraId="3AFD1FE0" w14:textId="05EF6AFE" w:rsidR="00CD5E71" w:rsidRDefault="00C413AB" w:rsidP="00CD5E71">
      <w:pPr>
        <w:spacing w:line="276" w:lineRule="auto"/>
        <w:rPr>
          <w:rFonts w:eastAsia="Times New Roman" w:cstheme="minorHAnsi"/>
          <w:b/>
          <w:bCs/>
          <w:kern w:val="1"/>
          <w:lang w:eastAsia="ar-SA"/>
        </w:rPr>
      </w:pPr>
      <w:r w:rsidRPr="0020701C">
        <w:rPr>
          <w:rFonts w:eastAsia="Times New Roman" w:cstheme="minorHAnsi"/>
          <w:b/>
          <w:bCs/>
          <w:kern w:val="1"/>
          <w:lang w:val="x-none" w:eastAsia="ar-SA"/>
        </w:rPr>
        <w:t>Rozdział I</w:t>
      </w:r>
      <w:r w:rsidRPr="0020701C">
        <w:rPr>
          <w:rFonts w:eastAsia="Times New Roman" w:cstheme="minorHAnsi"/>
          <w:b/>
          <w:bCs/>
          <w:kern w:val="1"/>
          <w:lang w:eastAsia="ar-SA"/>
        </w:rPr>
        <w:t>II</w:t>
      </w:r>
      <w:r w:rsidRPr="0020701C">
        <w:rPr>
          <w:rFonts w:eastAsia="Times New Roman" w:cstheme="minorHAnsi"/>
          <w:b/>
          <w:bCs/>
          <w:kern w:val="1"/>
          <w:lang w:val="x-none" w:eastAsia="ar-SA"/>
        </w:rPr>
        <w:t xml:space="preserve">. </w:t>
      </w:r>
      <w:r w:rsidRPr="0020701C">
        <w:rPr>
          <w:rFonts w:cstheme="minorHAnsi"/>
          <w:b/>
          <w:bCs/>
        </w:rPr>
        <w:t>Partycypacyjny charakter LSR</w:t>
      </w:r>
      <w:r w:rsidR="00F75319">
        <w:rPr>
          <w:rFonts w:cstheme="minorHAnsi"/>
          <w:b/>
          <w:bCs/>
        </w:rPr>
        <w:t xml:space="preserve"> …………………………………………………………………………………………………….</w:t>
      </w:r>
      <w:r w:rsidR="00FA09D3">
        <w:rPr>
          <w:rFonts w:cstheme="minorHAnsi"/>
          <w:b/>
          <w:bCs/>
        </w:rPr>
        <w:t>.</w:t>
      </w:r>
      <w:r w:rsidR="00F75319">
        <w:rPr>
          <w:rFonts w:cstheme="minorHAnsi"/>
          <w:b/>
          <w:bCs/>
        </w:rPr>
        <w:t>13</w:t>
      </w:r>
    </w:p>
    <w:p w14:paraId="21645B01" w14:textId="085DCAAE" w:rsidR="00CD5E71" w:rsidRDefault="00C413AB" w:rsidP="00CD5E71">
      <w:pPr>
        <w:spacing w:line="276" w:lineRule="auto"/>
        <w:rPr>
          <w:rFonts w:eastAsia="Times New Roman" w:cstheme="minorHAnsi"/>
          <w:b/>
          <w:bCs/>
          <w:kern w:val="1"/>
          <w:lang w:eastAsia="ar-SA"/>
        </w:rPr>
      </w:pPr>
      <w:r w:rsidRPr="0020701C">
        <w:rPr>
          <w:rFonts w:eastAsia="Times New Roman" w:cstheme="minorHAnsi"/>
          <w:b/>
          <w:bCs/>
          <w:kern w:val="1"/>
          <w:lang w:val="x-none" w:eastAsia="ar-SA"/>
        </w:rPr>
        <w:t>Rozdział I</w:t>
      </w:r>
      <w:r w:rsidRPr="0020701C">
        <w:rPr>
          <w:rFonts w:eastAsia="Times New Roman" w:cstheme="minorHAnsi"/>
          <w:b/>
          <w:bCs/>
          <w:kern w:val="1"/>
          <w:lang w:eastAsia="ar-SA"/>
        </w:rPr>
        <w:t>V</w:t>
      </w:r>
      <w:r w:rsidRPr="0020701C">
        <w:rPr>
          <w:rFonts w:eastAsia="Times New Roman" w:cstheme="minorHAnsi"/>
          <w:b/>
          <w:bCs/>
          <w:kern w:val="1"/>
          <w:lang w:val="x-none" w:eastAsia="ar-SA"/>
        </w:rPr>
        <w:t xml:space="preserve">. </w:t>
      </w:r>
      <w:r w:rsidRPr="0020701C">
        <w:rPr>
          <w:rFonts w:cstheme="minorHAnsi"/>
          <w:b/>
          <w:bCs/>
        </w:rPr>
        <w:t>Analiza potrzeb i potencjału LSR</w:t>
      </w:r>
      <w:r w:rsidR="00F75319">
        <w:rPr>
          <w:rFonts w:cstheme="minorHAnsi"/>
          <w:b/>
          <w:bCs/>
        </w:rPr>
        <w:t xml:space="preserve"> ……………………………………………………………………………………………….</w:t>
      </w:r>
      <w:r w:rsidR="00FA09D3">
        <w:rPr>
          <w:rFonts w:cstheme="minorHAnsi"/>
          <w:b/>
          <w:bCs/>
        </w:rPr>
        <w:t>.</w:t>
      </w:r>
      <w:r w:rsidR="00F75319">
        <w:rPr>
          <w:rFonts w:cstheme="minorHAnsi"/>
          <w:b/>
          <w:bCs/>
        </w:rPr>
        <w:t>.18</w:t>
      </w:r>
    </w:p>
    <w:p w14:paraId="0BE0656A" w14:textId="47BD4E0C" w:rsidR="00CD5E71" w:rsidRDefault="00C413AB" w:rsidP="00CD5E71">
      <w:pPr>
        <w:spacing w:line="276" w:lineRule="auto"/>
        <w:rPr>
          <w:rFonts w:eastAsia="Times New Roman" w:cstheme="minorHAnsi"/>
          <w:b/>
          <w:bCs/>
          <w:kern w:val="1"/>
          <w:lang w:eastAsia="ar-SA"/>
        </w:rPr>
      </w:pPr>
      <w:r w:rsidRPr="0020701C">
        <w:rPr>
          <w:rFonts w:eastAsia="Times New Roman" w:cstheme="minorHAnsi"/>
          <w:b/>
          <w:bCs/>
          <w:kern w:val="1"/>
          <w:lang w:val="x-none" w:eastAsia="ar-SA"/>
        </w:rPr>
        <w:t xml:space="preserve">Rozdział </w:t>
      </w:r>
      <w:r w:rsidRPr="0020701C">
        <w:rPr>
          <w:rFonts w:eastAsia="Times New Roman" w:cstheme="minorHAnsi"/>
          <w:b/>
          <w:bCs/>
          <w:kern w:val="1"/>
          <w:lang w:eastAsia="ar-SA"/>
        </w:rPr>
        <w:t>V</w:t>
      </w:r>
      <w:r w:rsidRPr="0020701C">
        <w:rPr>
          <w:rFonts w:eastAsia="Times New Roman" w:cstheme="minorHAnsi"/>
          <w:b/>
          <w:bCs/>
          <w:kern w:val="1"/>
          <w:lang w:val="x-none" w:eastAsia="ar-SA"/>
        </w:rPr>
        <w:t xml:space="preserve">.  </w:t>
      </w:r>
      <w:r w:rsidRPr="0020701C">
        <w:rPr>
          <w:rFonts w:cstheme="minorHAnsi"/>
          <w:b/>
          <w:bCs/>
        </w:rPr>
        <w:t>Spójność, komplementarność i synergia</w:t>
      </w:r>
      <w:r w:rsidR="00F75319">
        <w:rPr>
          <w:rFonts w:cstheme="minorHAnsi"/>
          <w:b/>
          <w:bCs/>
        </w:rPr>
        <w:t xml:space="preserve"> ……………………………………………………………………………………..38</w:t>
      </w:r>
    </w:p>
    <w:p w14:paraId="75592749" w14:textId="1326C95E" w:rsidR="00CD5E71" w:rsidRDefault="00C413AB" w:rsidP="00CD5E71">
      <w:pPr>
        <w:spacing w:line="276" w:lineRule="auto"/>
        <w:rPr>
          <w:rFonts w:eastAsia="Times New Roman" w:cstheme="minorHAnsi"/>
          <w:b/>
          <w:bCs/>
          <w:kern w:val="1"/>
          <w:lang w:eastAsia="ar-SA"/>
        </w:rPr>
      </w:pPr>
      <w:r w:rsidRPr="0020701C">
        <w:rPr>
          <w:rFonts w:eastAsia="Times New Roman" w:cstheme="minorHAnsi"/>
          <w:b/>
          <w:bCs/>
          <w:kern w:val="1"/>
          <w:lang w:val="x-none" w:eastAsia="ar-SA"/>
        </w:rPr>
        <w:t xml:space="preserve">Rozdział </w:t>
      </w:r>
      <w:r w:rsidRPr="0020701C">
        <w:rPr>
          <w:rFonts w:eastAsia="Times New Roman" w:cstheme="minorHAnsi"/>
          <w:b/>
          <w:bCs/>
          <w:kern w:val="1"/>
          <w:lang w:eastAsia="ar-SA"/>
        </w:rPr>
        <w:t>VI</w:t>
      </w:r>
      <w:r w:rsidRPr="0020701C">
        <w:rPr>
          <w:rFonts w:eastAsia="Times New Roman" w:cstheme="minorHAnsi"/>
          <w:b/>
          <w:bCs/>
          <w:kern w:val="1"/>
          <w:lang w:val="x-none" w:eastAsia="ar-SA"/>
        </w:rPr>
        <w:t xml:space="preserve">.  </w:t>
      </w:r>
      <w:r w:rsidRPr="0020701C">
        <w:rPr>
          <w:rFonts w:cstheme="minorHAnsi"/>
          <w:b/>
          <w:bCs/>
        </w:rPr>
        <w:t xml:space="preserve">Cele i wskaźniki </w:t>
      </w:r>
      <w:r w:rsidR="00F75319">
        <w:rPr>
          <w:rFonts w:cstheme="minorHAnsi"/>
          <w:b/>
          <w:bCs/>
        </w:rPr>
        <w:t>………………………………………………………………………………………………………………………….4</w:t>
      </w:r>
      <w:r w:rsidR="00F02436">
        <w:rPr>
          <w:rFonts w:cstheme="minorHAnsi"/>
          <w:b/>
          <w:bCs/>
        </w:rPr>
        <w:t>2</w:t>
      </w:r>
    </w:p>
    <w:p w14:paraId="528035C3" w14:textId="12C4E853" w:rsidR="00CD5E71" w:rsidRDefault="00C413AB" w:rsidP="00CD5E71">
      <w:pPr>
        <w:spacing w:line="276" w:lineRule="auto"/>
        <w:rPr>
          <w:rFonts w:eastAsia="Times New Roman" w:cstheme="minorHAnsi"/>
          <w:b/>
          <w:bCs/>
          <w:kern w:val="1"/>
          <w:lang w:eastAsia="ar-SA"/>
        </w:rPr>
      </w:pPr>
      <w:r w:rsidRPr="0020701C">
        <w:rPr>
          <w:rFonts w:eastAsia="Times New Roman" w:cstheme="minorHAnsi"/>
          <w:b/>
          <w:bCs/>
          <w:kern w:val="1"/>
          <w:lang w:val="x-none" w:eastAsia="ar-SA"/>
        </w:rPr>
        <w:t xml:space="preserve">Rozdział </w:t>
      </w:r>
      <w:r w:rsidRPr="0020701C">
        <w:rPr>
          <w:rFonts w:eastAsia="Times New Roman" w:cstheme="minorHAnsi"/>
          <w:b/>
          <w:bCs/>
          <w:kern w:val="1"/>
          <w:lang w:eastAsia="ar-SA"/>
        </w:rPr>
        <w:t>VII</w:t>
      </w:r>
      <w:r w:rsidRPr="0020701C">
        <w:rPr>
          <w:rFonts w:eastAsia="Times New Roman" w:cstheme="minorHAnsi"/>
          <w:b/>
          <w:bCs/>
          <w:kern w:val="1"/>
          <w:lang w:val="x-none" w:eastAsia="ar-SA"/>
        </w:rPr>
        <w:t xml:space="preserve">.  </w:t>
      </w:r>
      <w:r w:rsidRPr="0020701C">
        <w:rPr>
          <w:rFonts w:cstheme="minorHAnsi"/>
          <w:b/>
          <w:bCs/>
        </w:rPr>
        <w:t>Sposób wyboru i oceny operacji oraz sposób ustanawiania kryteriów wyboru</w:t>
      </w:r>
      <w:r w:rsidR="00F75319">
        <w:rPr>
          <w:rFonts w:cstheme="minorHAnsi"/>
          <w:b/>
          <w:bCs/>
        </w:rPr>
        <w:t xml:space="preserve"> ………………………….5</w:t>
      </w:r>
      <w:r w:rsidR="00F02436">
        <w:rPr>
          <w:rFonts w:cstheme="minorHAnsi"/>
          <w:b/>
          <w:bCs/>
        </w:rPr>
        <w:t>4</w:t>
      </w:r>
      <w:r w:rsidRPr="0020701C">
        <w:rPr>
          <w:rFonts w:cstheme="minorHAnsi"/>
          <w:b/>
          <w:bCs/>
        </w:rPr>
        <w:t xml:space="preserve"> </w:t>
      </w:r>
    </w:p>
    <w:p w14:paraId="4EB97FBC" w14:textId="615AFCAB" w:rsidR="00CD5E71" w:rsidRDefault="00C413AB" w:rsidP="00CD5E71">
      <w:pPr>
        <w:spacing w:line="276" w:lineRule="auto"/>
        <w:rPr>
          <w:rFonts w:eastAsia="Times New Roman" w:cstheme="minorHAnsi"/>
          <w:b/>
          <w:bCs/>
          <w:kern w:val="1"/>
          <w:lang w:eastAsia="ar-SA"/>
        </w:rPr>
      </w:pPr>
      <w:r w:rsidRPr="0020701C">
        <w:rPr>
          <w:rFonts w:eastAsia="Times New Roman" w:cstheme="minorHAnsi"/>
          <w:b/>
          <w:bCs/>
          <w:kern w:val="1"/>
          <w:lang w:val="x-none" w:eastAsia="ar-SA"/>
        </w:rPr>
        <w:t xml:space="preserve">Rozdział </w:t>
      </w:r>
      <w:r w:rsidRPr="0020701C">
        <w:rPr>
          <w:rFonts w:eastAsia="Times New Roman" w:cstheme="minorHAnsi"/>
          <w:b/>
          <w:bCs/>
          <w:kern w:val="1"/>
          <w:lang w:eastAsia="ar-SA"/>
        </w:rPr>
        <w:t>VIII</w:t>
      </w:r>
      <w:r w:rsidRPr="0020701C">
        <w:rPr>
          <w:rFonts w:eastAsia="Times New Roman" w:cstheme="minorHAnsi"/>
          <w:b/>
          <w:bCs/>
          <w:kern w:val="1"/>
          <w:lang w:val="x-none" w:eastAsia="ar-SA"/>
        </w:rPr>
        <w:t xml:space="preserve">.  </w:t>
      </w:r>
      <w:r w:rsidRPr="0020701C">
        <w:rPr>
          <w:rFonts w:cstheme="minorHAnsi"/>
          <w:b/>
          <w:bCs/>
        </w:rPr>
        <w:t>Plan działania</w:t>
      </w:r>
      <w:r w:rsidR="00F75319">
        <w:rPr>
          <w:rFonts w:cstheme="minorHAnsi"/>
          <w:b/>
          <w:bCs/>
        </w:rPr>
        <w:t xml:space="preserve"> …………………………………………………………………………………………………………………………..5</w:t>
      </w:r>
      <w:r w:rsidR="00F02436">
        <w:rPr>
          <w:rFonts w:cstheme="minorHAnsi"/>
          <w:b/>
          <w:bCs/>
        </w:rPr>
        <w:t>8</w:t>
      </w:r>
    </w:p>
    <w:p w14:paraId="6CEEF17B" w14:textId="51C53BB3" w:rsidR="00CD5E71" w:rsidRDefault="00C413AB" w:rsidP="00CD5E71">
      <w:pPr>
        <w:spacing w:line="276" w:lineRule="auto"/>
        <w:rPr>
          <w:rFonts w:eastAsia="Times New Roman" w:cstheme="minorHAnsi"/>
          <w:b/>
          <w:bCs/>
          <w:kern w:val="1"/>
          <w:lang w:eastAsia="ar-SA"/>
        </w:rPr>
      </w:pPr>
      <w:r w:rsidRPr="0020701C">
        <w:rPr>
          <w:rFonts w:eastAsia="Times New Roman" w:cstheme="minorHAnsi"/>
          <w:b/>
          <w:bCs/>
          <w:kern w:val="1"/>
          <w:lang w:val="x-none" w:eastAsia="ar-SA"/>
        </w:rPr>
        <w:t xml:space="preserve">Rozdział </w:t>
      </w:r>
      <w:r w:rsidRPr="0020701C">
        <w:rPr>
          <w:rFonts w:eastAsia="Times New Roman" w:cstheme="minorHAnsi"/>
          <w:b/>
          <w:bCs/>
          <w:kern w:val="1"/>
          <w:lang w:eastAsia="ar-SA"/>
        </w:rPr>
        <w:t>IX</w:t>
      </w:r>
      <w:r w:rsidRPr="0020701C">
        <w:rPr>
          <w:rFonts w:eastAsia="Times New Roman" w:cstheme="minorHAnsi"/>
          <w:b/>
          <w:bCs/>
          <w:kern w:val="1"/>
          <w:lang w:val="x-none" w:eastAsia="ar-SA"/>
        </w:rPr>
        <w:t xml:space="preserve">.  </w:t>
      </w:r>
      <w:r w:rsidRPr="0020701C">
        <w:rPr>
          <w:rFonts w:cstheme="minorHAnsi"/>
          <w:b/>
          <w:bCs/>
        </w:rPr>
        <w:t>Plan finansowy LSR</w:t>
      </w:r>
      <w:r w:rsidR="00F75319">
        <w:rPr>
          <w:rFonts w:cstheme="minorHAnsi"/>
          <w:b/>
          <w:bCs/>
        </w:rPr>
        <w:t xml:space="preserve"> …………………………………………………………………………………………………………………….5</w:t>
      </w:r>
      <w:r w:rsidR="00F02436">
        <w:rPr>
          <w:rFonts w:cstheme="minorHAnsi"/>
          <w:b/>
          <w:bCs/>
        </w:rPr>
        <w:t>8</w:t>
      </w:r>
    </w:p>
    <w:p w14:paraId="0A4349B0" w14:textId="306A7241" w:rsidR="00CD5E71" w:rsidRDefault="00C413AB" w:rsidP="00CD5E71">
      <w:pPr>
        <w:spacing w:line="276" w:lineRule="auto"/>
        <w:rPr>
          <w:rFonts w:eastAsia="Times New Roman" w:cstheme="minorHAnsi"/>
          <w:b/>
          <w:bCs/>
          <w:kern w:val="1"/>
          <w:lang w:eastAsia="ar-SA"/>
        </w:rPr>
      </w:pPr>
      <w:r w:rsidRPr="0020701C">
        <w:rPr>
          <w:rFonts w:eastAsia="Times New Roman" w:cstheme="minorHAnsi"/>
          <w:b/>
          <w:bCs/>
          <w:kern w:val="1"/>
          <w:lang w:val="x-none" w:eastAsia="ar-SA"/>
        </w:rPr>
        <w:t xml:space="preserve">Rozdział </w:t>
      </w:r>
      <w:r w:rsidRPr="0020701C">
        <w:rPr>
          <w:rFonts w:eastAsia="Times New Roman" w:cstheme="minorHAnsi"/>
          <w:b/>
          <w:bCs/>
          <w:kern w:val="1"/>
          <w:lang w:eastAsia="ar-SA"/>
        </w:rPr>
        <w:t>X</w:t>
      </w:r>
      <w:r w:rsidRPr="0020701C">
        <w:rPr>
          <w:rFonts w:eastAsia="Times New Roman" w:cstheme="minorHAnsi"/>
          <w:b/>
          <w:bCs/>
          <w:kern w:val="1"/>
          <w:lang w:val="x-none" w:eastAsia="ar-SA"/>
        </w:rPr>
        <w:t xml:space="preserve">.  </w:t>
      </w:r>
      <w:r w:rsidRPr="0020701C">
        <w:rPr>
          <w:rFonts w:cstheme="minorHAnsi"/>
          <w:b/>
          <w:bCs/>
        </w:rPr>
        <w:t>Monitoring i ewaluacja</w:t>
      </w:r>
      <w:r w:rsidR="00F75319">
        <w:rPr>
          <w:rFonts w:cstheme="minorHAnsi"/>
          <w:b/>
          <w:bCs/>
        </w:rPr>
        <w:t xml:space="preserve"> ……………………………………………………………………………………………………………… 5</w:t>
      </w:r>
      <w:r w:rsidR="00F02436">
        <w:rPr>
          <w:rFonts w:cstheme="minorHAnsi"/>
          <w:b/>
          <w:bCs/>
        </w:rPr>
        <w:t>8</w:t>
      </w:r>
    </w:p>
    <w:p w14:paraId="10297065" w14:textId="77777777" w:rsidR="00CD5E71" w:rsidRDefault="00660EB1" w:rsidP="00A70F0C">
      <w:pPr>
        <w:spacing w:line="276" w:lineRule="auto"/>
        <w:rPr>
          <w:rFonts w:eastAsia="Times New Roman" w:cstheme="minorHAnsi"/>
          <w:b/>
          <w:bCs/>
          <w:kern w:val="1"/>
          <w:lang w:eastAsia="ar-SA"/>
        </w:rPr>
      </w:pPr>
      <w:r>
        <w:rPr>
          <w:rFonts w:eastAsia="Times New Roman" w:cstheme="minorHAnsi"/>
          <w:b/>
          <w:bCs/>
          <w:kern w:val="1"/>
          <w:lang w:eastAsia="ar-SA"/>
        </w:rPr>
        <w:t>Załączniki:</w:t>
      </w:r>
    </w:p>
    <w:p w14:paraId="470101F7" w14:textId="2F4F5B74" w:rsidR="00CD5E71" w:rsidRPr="00CD5E71" w:rsidRDefault="00CD5E71" w:rsidP="00A70F0C">
      <w:pPr>
        <w:pStyle w:val="Akapitzlist"/>
        <w:numPr>
          <w:ilvl w:val="0"/>
          <w:numId w:val="16"/>
        </w:numPr>
        <w:spacing w:line="276" w:lineRule="auto"/>
        <w:rPr>
          <w:rFonts w:eastAsia="Times New Roman" w:cstheme="minorHAnsi"/>
          <w:b/>
          <w:bCs/>
          <w:kern w:val="1"/>
          <w:lang w:eastAsia="ar-SA"/>
        </w:rPr>
      </w:pPr>
      <w:r w:rsidRPr="00CD5E71">
        <w:rPr>
          <w:rFonts w:cstheme="minorHAnsi"/>
          <w:b/>
          <w:bCs/>
        </w:rPr>
        <w:t>Cele i przedsięwzięcia</w:t>
      </w:r>
      <w:r w:rsidR="00F75319">
        <w:rPr>
          <w:rFonts w:cstheme="minorHAnsi"/>
          <w:b/>
          <w:bCs/>
        </w:rPr>
        <w:t xml:space="preserve"> ……………………………………………………………………………………………………………………….6</w:t>
      </w:r>
      <w:r w:rsidR="0002765F">
        <w:rPr>
          <w:rFonts w:cstheme="minorHAnsi"/>
          <w:b/>
          <w:bCs/>
        </w:rPr>
        <w:t>3</w:t>
      </w:r>
    </w:p>
    <w:p w14:paraId="1C240185" w14:textId="132DE832" w:rsidR="00CD5E71" w:rsidRPr="00CD5E71" w:rsidRDefault="00CD5E71" w:rsidP="00A70F0C">
      <w:pPr>
        <w:pStyle w:val="Akapitzlist"/>
        <w:numPr>
          <w:ilvl w:val="0"/>
          <w:numId w:val="16"/>
        </w:numPr>
        <w:spacing w:line="276" w:lineRule="auto"/>
        <w:rPr>
          <w:rFonts w:eastAsia="Times New Roman" w:cstheme="minorHAnsi"/>
          <w:b/>
          <w:bCs/>
          <w:kern w:val="1"/>
          <w:lang w:eastAsia="ar-SA"/>
        </w:rPr>
      </w:pPr>
      <w:r w:rsidRPr="00CD5E71">
        <w:rPr>
          <w:rFonts w:cstheme="minorHAnsi"/>
          <w:b/>
          <w:bCs/>
        </w:rPr>
        <w:t xml:space="preserve">Plan działania </w:t>
      </w:r>
      <w:r w:rsidR="00F75319">
        <w:rPr>
          <w:rFonts w:cstheme="minorHAnsi"/>
          <w:b/>
          <w:bCs/>
        </w:rPr>
        <w:t>……………………………………………………………………………………………………………………………………6</w:t>
      </w:r>
      <w:r w:rsidR="0002765F">
        <w:rPr>
          <w:rFonts w:cstheme="minorHAnsi"/>
          <w:b/>
          <w:bCs/>
        </w:rPr>
        <w:t>5</w:t>
      </w:r>
    </w:p>
    <w:p w14:paraId="6152BDEC" w14:textId="7AE0C816" w:rsidR="00CD5E71" w:rsidRPr="00CD5E71" w:rsidRDefault="00CD5E71" w:rsidP="00A70F0C">
      <w:pPr>
        <w:pStyle w:val="Akapitzlist"/>
        <w:numPr>
          <w:ilvl w:val="0"/>
          <w:numId w:val="16"/>
        </w:numPr>
        <w:spacing w:line="276" w:lineRule="auto"/>
        <w:rPr>
          <w:rFonts w:eastAsia="Times New Roman" w:cstheme="minorHAnsi"/>
          <w:b/>
          <w:bCs/>
          <w:kern w:val="1"/>
          <w:lang w:eastAsia="ar-SA"/>
        </w:rPr>
      </w:pPr>
      <w:r w:rsidRPr="00CD5E71">
        <w:rPr>
          <w:rFonts w:cstheme="minorHAnsi"/>
          <w:b/>
          <w:bCs/>
        </w:rPr>
        <w:t>Budżet LSR</w:t>
      </w:r>
      <w:r w:rsidR="00F75319">
        <w:rPr>
          <w:rFonts w:cstheme="minorHAnsi"/>
          <w:b/>
          <w:bCs/>
        </w:rPr>
        <w:t xml:space="preserve"> ………………………………………………………………………………………………………………………………………..6</w:t>
      </w:r>
      <w:r w:rsidR="0002765F">
        <w:rPr>
          <w:rFonts w:cstheme="minorHAnsi"/>
          <w:b/>
          <w:bCs/>
        </w:rPr>
        <w:t>8</w:t>
      </w:r>
    </w:p>
    <w:p w14:paraId="1F22EBF1" w14:textId="72C4DEC6" w:rsidR="00C413AB" w:rsidRPr="001F06EA" w:rsidRDefault="00CD5E71" w:rsidP="00A70F0C">
      <w:pPr>
        <w:pStyle w:val="Akapitzlist"/>
        <w:numPr>
          <w:ilvl w:val="0"/>
          <w:numId w:val="16"/>
        </w:numPr>
        <w:spacing w:line="276" w:lineRule="auto"/>
        <w:rPr>
          <w:rFonts w:eastAsia="Times New Roman" w:cstheme="minorHAnsi"/>
          <w:b/>
          <w:bCs/>
          <w:kern w:val="1"/>
          <w:lang w:eastAsia="ar-SA"/>
        </w:rPr>
      </w:pPr>
      <w:r w:rsidRPr="00CD5E71">
        <w:rPr>
          <w:rFonts w:cstheme="minorHAnsi"/>
          <w:b/>
          <w:bCs/>
        </w:rPr>
        <w:t>Plan wykorzystania budżetu LS</w:t>
      </w:r>
      <w:r>
        <w:rPr>
          <w:rFonts w:cstheme="minorHAnsi"/>
          <w:b/>
          <w:bCs/>
        </w:rPr>
        <w:t>R</w:t>
      </w:r>
      <w:r w:rsidR="00F75319">
        <w:rPr>
          <w:rFonts w:cstheme="minorHAnsi"/>
          <w:b/>
          <w:bCs/>
        </w:rPr>
        <w:t xml:space="preserve"> ……………………………………………………………………………………………………….</w:t>
      </w:r>
      <w:r w:rsidR="0002765F">
        <w:rPr>
          <w:rFonts w:cstheme="minorHAnsi"/>
          <w:b/>
          <w:bCs/>
        </w:rPr>
        <w:t>69</w:t>
      </w:r>
    </w:p>
    <w:p w14:paraId="702FC6E1" w14:textId="77777777" w:rsidR="00BD4196" w:rsidRDefault="00BD4196" w:rsidP="001F06EA">
      <w:pPr>
        <w:spacing w:line="276" w:lineRule="auto"/>
        <w:rPr>
          <w:rFonts w:eastAsia="Times New Roman" w:cstheme="minorHAnsi"/>
          <w:b/>
          <w:bCs/>
          <w:kern w:val="1"/>
          <w:lang w:eastAsia="ar-SA"/>
        </w:rPr>
      </w:pPr>
    </w:p>
    <w:p w14:paraId="591AF532" w14:textId="77777777" w:rsidR="004A435D" w:rsidRPr="001F06EA" w:rsidRDefault="004A435D" w:rsidP="001F06EA">
      <w:pPr>
        <w:spacing w:line="276" w:lineRule="auto"/>
        <w:rPr>
          <w:rFonts w:eastAsia="Times New Roman" w:cstheme="minorHAnsi"/>
          <w:b/>
          <w:bCs/>
          <w:kern w:val="1"/>
          <w:lang w:eastAsia="ar-SA"/>
        </w:rPr>
      </w:pPr>
    </w:p>
    <w:p w14:paraId="19C251D2" w14:textId="77777777" w:rsidR="00C413AB" w:rsidRPr="0020701C" w:rsidRDefault="00C413AB" w:rsidP="0020701C">
      <w:pPr>
        <w:keepNext/>
        <w:widowControl w:val="0"/>
        <w:suppressAutoHyphens/>
        <w:autoSpaceDE w:val="0"/>
        <w:spacing w:before="240" w:after="60" w:line="276" w:lineRule="auto"/>
        <w:ind w:left="1134" w:hanging="1134"/>
        <w:jc w:val="both"/>
        <w:outlineLvl w:val="0"/>
        <w:rPr>
          <w:rFonts w:cstheme="minorHAnsi"/>
          <w:b/>
          <w:bCs/>
          <w:color w:val="FF0000"/>
        </w:rPr>
      </w:pPr>
    </w:p>
    <w:p w14:paraId="4EC9B3E3" w14:textId="77777777" w:rsidR="00C413AB" w:rsidRDefault="00C413AB" w:rsidP="0020701C">
      <w:pPr>
        <w:keepNext/>
        <w:widowControl w:val="0"/>
        <w:suppressAutoHyphens/>
        <w:autoSpaceDE w:val="0"/>
        <w:spacing w:before="240" w:after="60" w:line="276" w:lineRule="auto"/>
        <w:ind w:left="1134" w:hanging="1134"/>
        <w:jc w:val="both"/>
        <w:outlineLvl w:val="0"/>
        <w:rPr>
          <w:rFonts w:cstheme="minorHAnsi"/>
          <w:b/>
          <w:bCs/>
          <w:color w:val="FF0000"/>
        </w:rPr>
      </w:pPr>
    </w:p>
    <w:p w14:paraId="37590A63" w14:textId="77777777" w:rsidR="00FA6982" w:rsidRDefault="00FA6982" w:rsidP="0020701C">
      <w:pPr>
        <w:keepNext/>
        <w:widowControl w:val="0"/>
        <w:suppressAutoHyphens/>
        <w:autoSpaceDE w:val="0"/>
        <w:spacing w:before="240" w:after="60" w:line="276" w:lineRule="auto"/>
        <w:ind w:left="1134" w:hanging="1134"/>
        <w:jc w:val="both"/>
        <w:outlineLvl w:val="0"/>
        <w:rPr>
          <w:rFonts w:cstheme="minorHAnsi"/>
          <w:b/>
          <w:bCs/>
          <w:color w:val="FF0000"/>
        </w:rPr>
      </w:pPr>
    </w:p>
    <w:p w14:paraId="376DDE49" w14:textId="77777777" w:rsidR="00FA6982" w:rsidRDefault="00FA6982" w:rsidP="0020701C">
      <w:pPr>
        <w:keepNext/>
        <w:widowControl w:val="0"/>
        <w:suppressAutoHyphens/>
        <w:autoSpaceDE w:val="0"/>
        <w:spacing w:before="240" w:after="60" w:line="276" w:lineRule="auto"/>
        <w:ind w:left="1134" w:hanging="1134"/>
        <w:jc w:val="both"/>
        <w:outlineLvl w:val="0"/>
        <w:rPr>
          <w:rFonts w:cstheme="minorHAnsi"/>
          <w:b/>
          <w:bCs/>
          <w:color w:val="FF0000"/>
        </w:rPr>
      </w:pPr>
    </w:p>
    <w:p w14:paraId="3CC7E368" w14:textId="77777777" w:rsidR="00FA6982" w:rsidRDefault="00FA6982" w:rsidP="0020701C">
      <w:pPr>
        <w:keepNext/>
        <w:widowControl w:val="0"/>
        <w:suppressAutoHyphens/>
        <w:autoSpaceDE w:val="0"/>
        <w:spacing w:before="240" w:after="60" w:line="276" w:lineRule="auto"/>
        <w:ind w:left="1134" w:hanging="1134"/>
        <w:jc w:val="both"/>
        <w:outlineLvl w:val="0"/>
        <w:rPr>
          <w:rFonts w:cstheme="minorHAnsi"/>
          <w:b/>
          <w:bCs/>
          <w:color w:val="FF0000"/>
        </w:rPr>
      </w:pPr>
    </w:p>
    <w:p w14:paraId="56896747" w14:textId="77777777" w:rsidR="00FA6982" w:rsidRDefault="00FA6982" w:rsidP="0020701C">
      <w:pPr>
        <w:keepNext/>
        <w:widowControl w:val="0"/>
        <w:suppressAutoHyphens/>
        <w:autoSpaceDE w:val="0"/>
        <w:spacing w:before="240" w:after="60" w:line="276" w:lineRule="auto"/>
        <w:ind w:left="1134" w:hanging="1134"/>
        <w:jc w:val="both"/>
        <w:outlineLvl w:val="0"/>
        <w:rPr>
          <w:rFonts w:cstheme="minorHAnsi"/>
          <w:b/>
          <w:bCs/>
          <w:color w:val="FF0000"/>
        </w:rPr>
      </w:pPr>
    </w:p>
    <w:p w14:paraId="2A8767C4" w14:textId="77777777" w:rsidR="00FA6982" w:rsidRDefault="00FA6982" w:rsidP="0020701C">
      <w:pPr>
        <w:keepNext/>
        <w:widowControl w:val="0"/>
        <w:suppressAutoHyphens/>
        <w:autoSpaceDE w:val="0"/>
        <w:spacing w:before="240" w:after="60" w:line="276" w:lineRule="auto"/>
        <w:ind w:left="1134" w:hanging="1134"/>
        <w:jc w:val="both"/>
        <w:outlineLvl w:val="0"/>
        <w:rPr>
          <w:rFonts w:cstheme="minorHAnsi"/>
          <w:b/>
          <w:bCs/>
          <w:color w:val="FF0000"/>
        </w:rPr>
      </w:pPr>
    </w:p>
    <w:p w14:paraId="72418B26" w14:textId="77777777" w:rsidR="00FA6982" w:rsidRDefault="00FA6982" w:rsidP="0020701C">
      <w:pPr>
        <w:keepNext/>
        <w:widowControl w:val="0"/>
        <w:suppressAutoHyphens/>
        <w:autoSpaceDE w:val="0"/>
        <w:spacing w:before="240" w:after="60" w:line="276" w:lineRule="auto"/>
        <w:ind w:left="1134" w:hanging="1134"/>
        <w:jc w:val="both"/>
        <w:outlineLvl w:val="0"/>
        <w:rPr>
          <w:rFonts w:cstheme="minorHAnsi"/>
          <w:b/>
          <w:bCs/>
          <w:color w:val="FF0000"/>
        </w:rPr>
      </w:pPr>
    </w:p>
    <w:p w14:paraId="02CF48B4" w14:textId="77777777" w:rsidR="00FA6982" w:rsidRDefault="00FA6982" w:rsidP="0020701C">
      <w:pPr>
        <w:keepNext/>
        <w:widowControl w:val="0"/>
        <w:suppressAutoHyphens/>
        <w:autoSpaceDE w:val="0"/>
        <w:spacing w:before="240" w:after="60" w:line="276" w:lineRule="auto"/>
        <w:ind w:left="1134" w:hanging="1134"/>
        <w:jc w:val="both"/>
        <w:outlineLvl w:val="0"/>
        <w:rPr>
          <w:rFonts w:cstheme="minorHAnsi"/>
          <w:b/>
          <w:bCs/>
          <w:color w:val="FF0000"/>
        </w:rPr>
      </w:pPr>
    </w:p>
    <w:p w14:paraId="53995CB5" w14:textId="77777777" w:rsidR="00FA6982" w:rsidRDefault="00FA6982" w:rsidP="0020701C">
      <w:pPr>
        <w:keepNext/>
        <w:widowControl w:val="0"/>
        <w:suppressAutoHyphens/>
        <w:autoSpaceDE w:val="0"/>
        <w:spacing w:before="240" w:after="60" w:line="276" w:lineRule="auto"/>
        <w:ind w:left="1134" w:hanging="1134"/>
        <w:jc w:val="both"/>
        <w:outlineLvl w:val="0"/>
        <w:rPr>
          <w:rFonts w:cstheme="minorHAnsi"/>
          <w:b/>
          <w:bCs/>
          <w:color w:val="FF0000"/>
        </w:rPr>
      </w:pPr>
    </w:p>
    <w:p w14:paraId="67E30AAA" w14:textId="77777777" w:rsidR="00FA6982" w:rsidRDefault="00FA6982" w:rsidP="0020701C">
      <w:pPr>
        <w:keepNext/>
        <w:widowControl w:val="0"/>
        <w:suppressAutoHyphens/>
        <w:autoSpaceDE w:val="0"/>
        <w:spacing w:before="240" w:after="60" w:line="276" w:lineRule="auto"/>
        <w:ind w:left="1134" w:hanging="1134"/>
        <w:jc w:val="both"/>
        <w:outlineLvl w:val="0"/>
        <w:rPr>
          <w:rFonts w:cstheme="minorHAnsi"/>
          <w:b/>
          <w:bCs/>
          <w:color w:val="FF0000"/>
        </w:rPr>
      </w:pPr>
    </w:p>
    <w:p w14:paraId="51AA165A" w14:textId="77777777" w:rsidR="00FA6982" w:rsidRPr="0020701C" w:rsidRDefault="00FA6982" w:rsidP="0020701C">
      <w:pPr>
        <w:keepNext/>
        <w:widowControl w:val="0"/>
        <w:suppressAutoHyphens/>
        <w:autoSpaceDE w:val="0"/>
        <w:spacing w:before="240" w:after="60" w:line="276" w:lineRule="auto"/>
        <w:ind w:left="1134" w:hanging="1134"/>
        <w:jc w:val="both"/>
        <w:outlineLvl w:val="0"/>
        <w:rPr>
          <w:rFonts w:cstheme="minorHAnsi"/>
          <w:b/>
          <w:bCs/>
          <w:color w:val="FF0000"/>
        </w:rPr>
      </w:pPr>
    </w:p>
    <w:p w14:paraId="2DD1EDD7" w14:textId="77777777" w:rsidR="00BD4196" w:rsidRPr="0020701C" w:rsidRDefault="00BD4196" w:rsidP="00CD5E71">
      <w:pPr>
        <w:spacing w:line="276" w:lineRule="auto"/>
        <w:rPr>
          <w:rFonts w:cstheme="minorHAnsi"/>
          <w:b/>
        </w:rPr>
      </w:pPr>
    </w:p>
    <w:p w14:paraId="2856E7F2" w14:textId="290CFE31" w:rsidR="009B7882" w:rsidRDefault="00C413AB" w:rsidP="009B7882">
      <w:pPr>
        <w:keepNext/>
        <w:widowControl w:val="0"/>
        <w:suppressAutoHyphens/>
        <w:autoSpaceDE w:val="0"/>
        <w:spacing w:before="240" w:after="60" w:line="276" w:lineRule="auto"/>
        <w:ind w:left="1134" w:hanging="1134"/>
        <w:jc w:val="center"/>
        <w:outlineLvl w:val="0"/>
        <w:rPr>
          <w:rFonts w:eastAsia="Times New Roman" w:cstheme="minorHAnsi"/>
          <w:b/>
          <w:bCs/>
          <w:kern w:val="1"/>
          <w:lang w:val="x-none" w:eastAsia="ar-SA"/>
        </w:rPr>
      </w:pPr>
      <w:bookmarkStart w:id="0" w:name="_Toc439272570"/>
      <w:r w:rsidRPr="0020701C">
        <w:rPr>
          <w:rFonts w:eastAsia="Times New Roman" w:cstheme="minorHAnsi"/>
          <w:b/>
          <w:bCs/>
          <w:kern w:val="1"/>
          <w:lang w:val="x-none" w:eastAsia="ar-SA"/>
        </w:rPr>
        <w:lastRenderedPageBreak/>
        <w:t>Rozdział I.</w:t>
      </w:r>
    </w:p>
    <w:p w14:paraId="5ECCF5D5" w14:textId="73ED9BAC" w:rsidR="00C413AB" w:rsidRPr="00BD4196" w:rsidRDefault="00C413AB" w:rsidP="00BD4196">
      <w:pPr>
        <w:jc w:val="center"/>
        <w:rPr>
          <w:b/>
          <w:bCs/>
          <w:lang w:eastAsia="ar-SA"/>
        </w:rPr>
      </w:pPr>
      <w:r w:rsidRPr="00865749">
        <w:rPr>
          <w:b/>
          <w:bCs/>
          <w:lang w:val="x-none" w:eastAsia="ar-SA"/>
        </w:rPr>
        <w:t xml:space="preserve">Charakterystyka </w:t>
      </w:r>
      <w:bookmarkEnd w:id="0"/>
      <w:r w:rsidRPr="00865749">
        <w:rPr>
          <w:b/>
          <w:bCs/>
          <w:lang w:eastAsia="ar-SA"/>
        </w:rPr>
        <w:t>partnerstwa lokalnego</w:t>
      </w:r>
    </w:p>
    <w:p w14:paraId="1253635C" w14:textId="4C6A245A" w:rsidR="00C413AB" w:rsidRPr="00562F26" w:rsidRDefault="00C413AB" w:rsidP="0020701C">
      <w:pPr>
        <w:autoSpaceDE w:val="0"/>
        <w:autoSpaceDN w:val="0"/>
        <w:adjustRightInd w:val="0"/>
        <w:spacing w:after="0" w:line="276" w:lineRule="auto"/>
        <w:jc w:val="both"/>
        <w:rPr>
          <w:rFonts w:eastAsia="Calibri" w:cstheme="minorHAnsi"/>
        </w:rPr>
      </w:pPr>
      <w:r w:rsidRPr="00562F26">
        <w:rPr>
          <w:rFonts w:eastAsia="Calibri" w:cstheme="minorHAnsi"/>
        </w:rPr>
        <w:t xml:space="preserve">Stowarzyszenie Lokalna Grupa Działania „Brama Mazurskiej Krainy” – forma prawna: stowarzyszenie,  została zarejestrowana w Krajowym Rejestrze Sądowym w dniu  30.10.2015 r. Nr KRS  0000583465. </w:t>
      </w:r>
      <w:r w:rsidRPr="0020701C">
        <w:rPr>
          <w:rFonts w:eastAsia="Calibri" w:cstheme="minorHAnsi"/>
        </w:rPr>
        <w:t xml:space="preserve">Członkami zwyczajnymi Stowarzyszenia są osoby fizyczne oraz osoby prawne. Stowarzyszenie nie prowadzi działalności gospodarczej. </w:t>
      </w:r>
      <w:r w:rsidR="00562F26">
        <w:rPr>
          <w:rFonts w:eastAsia="Calibri" w:cstheme="minorHAnsi"/>
        </w:rPr>
        <w:t xml:space="preserve">Statut LGD przewiduje możliwość prowadzenia działalności statutowej odpłatnej pożytku publicznego. </w:t>
      </w:r>
      <w:r w:rsidRPr="0020701C">
        <w:rPr>
          <w:rFonts w:eastAsia="Calibri" w:cstheme="minorHAnsi"/>
        </w:rPr>
        <w:t>Nadzór nad działalnością LGD sprawuje Marszałek Województwa Warmińsko-Mazurskiego.</w:t>
      </w:r>
    </w:p>
    <w:p w14:paraId="24178270" w14:textId="05035827" w:rsidR="00C413AB" w:rsidRPr="0020701C" w:rsidRDefault="00C413AB" w:rsidP="00562F26">
      <w:pPr>
        <w:widowControl w:val="0"/>
        <w:suppressAutoHyphens/>
        <w:autoSpaceDE w:val="0"/>
        <w:spacing w:before="4" w:after="0" w:line="276" w:lineRule="auto"/>
        <w:ind w:firstLine="708"/>
        <w:contextualSpacing/>
        <w:jc w:val="both"/>
        <w:rPr>
          <w:rFonts w:eastAsia="Arial" w:cstheme="minorHAnsi"/>
          <w:lang w:eastAsia="zh-CN"/>
        </w:rPr>
      </w:pPr>
      <w:r w:rsidRPr="00562F26">
        <w:rPr>
          <w:rFonts w:eastAsia="Arial" w:cstheme="minorHAnsi"/>
          <w:lang w:eastAsia="zh-CN"/>
        </w:rPr>
        <w:t>Stowarzyszenie Lokalna Grupa Działania „Brama Mazurskiej Krainy” jako stowarzyszenie „specjalne” zostało zarejestrowane w  Krajowym Rejestrze Sądowym w dniu  30.10.2015 r. ,  jest prawną kontynuacją  działania Związku Stowarzyszeń Lokalna Grupa Działania „Brama Mazurskiej Krainy”, które  funkcjon</w:t>
      </w:r>
      <w:r w:rsidR="00884C6F">
        <w:rPr>
          <w:rFonts w:eastAsia="Arial" w:cstheme="minorHAnsi"/>
          <w:lang w:eastAsia="zh-CN"/>
        </w:rPr>
        <w:t>owało</w:t>
      </w:r>
      <w:r w:rsidRPr="00562F26">
        <w:rPr>
          <w:rFonts w:eastAsia="Arial" w:cstheme="minorHAnsi"/>
          <w:lang w:eastAsia="zh-CN"/>
        </w:rPr>
        <w:t xml:space="preserve"> od 28.04.2006 r. o nr KRS 0000255619 i uczestniczyło we wszystkich edycjach Programu LEADER. </w:t>
      </w:r>
      <w:r w:rsidRPr="0020701C">
        <w:rPr>
          <w:rFonts w:eastAsia="Arial" w:cstheme="minorHAnsi"/>
          <w:lang w:eastAsia="zh-CN"/>
        </w:rPr>
        <w:t xml:space="preserve">Celem strategicznym LGD jest działanie na rzecz zrównoważonego rozwoju obszarów wiejskich. Celami statutowymi stowarzyszenia są także: aktywizowanie i integracja społeczna mieszkańców wsi, promocja obszarów wiejskich, kultywowanie tradycji i tożsamości kulturowej, ochrona środowiska naturalnego i wspieranie edukacji ekologicznej mieszkańców, wspomaganie rozwoju przedsiębiorstw społecznych i upowszechnianie ekonomii społecznej, wspomaganie rozwoju turystyki, rekreacji, kultury fizycznej i sportu, wspieranie i wdrażanie programów rozwoju o celach zbieżnych z celami LGD, działalność edukacyjna i informacyjna w zakresie możliwości korzystania i wdrażania programów rozwoju, rozwijanie przedsiębiorczości opartej na innowacjach, wspieranie działań na rzecz integracji europejskiej, promocję zatrudnienia i aktywizacji zawodowej osób pozostających bez pracy, zagrożonych wykluczeniem społecznym i wykluczonych społecznie, promocję ochrony zdrowia, promocję produktów lokalnych, upowszechnianie zasady równości kobiet i mężczyzn, działania na rzecz osób niepełnosprawnych, promocję działań partnerskich, działania na rzecz włączenia społecznego seniorów i wspomaganie rozwoju organizacji pozarządowych. </w:t>
      </w:r>
    </w:p>
    <w:p w14:paraId="44311568" w14:textId="485606E1" w:rsidR="00FD16DB" w:rsidRDefault="00C413AB" w:rsidP="0020701C">
      <w:pPr>
        <w:widowControl w:val="0"/>
        <w:suppressAutoHyphens/>
        <w:autoSpaceDE w:val="0"/>
        <w:spacing w:before="4" w:after="0" w:line="276" w:lineRule="auto"/>
        <w:ind w:firstLine="708"/>
        <w:contextualSpacing/>
        <w:jc w:val="both"/>
        <w:rPr>
          <w:rFonts w:eastAsia="Arial" w:cstheme="minorHAnsi"/>
          <w:lang w:eastAsia="zh-CN"/>
        </w:rPr>
      </w:pPr>
      <w:r w:rsidRPr="0020701C">
        <w:rPr>
          <w:rFonts w:eastAsia="Arial" w:cstheme="minorHAnsi"/>
          <w:lang w:eastAsia="zh-CN"/>
        </w:rPr>
        <w:t>Stowarzyszenie opiera swoją działalność na bogatym doświadczeniu, kompetencjach i zasobach swoich członków oraz oddolnych inicjatywach. Do kluczowych organizacji, które miały znaczący wpływ na realizację LSR w latach 2009-2020 można zaliczyć m.in.: Nidzicką Fundację Rozwoju NIDA  prowadzącą ośrodek wspierania ekonomii społecznej (OWES),  obsługującą fundusze pożyczkowe i poręczeniowe oraz prowadzącą przedsiębiorstwo społeczne „Garncarska Wioska”, która znajduje się w bazie dobrych praktyk Europejskiej</w:t>
      </w:r>
      <w:r w:rsidRPr="0020701C">
        <w:rPr>
          <w:rFonts w:cstheme="minorHAnsi"/>
          <w:color w:val="000000"/>
          <w:shd w:val="clear" w:color="auto" w:fill="FFFFFF"/>
        </w:rPr>
        <w:t xml:space="preserve"> </w:t>
      </w:r>
      <w:r w:rsidRPr="0020701C">
        <w:rPr>
          <w:rFonts w:eastAsia="Arial" w:cstheme="minorHAnsi"/>
          <w:lang w:eastAsia="zh-CN"/>
        </w:rPr>
        <w:t xml:space="preserve">Sieci na Rzecz Rozwoju Obszarów Wiejskich, Stowarzyszenie Nidzicki Fundusz Lokalny prowadzący programy stypendialne dla młodzieży oraz programy grantowe dla organizacji pozarządowych, Fundację Kraina Kreatywności KREOLIA , prowadzącą innowacyjne warsztaty artystyczne dla dzieci, młodzieży i seniorów. </w:t>
      </w:r>
      <w:r w:rsidRPr="00734194">
        <w:rPr>
          <w:rFonts w:eastAsia="Arial" w:cstheme="minorHAnsi"/>
          <w:lang w:eastAsia="zh-CN"/>
        </w:rPr>
        <w:t xml:space="preserve">Organizacje te, chętnie dzielą się swoimi doświadczeniami z pozostałymi członkami LGD i dzięki takiej współpracy, tworzone są nieformalne zespoły tematyczne dotyczące np. wsi tematycznych i ekonomii społecznej, których efektem są nowe wioski tematyczne, sieciowe produkty turystyczne, wspólne przedsięwzięcia kulturalne i promocyjne  .  </w:t>
      </w:r>
      <w:r w:rsidRPr="0020701C">
        <w:rPr>
          <w:rFonts w:eastAsia="Arial" w:cstheme="minorHAnsi"/>
          <w:lang w:eastAsia="zh-CN"/>
        </w:rPr>
        <w:t>Członkowie LGD posiadają doświadczenia w zakresie realizacji operacji w ramach LSR oraz projektów, których zakres był zbieżny z zakresem LSR, a finansowanych z różnych źródeł: fundusze Unii Europejski</w:t>
      </w:r>
      <w:r w:rsidR="00562F26">
        <w:rPr>
          <w:rFonts w:eastAsia="Arial" w:cstheme="minorHAnsi"/>
          <w:lang w:eastAsia="zh-CN"/>
        </w:rPr>
        <w:t>ej w tym RPO Warmia i Mazury,</w:t>
      </w:r>
      <w:r w:rsidR="00CD5E71">
        <w:rPr>
          <w:rFonts w:eastAsia="Arial" w:cstheme="minorHAnsi"/>
          <w:lang w:eastAsia="zh-CN"/>
        </w:rPr>
        <w:t xml:space="preserve"> </w:t>
      </w:r>
      <w:r w:rsidRPr="0020701C">
        <w:rPr>
          <w:rFonts w:eastAsia="Arial" w:cstheme="minorHAnsi"/>
          <w:lang w:eastAsia="zh-CN"/>
        </w:rPr>
        <w:t>Fundusze Norweskie,  środki budżetowe oraz granty wielu organizacji, np.</w:t>
      </w:r>
      <w:r w:rsidR="00562F26">
        <w:rPr>
          <w:rFonts w:eastAsia="Arial" w:cstheme="minorHAnsi"/>
          <w:lang w:eastAsia="zh-CN"/>
        </w:rPr>
        <w:t xml:space="preserve"> środki amerykańskie z</w:t>
      </w:r>
      <w:r w:rsidRPr="0020701C">
        <w:rPr>
          <w:rFonts w:eastAsia="Arial" w:cstheme="minorHAnsi"/>
          <w:lang w:eastAsia="zh-CN"/>
        </w:rPr>
        <w:t xml:space="preserve"> Polsko – Amerykańskiej Fundacji Wolności, </w:t>
      </w:r>
      <w:r w:rsidR="00562F26">
        <w:rPr>
          <w:rFonts w:eastAsia="Arial" w:cstheme="minorHAnsi"/>
          <w:lang w:eastAsia="zh-CN"/>
        </w:rPr>
        <w:t xml:space="preserve"> granty z </w:t>
      </w:r>
      <w:r w:rsidRPr="0020701C">
        <w:rPr>
          <w:rFonts w:eastAsia="Arial" w:cstheme="minorHAnsi"/>
          <w:lang w:eastAsia="zh-CN"/>
        </w:rPr>
        <w:t>Akademii Rozwoju Filantropii w Polsce,</w:t>
      </w:r>
      <w:r w:rsidR="00562F26">
        <w:rPr>
          <w:rFonts w:eastAsia="Arial" w:cstheme="minorHAnsi"/>
          <w:lang w:eastAsia="zh-CN"/>
        </w:rPr>
        <w:t xml:space="preserve"> granty</w:t>
      </w:r>
      <w:r w:rsidRPr="0020701C">
        <w:rPr>
          <w:rFonts w:eastAsia="Arial" w:cstheme="minorHAnsi"/>
          <w:lang w:eastAsia="zh-CN"/>
        </w:rPr>
        <w:t xml:space="preserve"> </w:t>
      </w:r>
      <w:r w:rsidR="00562F26">
        <w:rPr>
          <w:rFonts w:eastAsia="Arial" w:cstheme="minorHAnsi"/>
          <w:lang w:eastAsia="zh-CN"/>
        </w:rPr>
        <w:t xml:space="preserve"> z</w:t>
      </w:r>
      <w:r w:rsidR="00FD16DB">
        <w:rPr>
          <w:rFonts w:eastAsia="Arial" w:cstheme="minorHAnsi"/>
          <w:lang w:eastAsia="zh-CN"/>
        </w:rPr>
        <w:t xml:space="preserve"> </w:t>
      </w:r>
      <w:r w:rsidRPr="0020701C">
        <w:rPr>
          <w:rFonts w:eastAsia="Arial" w:cstheme="minorHAnsi"/>
          <w:lang w:eastAsia="zh-CN"/>
        </w:rPr>
        <w:t>Fundacji Wspomagania Wsi</w:t>
      </w:r>
      <w:r w:rsidR="00FD16DB">
        <w:rPr>
          <w:rFonts w:eastAsia="Arial" w:cstheme="minorHAnsi"/>
          <w:lang w:eastAsia="zh-CN"/>
        </w:rPr>
        <w:t xml:space="preserve"> oraz </w:t>
      </w:r>
      <w:r w:rsidRPr="0020701C">
        <w:rPr>
          <w:rFonts w:eastAsia="Arial" w:cstheme="minorHAnsi"/>
          <w:lang w:eastAsia="zh-CN"/>
        </w:rPr>
        <w:t xml:space="preserve">Europejskiego Funduszu Rozwoju Wsi Polskiej </w:t>
      </w:r>
      <w:r w:rsidRPr="0020701C">
        <w:rPr>
          <w:rFonts w:eastAsia="Arial" w:cstheme="minorHAnsi"/>
          <w:color w:val="FF0000"/>
          <w:lang w:eastAsia="zh-CN"/>
        </w:rPr>
        <w:t xml:space="preserve">. </w:t>
      </w:r>
      <w:r w:rsidRPr="00734194">
        <w:rPr>
          <w:rFonts w:eastAsia="Arial" w:cstheme="minorHAnsi"/>
          <w:bCs/>
          <w:lang w:eastAsia="zh-CN"/>
        </w:rPr>
        <w:t>Wszystkie samorządy lokalne z obszaru LGD  oraz 47 organizacji pozarządowych – członków LGD były realizatorami operacji w ramach LSR lub projektów zgodnych z zakresem LSR. Organizacje te zrealizowały razem 164  operacj</w:t>
      </w:r>
      <w:r w:rsidR="009C086B">
        <w:rPr>
          <w:rFonts w:eastAsia="Arial" w:cstheme="minorHAnsi"/>
          <w:bCs/>
          <w:lang w:eastAsia="zh-CN"/>
        </w:rPr>
        <w:t>e</w:t>
      </w:r>
      <w:r w:rsidRPr="00734194">
        <w:rPr>
          <w:rFonts w:eastAsia="Arial" w:cstheme="minorHAnsi"/>
          <w:bCs/>
          <w:lang w:eastAsia="zh-CN"/>
        </w:rPr>
        <w:t xml:space="preserve"> LSR i innych projektów ( w ramach Działaj Lokalnie, Fundusz Inicjatyw Obywatelskich) na łączna kwotę 2 155 789 zł. Jedna z organizacji posiadająca status organizacji pożytku publicznego zrealizowała projekt inwestycyjny o wartości 488 578,38 zł , w tym dofinansowanie z komponentu „odnowa i rozwój wsi” wyniosło 350 000</w:t>
      </w:r>
      <w:r w:rsidRPr="00734194">
        <w:rPr>
          <w:rFonts w:eastAsia="Arial" w:cstheme="minorHAnsi"/>
          <w:lang w:eastAsia="zh-CN"/>
        </w:rPr>
        <w:t xml:space="preserve"> </w:t>
      </w:r>
      <w:r w:rsidRPr="0020701C">
        <w:rPr>
          <w:rFonts w:eastAsia="Arial" w:cstheme="minorHAnsi"/>
          <w:lang w:eastAsia="zh-CN"/>
        </w:rPr>
        <w:t>zł</w:t>
      </w:r>
      <w:r w:rsidRPr="00734194">
        <w:rPr>
          <w:rFonts w:eastAsia="Arial" w:cstheme="minorHAnsi"/>
          <w:lang w:eastAsia="zh-CN"/>
        </w:rPr>
        <w:t>. Wiele z tych projektów był</w:t>
      </w:r>
      <w:r w:rsidR="009C086B">
        <w:rPr>
          <w:rFonts w:eastAsia="Arial" w:cstheme="minorHAnsi"/>
          <w:lang w:eastAsia="zh-CN"/>
        </w:rPr>
        <w:t>o</w:t>
      </w:r>
      <w:r w:rsidRPr="00734194">
        <w:rPr>
          <w:rFonts w:eastAsia="Arial" w:cstheme="minorHAnsi"/>
          <w:lang w:eastAsia="zh-CN"/>
        </w:rPr>
        <w:t xml:space="preserve"> realizowane w partnerstwie członków LGD, które korzystając ze swoich zasobów i doświadczeń, wykorzystują także funkcjonujące platformy współpracy: klaster „Szlak dziedzictwa kulturowego”, sie</w:t>
      </w:r>
      <w:r w:rsidR="009C086B">
        <w:rPr>
          <w:rFonts w:eastAsia="Arial" w:cstheme="minorHAnsi"/>
          <w:lang w:eastAsia="zh-CN"/>
        </w:rPr>
        <w:t>ć</w:t>
      </w:r>
      <w:r w:rsidRPr="00734194">
        <w:rPr>
          <w:rFonts w:eastAsia="Arial" w:cstheme="minorHAnsi"/>
          <w:lang w:eastAsia="zh-CN"/>
        </w:rPr>
        <w:t xml:space="preserve"> wiosek tematycznych, sieć przedsiębiorstw społecznych PROMETEUSZ. </w:t>
      </w:r>
    </w:p>
    <w:p w14:paraId="34F3B723" w14:textId="2E979B07" w:rsidR="00C413AB" w:rsidRPr="0020701C" w:rsidRDefault="00C413AB" w:rsidP="00FD16DB">
      <w:pPr>
        <w:widowControl w:val="0"/>
        <w:suppressAutoHyphens/>
        <w:autoSpaceDE w:val="0"/>
        <w:spacing w:before="4" w:after="0" w:line="276" w:lineRule="auto"/>
        <w:ind w:firstLine="708"/>
        <w:contextualSpacing/>
        <w:jc w:val="both"/>
        <w:rPr>
          <w:rFonts w:eastAsia="Arial" w:cstheme="minorHAnsi"/>
          <w:kern w:val="1"/>
          <w:lang w:eastAsia="zh-CN"/>
        </w:rPr>
      </w:pPr>
      <w:r w:rsidRPr="00734194">
        <w:rPr>
          <w:rFonts w:eastAsia="Arial" w:cstheme="minorHAnsi"/>
          <w:lang w:eastAsia="zh-CN"/>
        </w:rPr>
        <w:t xml:space="preserve">Pomysły na wspólne inicjatywy wypracowywane są podczas nieformalnych spotkań członków LGD oraz przy </w:t>
      </w:r>
      <w:r w:rsidRPr="00734194">
        <w:rPr>
          <w:rFonts w:eastAsia="Arial" w:cstheme="minorHAnsi"/>
          <w:lang w:eastAsia="zh-CN"/>
        </w:rPr>
        <w:lastRenderedPageBreak/>
        <w:t xml:space="preserve">okazji spotkań tematycznych organizowanych przez LGD oraz Ośrodek Wsparcia Ekonomii Społecznej. Przykładem takiej najnowszej partnerskiej inicjatywy są ogrody społeczne – projekt realizowany </w:t>
      </w:r>
      <w:r w:rsidR="00FD16DB">
        <w:rPr>
          <w:rFonts w:eastAsia="Arial" w:cstheme="minorHAnsi"/>
          <w:lang w:eastAsia="zh-CN"/>
        </w:rPr>
        <w:t xml:space="preserve">przez członków LGD </w:t>
      </w:r>
      <w:r w:rsidRPr="00734194">
        <w:rPr>
          <w:rFonts w:eastAsia="Arial" w:cstheme="minorHAnsi"/>
          <w:lang w:eastAsia="zh-CN"/>
        </w:rPr>
        <w:t xml:space="preserve">na terenie kilku miejscowości </w:t>
      </w:r>
      <w:r w:rsidR="00FD16DB">
        <w:rPr>
          <w:rFonts w:eastAsia="Arial" w:cstheme="minorHAnsi"/>
          <w:lang w:eastAsia="zh-CN"/>
        </w:rPr>
        <w:t xml:space="preserve"> ( Jabłonowo, Łyna, Waszulki, Kamionka, Jerutki) </w:t>
      </w:r>
      <w:r w:rsidRPr="00734194">
        <w:rPr>
          <w:rFonts w:eastAsia="Arial" w:cstheme="minorHAnsi"/>
          <w:lang w:eastAsia="zh-CN"/>
        </w:rPr>
        <w:t xml:space="preserve">z udziałem różnych organizacji i instytucji. LGD otwarta jest na inicjatywy, pomysły i propozycje zgłaszane przez członków, angażuje się w pomoc w pozyskiwaniu źródeł ich finansowania i włączaniu partnerów. Członkowie LGD w okresie 2007-2015 zorganizowali 145 szkoleń dla osób bezrobotnych, podopiecznych ośrodków pomocy społecznej, w których uczestniczyło 1.900 osób. </w:t>
      </w:r>
      <w:r w:rsidR="00347A95" w:rsidRPr="00734194">
        <w:rPr>
          <w:rFonts w:eastAsia="Arial" w:cstheme="minorHAnsi"/>
          <w:lang w:eastAsia="zh-CN"/>
        </w:rPr>
        <w:t>W okresie od 2016 – 2022 Stowarzyszenie Lokalna Grupa Działania „Brama Mazurskiej Krainy” zorgani</w:t>
      </w:r>
      <w:r w:rsidR="00913786" w:rsidRPr="00734194">
        <w:rPr>
          <w:rFonts w:eastAsia="Arial" w:cstheme="minorHAnsi"/>
          <w:lang w:eastAsia="zh-CN"/>
        </w:rPr>
        <w:t>zowało 102 spotkania informacyjne w każdej z Gmin z obszaru LSR</w:t>
      </w:r>
      <w:r w:rsidR="00FE075C" w:rsidRPr="00734194">
        <w:rPr>
          <w:rFonts w:eastAsia="Arial" w:cstheme="minorHAnsi"/>
          <w:lang w:eastAsia="zh-CN"/>
        </w:rPr>
        <w:t xml:space="preserve"> oraz</w:t>
      </w:r>
      <w:r w:rsidR="00913786" w:rsidRPr="00734194">
        <w:rPr>
          <w:rFonts w:eastAsia="Arial" w:cstheme="minorHAnsi"/>
          <w:lang w:eastAsia="zh-CN"/>
        </w:rPr>
        <w:t xml:space="preserve"> 17 szkoleń dla beneficjentów</w:t>
      </w:r>
      <w:r w:rsidR="00FE075C" w:rsidRPr="00734194">
        <w:rPr>
          <w:rFonts w:eastAsia="Arial" w:cstheme="minorHAnsi"/>
          <w:lang w:eastAsia="zh-CN"/>
        </w:rPr>
        <w:t>, w których uczestniczyło łącznie 1 648 osób</w:t>
      </w:r>
      <w:r w:rsidR="00FE075C" w:rsidRPr="0020701C">
        <w:rPr>
          <w:rFonts w:eastAsia="Arial" w:cstheme="minorHAnsi"/>
          <w:color w:val="70AD47" w:themeColor="accent6"/>
          <w:lang w:eastAsia="zh-CN"/>
        </w:rPr>
        <w:t xml:space="preserve">. </w:t>
      </w:r>
      <w:r w:rsidR="00913786" w:rsidRPr="0020701C">
        <w:rPr>
          <w:rFonts w:eastAsia="Arial" w:cstheme="minorHAnsi"/>
          <w:color w:val="70AD47" w:themeColor="accent6"/>
          <w:lang w:eastAsia="zh-CN"/>
        </w:rPr>
        <w:t xml:space="preserve"> </w:t>
      </w:r>
      <w:r w:rsidRPr="0020701C">
        <w:rPr>
          <w:rFonts w:eastAsia="Arial" w:cstheme="minorHAnsi"/>
          <w:lang w:eastAsia="zh-CN"/>
        </w:rPr>
        <w:t xml:space="preserve">Dotychczasowe strategiczne działania LGD rozpoczęły się w 2005 roku, w którym opracowano pierwszą strategię rozwoju. </w:t>
      </w:r>
      <w:r w:rsidRPr="0020701C">
        <w:rPr>
          <w:rFonts w:eastAsia="Arial" w:cstheme="minorHAnsi"/>
          <w:kern w:val="1"/>
          <w:lang w:eastAsia="zh-CN"/>
        </w:rPr>
        <w:t>Inicjatorem powołania LGD była Nidzicka Fundacja Rozwoju NIDA (organizacja pozarządowa działająca na rzecz rozwoju lokalnego od 1994 r.), która we współpracy ze Starostwem Powiatowym w Nidzicy oraz Bankiem Spółdzielczym w Nidzicy zainicjowała utworzenie partnerstwa na rzecz rozwoju obszarów wiejskich.  Partnerstwo uczestniczyło  w I schemacie Pilotażowego Programu LEADER +    i  już jako LGD w II schemacie Programu LEADR +.</w:t>
      </w:r>
    </w:p>
    <w:p w14:paraId="04C59941" w14:textId="77777777" w:rsidR="00C413AB" w:rsidRPr="0020701C" w:rsidRDefault="00C413AB" w:rsidP="0020701C">
      <w:pPr>
        <w:widowControl w:val="0"/>
        <w:suppressAutoHyphens/>
        <w:autoSpaceDE w:val="0"/>
        <w:spacing w:before="4" w:after="0" w:line="276" w:lineRule="auto"/>
        <w:contextualSpacing/>
        <w:jc w:val="both"/>
        <w:rPr>
          <w:rFonts w:eastAsia="Arial" w:cstheme="minorHAnsi"/>
          <w:b/>
          <w:kern w:val="1"/>
          <w:lang w:eastAsia="zh-CN"/>
        </w:rPr>
      </w:pPr>
      <w:r w:rsidRPr="0020701C">
        <w:rPr>
          <w:rFonts w:eastAsia="Arial" w:cstheme="minorHAnsi"/>
          <w:b/>
          <w:kern w:val="1"/>
          <w:lang w:eastAsia="zh-CN"/>
        </w:rPr>
        <w:t xml:space="preserve">W pierwszym etapie (2005-2006) </w:t>
      </w:r>
      <w:r w:rsidRPr="0020701C">
        <w:rPr>
          <w:rFonts w:eastAsia="Arial" w:cstheme="minorHAnsi"/>
          <w:kern w:val="1"/>
          <w:lang w:eastAsia="zh-CN"/>
        </w:rPr>
        <w:t>budowania partnerstwa</w:t>
      </w:r>
      <w:r w:rsidRPr="0020701C">
        <w:rPr>
          <w:rFonts w:eastAsia="Arial" w:cstheme="minorHAnsi"/>
          <w:b/>
          <w:kern w:val="1"/>
          <w:lang w:eastAsia="zh-CN"/>
        </w:rPr>
        <w:t xml:space="preserve"> </w:t>
      </w:r>
      <w:r w:rsidRPr="0020701C">
        <w:rPr>
          <w:rFonts w:eastAsia="Arial" w:cstheme="minorHAnsi"/>
          <w:kern w:val="1"/>
          <w:lang w:eastAsia="zh-CN"/>
        </w:rPr>
        <w:t>realizowanym w ramach schematu I uczestniczyli przedstawiciele czterech samorządów lokalnych, przedstawiciele organizacji pozarządowych i sektora gospodarczego z powiatu nidzickiego. Wynikiem budowania w pierwszym etapie partnerstwa było opracowanie Zintegrowanej Strategii  Rozwoju  Obszarów Wiejskich oraz powołanie LGD „Brama Mazurskiej Krainy”, której głównym celem było budowanie kapitału społecznego i rozwój partnerstwa lokalnego.</w:t>
      </w:r>
    </w:p>
    <w:p w14:paraId="2B94F66E" w14:textId="77777777" w:rsidR="00C413AB" w:rsidRPr="0020701C" w:rsidRDefault="00C413AB" w:rsidP="0020701C">
      <w:pPr>
        <w:widowControl w:val="0"/>
        <w:suppressAutoHyphens/>
        <w:autoSpaceDE w:val="0"/>
        <w:spacing w:before="4" w:after="0" w:line="276" w:lineRule="auto"/>
        <w:contextualSpacing/>
        <w:jc w:val="both"/>
        <w:rPr>
          <w:rFonts w:eastAsia="Arial" w:cstheme="minorHAnsi"/>
          <w:b/>
          <w:kern w:val="1"/>
          <w:lang w:eastAsia="zh-CN"/>
        </w:rPr>
      </w:pPr>
      <w:r w:rsidRPr="0020701C">
        <w:rPr>
          <w:rFonts w:eastAsia="Arial" w:cstheme="minorHAnsi"/>
          <w:b/>
          <w:kern w:val="1"/>
          <w:lang w:eastAsia="zh-CN"/>
        </w:rPr>
        <w:t>W drugim etapie (2007-2008)</w:t>
      </w:r>
      <w:r w:rsidRPr="0020701C">
        <w:rPr>
          <w:rFonts w:eastAsia="Arial" w:cstheme="minorHAnsi"/>
          <w:kern w:val="1"/>
          <w:lang w:eastAsia="zh-CN"/>
        </w:rPr>
        <w:t xml:space="preserve"> budowania partnerstwa i strategii rozwoju uczestniczyli członkowie powołanej LGD oraz partnerzy z sektora publicznego (Powiatowy Urząd Pracy, przedsiębiorcy prywatni oraz organizacje pozarządowe) uczestniczący w realizacji działań w ramach II schematu Programu LEADER, których głównym celem był rozwój przedsiębiorczości na obszarach wiejskich oraz budowanie kapitału społecznego i włączanie mieszkańców w społeczne inicjatywy.</w:t>
      </w:r>
    </w:p>
    <w:p w14:paraId="0CBEAD0F" w14:textId="77777777" w:rsidR="00C413AB" w:rsidRPr="0020701C" w:rsidRDefault="00C413AB" w:rsidP="0020701C">
      <w:pPr>
        <w:widowControl w:val="0"/>
        <w:suppressAutoHyphens/>
        <w:autoSpaceDE w:val="0"/>
        <w:spacing w:before="4" w:after="0" w:line="276" w:lineRule="auto"/>
        <w:contextualSpacing/>
        <w:jc w:val="both"/>
        <w:rPr>
          <w:rFonts w:eastAsia="Arial" w:cstheme="minorHAnsi"/>
          <w:kern w:val="1"/>
          <w:lang w:eastAsia="zh-CN"/>
        </w:rPr>
      </w:pPr>
      <w:r w:rsidRPr="0020701C">
        <w:rPr>
          <w:rFonts w:eastAsia="Arial" w:cstheme="minorHAnsi"/>
          <w:b/>
          <w:kern w:val="1"/>
          <w:lang w:eastAsia="zh-CN"/>
        </w:rPr>
        <w:t xml:space="preserve">W trzecim etapie (2009-2015) </w:t>
      </w:r>
      <w:r w:rsidRPr="0020701C">
        <w:rPr>
          <w:rFonts w:eastAsia="Arial" w:cstheme="minorHAnsi"/>
          <w:kern w:val="1"/>
          <w:lang w:eastAsia="zh-CN"/>
        </w:rPr>
        <w:t xml:space="preserve">realizacji LSR PROW 2007-2013 i budowania partnerstwa nastąpiło formalne rozszerzenie obszaru LGD oraz przyjęcie nowych członków, w tym samorządów z sąsiadujących powiatów działdowskiego i szczycieńskiego. </w:t>
      </w:r>
    </w:p>
    <w:p w14:paraId="0A01DCCA" w14:textId="5D21550D" w:rsidR="00C413AB" w:rsidRPr="0020701C" w:rsidRDefault="00C413AB" w:rsidP="0020701C">
      <w:pPr>
        <w:suppressAutoHyphens/>
        <w:spacing w:after="0" w:line="276" w:lineRule="auto"/>
        <w:contextualSpacing/>
        <w:jc w:val="both"/>
        <w:rPr>
          <w:rFonts w:eastAsia="Times New Roman" w:cstheme="minorHAnsi"/>
          <w:lang w:eastAsia="ar-SA"/>
        </w:rPr>
      </w:pPr>
      <w:r w:rsidRPr="0020701C">
        <w:rPr>
          <w:rFonts w:eastAsia="Arial" w:cstheme="minorHAnsi"/>
          <w:b/>
          <w:kern w:val="1"/>
          <w:lang w:eastAsia="zh-CN"/>
        </w:rPr>
        <w:t xml:space="preserve">W czwartym etapie (2014-2020)  </w:t>
      </w:r>
      <w:r w:rsidRPr="0020701C">
        <w:rPr>
          <w:rFonts w:eastAsia="Arial" w:cstheme="minorHAnsi"/>
          <w:bCs/>
          <w:kern w:val="1"/>
          <w:lang w:eastAsia="zh-CN"/>
        </w:rPr>
        <w:t xml:space="preserve">w </w:t>
      </w:r>
      <w:r w:rsidRPr="0020701C">
        <w:rPr>
          <w:rFonts w:eastAsia="Arial" w:cstheme="minorHAnsi"/>
          <w:kern w:val="1"/>
          <w:lang w:eastAsia="zh-CN"/>
        </w:rPr>
        <w:t xml:space="preserve">realizacji LSR PROW  i budowania partnerstwa uczestniczyło już 13 gmin z trzech powiatów, a w </w:t>
      </w:r>
      <w:r w:rsidRPr="0020701C">
        <w:rPr>
          <w:rFonts w:eastAsia="Arial" w:cstheme="minorHAnsi"/>
          <w:b/>
          <w:bCs/>
          <w:kern w:val="1"/>
          <w:lang w:eastAsia="zh-CN"/>
        </w:rPr>
        <w:t>piątym</w:t>
      </w:r>
      <w:r w:rsidRPr="0020701C">
        <w:rPr>
          <w:rFonts w:eastAsia="Arial" w:cstheme="minorHAnsi"/>
          <w:kern w:val="1"/>
          <w:lang w:eastAsia="zh-CN"/>
        </w:rPr>
        <w:t xml:space="preserve"> </w:t>
      </w:r>
      <w:r w:rsidRPr="0020701C">
        <w:rPr>
          <w:rFonts w:eastAsia="Arial" w:cstheme="minorHAnsi"/>
          <w:b/>
          <w:bCs/>
          <w:kern w:val="1"/>
          <w:lang w:eastAsia="zh-CN"/>
        </w:rPr>
        <w:t xml:space="preserve">etapie 2023 -2027, </w:t>
      </w:r>
      <w:r w:rsidRPr="0020701C">
        <w:rPr>
          <w:rFonts w:eastAsia="Arial" w:cstheme="minorHAnsi"/>
          <w:kern w:val="1"/>
          <w:lang w:eastAsia="zh-CN"/>
        </w:rPr>
        <w:t xml:space="preserve">uczestniczyło będzie już 14 gmin oraz </w:t>
      </w:r>
      <w:r w:rsidR="0079754C" w:rsidRPr="0020701C">
        <w:rPr>
          <w:rFonts w:eastAsia="Arial" w:cstheme="minorHAnsi"/>
          <w:kern w:val="1"/>
          <w:lang w:eastAsia="zh-CN"/>
        </w:rPr>
        <w:t>70</w:t>
      </w:r>
      <w:r w:rsidRPr="0020701C">
        <w:rPr>
          <w:rFonts w:eastAsia="Arial" w:cstheme="minorHAnsi"/>
          <w:kern w:val="1"/>
          <w:lang w:eastAsia="zh-CN"/>
        </w:rPr>
        <w:t xml:space="preserve"> członków z sektora gospodarczego i społecznego. Świadczy to otwartości LGD na przyjmowanie nowych członków.</w:t>
      </w:r>
    </w:p>
    <w:p w14:paraId="047FD7AD" w14:textId="77777777" w:rsidR="00C413AB" w:rsidRPr="0020701C" w:rsidRDefault="00C413AB" w:rsidP="0020701C">
      <w:pPr>
        <w:widowControl w:val="0"/>
        <w:suppressAutoHyphens/>
        <w:autoSpaceDE w:val="0"/>
        <w:spacing w:before="4" w:after="0" w:line="276" w:lineRule="auto"/>
        <w:contextualSpacing/>
        <w:jc w:val="both"/>
        <w:rPr>
          <w:rFonts w:eastAsia="Arial" w:cstheme="minorHAnsi"/>
          <w:kern w:val="1"/>
          <w:lang w:eastAsia="zh-CN"/>
        </w:rPr>
      </w:pPr>
    </w:p>
    <w:p w14:paraId="3781B45B" w14:textId="77777777" w:rsidR="00C413AB" w:rsidRPr="0020701C" w:rsidRDefault="00C413AB" w:rsidP="0020701C">
      <w:pPr>
        <w:widowControl w:val="0"/>
        <w:suppressAutoHyphens/>
        <w:autoSpaceDE w:val="0"/>
        <w:spacing w:before="4" w:after="0" w:line="276" w:lineRule="auto"/>
        <w:contextualSpacing/>
        <w:jc w:val="both"/>
        <w:rPr>
          <w:rFonts w:eastAsia="Arial" w:cstheme="minorHAnsi"/>
          <w:kern w:val="1"/>
          <w:lang w:eastAsia="zh-CN"/>
        </w:rPr>
      </w:pPr>
      <w:r w:rsidRPr="0020701C">
        <w:rPr>
          <w:rFonts w:eastAsia="Arial" w:cstheme="minorHAnsi"/>
          <w:kern w:val="1"/>
          <w:lang w:eastAsia="zh-CN"/>
        </w:rPr>
        <w:t xml:space="preserve">Efektem pracy partnerstwa było opracowanie i realizacja Lokalnej Strategii Rozwoju „Brama Mazurskiej Krainy”, której strategiczne cele dotychczasowe zawierały: </w:t>
      </w:r>
    </w:p>
    <w:p w14:paraId="05F0DCDB" w14:textId="77777777" w:rsidR="00C413AB" w:rsidRPr="0020701C" w:rsidRDefault="00C413AB" w:rsidP="0020701C">
      <w:pPr>
        <w:widowControl w:val="0"/>
        <w:suppressAutoHyphens/>
        <w:autoSpaceDE w:val="0"/>
        <w:spacing w:before="4" w:after="0" w:line="276" w:lineRule="auto"/>
        <w:contextualSpacing/>
        <w:jc w:val="both"/>
        <w:rPr>
          <w:rFonts w:eastAsia="Arial" w:cstheme="minorHAnsi"/>
          <w:kern w:val="1"/>
          <w:lang w:eastAsia="zh-CN"/>
        </w:rPr>
      </w:pPr>
      <w:r w:rsidRPr="0020701C">
        <w:rPr>
          <w:rFonts w:eastAsia="Arial" w:cstheme="minorHAnsi"/>
          <w:kern w:val="1"/>
          <w:lang w:eastAsia="zh-CN"/>
        </w:rPr>
        <w:t>1) poprawę jakości życia mieszkańców oraz wzmocnienie i rozwój sektora MŚP</w:t>
      </w:r>
    </w:p>
    <w:p w14:paraId="04557037" w14:textId="77777777" w:rsidR="00C413AB" w:rsidRPr="0020701C" w:rsidRDefault="00C413AB" w:rsidP="0020701C">
      <w:pPr>
        <w:widowControl w:val="0"/>
        <w:suppressAutoHyphens/>
        <w:autoSpaceDE w:val="0"/>
        <w:spacing w:before="4" w:after="0" w:line="276" w:lineRule="auto"/>
        <w:contextualSpacing/>
        <w:jc w:val="both"/>
        <w:rPr>
          <w:rFonts w:eastAsia="Arial" w:cstheme="minorHAnsi"/>
          <w:kern w:val="1"/>
          <w:lang w:eastAsia="zh-CN"/>
        </w:rPr>
      </w:pPr>
      <w:r w:rsidRPr="0020701C">
        <w:rPr>
          <w:rFonts w:eastAsia="Arial" w:cstheme="minorHAnsi"/>
          <w:kern w:val="1"/>
          <w:lang w:eastAsia="zh-CN"/>
        </w:rPr>
        <w:t xml:space="preserve">2) aktywizację mieszkańców poprzez budowanie kapitału społecznego na wsi oraz </w:t>
      </w:r>
    </w:p>
    <w:p w14:paraId="5CBE995D" w14:textId="77777777" w:rsidR="00C413AB" w:rsidRPr="0020701C" w:rsidRDefault="00C413AB" w:rsidP="0020701C">
      <w:pPr>
        <w:widowControl w:val="0"/>
        <w:suppressAutoHyphens/>
        <w:autoSpaceDE w:val="0"/>
        <w:spacing w:before="4" w:after="0" w:line="276" w:lineRule="auto"/>
        <w:contextualSpacing/>
        <w:jc w:val="both"/>
        <w:rPr>
          <w:rFonts w:eastAsia="Arial" w:cstheme="minorHAnsi"/>
          <w:kern w:val="1"/>
          <w:lang w:eastAsia="zh-CN"/>
        </w:rPr>
      </w:pPr>
      <w:r w:rsidRPr="0020701C">
        <w:rPr>
          <w:rFonts w:eastAsia="Arial" w:cstheme="minorHAnsi"/>
          <w:kern w:val="1"/>
          <w:lang w:eastAsia="zh-CN"/>
        </w:rPr>
        <w:t xml:space="preserve">    samoorganizację mieszkańców w zakresie działań związanych z edukacją i rynkiem pracy</w:t>
      </w:r>
    </w:p>
    <w:p w14:paraId="170E6525" w14:textId="77777777" w:rsidR="00C413AB" w:rsidRPr="0020701C" w:rsidRDefault="00C413AB" w:rsidP="0020701C">
      <w:pPr>
        <w:widowControl w:val="0"/>
        <w:suppressAutoHyphens/>
        <w:autoSpaceDE w:val="0"/>
        <w:spacing w:before="4" w:after="0" w:line="276" w:lineRule="auto"/>
        <w:contextualSpacing/>
        <w:jc w:val="both"/>
        <w:rPr>
          <w:rFonts w:eastAsia="Arial" w:cstheme="minorHAnsi"/>
          <w:kern w:val="1"/>
          <w:lang w:eastAsia="zh-CN"/>
        </w:rPr>
      </w:pPr>
      <w:r w:rsidRPr="0020701C">
        <w:rPr>
          <w:rFonts w:eastAsia="Arial" w:cstheme="minorHAnsi"/>
          <w:kern w:val="1"/>
          <w:lang w:eastAsia="zh-CN"/>
        </w:rPr>
        <w:t>3) wykorzystanie zasobów przyrodniczych, kulturowych i historycznych do rozwoju</w:t>
      </w:r>
    </w:p>
    <w:p w14:paraId="1E4B068C" w14:textId="77777777" w:rsidR="00C413AB" w:rsidRPr="0020701C" w:rsidRDefault="00C413AB" w:rsidP="0020701C">
      <w:pPr>
        <w:widowControl w:val="0"/>
        <w:suppressAutoHyphens/>
        <w:autoSpaceDE w:val="0"/>
        <w:spacing w:before="4" w:after="0" w:line="276" w:lineRule="auto"/>
        <w:contextualSpacing/>
        <w:jc w:val="both"/>
        <w:rPr>
          <w:rFonts w:eastAsia="Arial" w:cstheme="minorHAnsi"/>
          <w:kern w:val="1"/>
          <w:lang w:eastAsia="zh-CN"/>
        </w:rPr>
      </w:pPr>
      <w:r w:rsidRPr="0020701C">
        <w:rPr>
          <w:rFonts w:eastAsia="Arial" w:cstheme="minorHAnsi"/>
          <w:kern w:val="1"/>
          <w:lang w:eastAsia="zh-CN"/>
        </w:rPr>
        <w:t xml:space="preserve">    gospodarczego</w:t>
      </w:r>
    </w:p>
    <w:p w14:paraId="3F46F4FD" w14:textId="77777777" w:rsidR="00C413AB" w:rsidRPr="0020701C" w:rsidRDefault="00C413AB" w:rsidP="0020701C">
      <w:pPr>
        <w:suppressAutoHyphens/>
        <w:spacing w:after="0" w:line="276" w:lineRule="auto"/>
        <w:contextualSpacing/>
        <w:jc w:val="both"/>
        <w:rPr>
          <w:rFonts w:eastAsia="Times New Roman" w:cstheme="minorHAnsi"/>
          <w:lang w:eastAsia="ar-SA"/>
        </w:rPr>
      </w:pPr>
      <w:r w:rsidRPr="0020701C">
        <w:rPr>
          <w:rFonts w:eastAsia="Times New Roman" w:cstheme="minorHAnsi"/>
          <w:lang w:eastAsia="ar-SA"/>
        </w:rPr>
        <w:t>Dotychczasowe strategiczne działania LGD mające znaczenie dla procesu wdrażania planowanej strategii, obejmowały:</w:t>
      </w:r>
    </w:p>
    <w:p w14:paraId="2031565E" w14:textId="4CA2410B" w:rsidR="00C413AB" w:rsidRPr="0020701C" w:rsidRDefault="00C413AB" w:rsidP="0020701C">
      <w:pPr>
        <w:suppressAutoHyphens/>
        <w:spacing w:after="0" w:line="276" w:lineRule="auto"/>
        <w:contextualSpacing/>
        <w:jc w:val="both"/>
        <w:rPr>
          <w:rFonts w:eastAsia="Times New Roman" w:cstheme="minorHAnsi"/>
          <w:lang w:eastAsia="ar-SA"/>
        </w:rPr>
      </w:pPr>
      <w:r w:rsidRPr="0020701C">
        <w:rPr>
          <w:rFonts w:eastAsia="Times New Roman" w:cstheme="minorHAnsi"/>
          <w:lang w:eastAsia="ar-SA"/>
        </w:rPr>
        <w:t>1) wspieranie rozwoju przedsiębiorczości na obszarze LGD poprzez</w:t>
      </w:r>
      <w:r w:rsidR="00734194">
        <w:rPr>
          <w:rFonts w:eastAsia="Times New Roman" w:cstheme="minorHAnsi"/>
          <w:lang w:eastAsia="ar-SA"/>
        </w:rPr>
        <w:t xml:space="preserve"> dotacje na uruchomienie i na rozwój działalności gospodarczej,</w:t>
      </w:r>
      <w:r w:rsidRPr="0020701C">
        <w:rPr>
          <w:rFonts w:eastAsia="Times New Roman" w:cstheme="minorHAnsi"/>
          <w:lang w:eastAsia="ar-SA"/>
        </w:rPr>
        <w:t xml:space="preserve"> szkolenia i doradztwo dla osób prowadzących działalność gospodarczą, opracowanie i upowszechnianie publikacji nt. prowadzenia działalności gospodarczej i tworzenia klastrów</w:t>
      </w:r>
    </w:p>
    <w:p w14:paraId="1FCB206D" w14:textId="77777777" w:rsidR="00C413AB" w:rsidRPr="0020701C" w:rsidRDefault="00C413AB" w:rsidP="0020701C">
      <w:pPr>
        <w:suppressAutoHyphens/>
        <w:spacing w:after="0" w:line="276" w:lineRule="auto"/>
        <w:contextualSpacing/>
        <w:jc w:val="both"/>
        <w:rPr>
          <w:rFonts w:eastAsia="Times New Roman" w:cstheme="minorHAnsi"/>
          <w:lang w:eastAsia="ar-SA"/>
        </w:rPr>
      </w:pPr>
      <w:r w:rsidRPr="0020701C">
        <w:rPr>
          <w:rFonts w:eastAsia="Times New Roman" w:cstheme="minorHAnsi"/>
          <w:lang w:eastAsia="ar-SA"/>
        </w:rPr>
        <w:t xml:space="preserve">2) wspieranie rozwoju aktywności społecznej na obszarze LGD poprzez współpracę w realizacji programu grantowego dla organizacji pozarządowych i grup nieformalnych „Działaj Lokalnie”, wsparcie doradcze i szkoleniowe dla organizacji pozarządowych, wspieranie tworzenia i rozwoju „wiosek tematycznych”, promocję działań organizacji społecznych, promocję partnerstw lokalnych,  animację społeczną i wsparcie w tworzeniu </w:t>
      </w:r>
      <w:r w:rsidRPr="0020701C">
        <w:rPr>
          <w:rFonts w:eastAsia="Times New Roman" w:cstheme="minorHAnsi"/>
          <w:lang w:eastAsia="ar-SA"/>
        </w:rPr>
        <w:lastRenderedPageBreak/>
        <w:t>nowych organizacji pozarządowych, partnerstwo w tworzeniu i obsłudze programu pożyczkowego dla organizacji pozarządowych</w:t>
      </w:r>
    </w:p>
    <w:p w14:paraId="4EA7CBFD" w14:textId="77777777" w:rsidR="00C413AB" w:rsidRPr="0020701C" w:rsidRDefault="00C413AB" w:rsidP="0020701C">
      <w:pPr>
        <w:suppressAutoHyphens/>
        <w:spacing w:after="0" w:line="276" w:lineRule="auto"/>
        <w:contextualSpacing/>
        <w:jc w:val="both"/>
        <w:rPr>
          <w:rFonts w:eastAsia="Times New Roman" w:cstheme="minorHAnsi"/>
          <w:lang w:eastAsia="ar-SA"/>
        </w:rPr>
      </w:pPr>
      <w:r w:rsidRPr="0020701C">
        <w:rPr>
          <w:rFonts w:eastAsia="Times New Roman" w:cstheme="minorHAnsi"/>
          <w:lang w:eastAsia="ar-SA"/>
        </w:rPr>
        <w:t xml:space="preserve"> 3) podnoszenie jakości życia mieszkańców poprzez programy dotacyjne w ramach LSR, współfinansowanie programów stypendialnych, promocję zaangażowania społecznego biznesu</w:t>
      </w:r>
    </w:p>
    <w:p w14:paraId="16499350" w14:textId="77777777" w:rsidR="00C413AB" w:rsidRPr="0020701C" w:rsidRDefault="00C413AB" w:rsidP="0020701C">
      <w:pPr>
        <w:suppressAutoHyphens/>
        <w:spacing w:after="0" w:line="276" w:lineRule="auto"/>
        <w:contextualSpacing/>
        <w:jc w:val="both"/>
        <w:rPr>
          <w:rFonts w:eastAsia="Times New Roman" w:cstheme="minorHAnsi"/>
          <w:lang w:eastAsia="ar-SA"/>
        </w:rPr>
      </w:pPr>
      <w:r w:rsidRPr="0020701C">
        <w:rPr>
          <w:rFonts w:eastAsia="Times New Roman" w:cstheme="minorHAnsi"/>
          <w:lang w:eastAsia="ar-SA"/>
        </w:rPr>
        <w:t>4) wspieranie rozwoju turystyki poprzez kreowanie nowych, markowych produktów turystycznych (produkty na liście produktów markowych Warmińsko – Mazurskiej Organizacji Turystycznej), utworzenie klastra turystycznego „Szlak dziedzictwa kulturowego”, promocję turystyki na obszarach wiejskich, rozwijanie „wiosek tematycznych”, organizację wydarzeń targowych i wystawienniczych, udział w targach turystycznych krajowych i zagranicznych</w:t>
      </w:r>
    </w:p>
    <w:p w14:paraId="1FA514D8" w14:textId="77777777" w:rsidR="00C413AB" w:rsidRPr="0020701C" w:rsidRDefault="00C413AB" w:rsidP="0020701C">
      <w:pPr>
        <w:suppressAutoHyphens/>
        <w:spacing w:after="0" w:line="276" w:lineRule="auto"/>
        <w:contextualSpacing/>
        <w:jc w:val="both"/>
        <w:rPr>
          <w:rFonts w:eastAsia="Times New Roman" w:cstheme="minorHAnsi"/>
          <w:lang w:eastAsia="ar-SA"/>
        </w:rPr>
      </w:pPr>
      <w:r w:rsidRPr="0020701C">
        <w:rPr>
          <w:rFonts w:eastAsia="Times New Roman" w:cstheme="minorHAnsi"/>
          <w:lang w:eastAsia="ar-SA"/>
        </w:rPr>
        <w:t>5) ochronę dziedzictwa kulturowego, historycznego i przyrodniczego na obszarze LGD poprzez dotacje w ramach LSR,  publikacje, organizację wydarzeń kulturalnych,</w:t>
      </w:r>
    </w:p>
    <w:p w14:paraId="03FA761C" w14:textId="2DB22860" w:rsidR="00FD16DB" w:rsidRDefault="00C413AB" w:rsidP="0020701C">
      <w:pPr>
        <w:spacing w:line="276" w:lineRule="auto"/>
        <w:jc w:val="both"/>
        <w:rPr>
          <w:rFonts w:eastAsia="Times New Roman" w:cstheme="minorHAnsi"/>
          <w:bCs/>
          <w:lang w:eastAsia="ar-SA"/>
        </w:rPr>
      </w:pPr>
      <w:r w:rsidRPr="00734194">
        <w:rPr>
          <w:rFonts w:eastAsia="Times New Roman" w:cstheme="minorHAnsi"/>
          <w:lang w:eastAsia="ar-SA"/>
        </w:rPr>
        <w:t xml:space="preserve">6) </w:t>
      </w:r>
      <w:r w:rsidRPr="00734194">
        <w:rPr>
          <w:rFonts w:eastAsia="Times New Roman" w:cstheme="minorHAnsi"/>
          <w:bCs/>
          <w:lang w:eastAsia="ar-SA"/>
        </w:rPr>
        <w:t>współpracę międzynarodową poprzez udział w międzynarodowych projektach współpracy</w:t>
      </w:r>
      <w:r w:rsidR="001D50F8">
        <w:rPr>
          <w:rFonts w:eastAsia="Times New Roman" w:cstheme="minorHAnsi"/>
          <w:bCs/>
          <w:lang w:eastAsia="ar-SA"/>
        </w:rPr>
        <w:t xml:space="preserve">. </w:t>
      </w:r>
      <w:r w:rsidRPr="00734194">
        <w:rPr>
          <w:rFonts w:eastAsia="Times New Roman" w:cstheme="minorHAnsi"/>
          <w:bCs/>
          <w:lang w:eastAsia="ar-SA"/>
        </w:rPr>
        <w:t>Partnerami tych inicjatyw by</w:t>
      </w:r>
      <w:r w:rsidR="001775C1">
        <w:rPr>
          <w:rFonts w:eastAsia="Times New Roman" w:cstheme="minorHAnsi"/>
          <w:bCs/>
          <w:lang w:eastAsia="ar-SA"/>
        </w:rPr>
        <w:t>li</w:t>
      </w:r>
      <w:r w:rsidR="001D50F8">
        <w:rPr>
          <w:rFonts w:eastAsia="Times New Roman" w:cstheme="minorHAnsi"/>
          <w:bCs/>
          <w:lang w:eastAsia="ar-SA"/>
        </w:rPr>
        <w:t>:</w:t>
      </w:r>
      <w:r w:rsidRPr="00734194">
        <w:rPr>
          <w:rFonts w:eastAsia="Times New Roman" w:cstheme="minorHAnsi"/>
          <w:bCs/>
          <w:lang w:eastAsia="ar-SA"/>
        </w:rPr>
        <w:t xml:space="preserve"> LGD „Warmiński Zakątek” , </w:t>
      </w:r>
      <w:r w:rsidR="00B07DA8" w:rsidRPr="00734194">
        <w:rPr>
          <w:rFonts w:eastAsia="Times New Roman" w:cstheme="minorHAnsi"/>
          <w:bCs/>
          <w:lang w:eastAsia="ar-SA"/>
        </w:rPr>
        <w:t>LEADER BLEKINGE Soft Center</w:t>
      </w:r>
      <w:r w:rsidRPr="00734194">
        <w:rPr>
          <w:rFonts w:eastAsia="Times New Roman" w:cstheme="minorHAnsi"/>
          <w:bCs/>
          <w:lang w:eastAsia="ar-SA"/>
        </w:rPr>
        <w:t xml:space="preserve"> w Szwecji, </w:t>
      </w:r>
      <w:r w:rsidR="002F24BB" w:rsidRPr="00734194">
        <w:rPr>
          <w:rFonts w:cstheme="minorHAnsi"/>
          <w:lang w:eastAsia="ar-SA"/>
        </w:rPr>
        <w:t>Stowarzyszenie Confcooperative z Perugii z regionu Umbria</w:t>
      </w:r>
      <w:r w:rsidR="001D50F8">
        <w:rPr>
          <w:rFonts w:cstheme="minorHAnsi"/>
          <w:lang w:eastAsia="ar-SA"/>
        </w:rPr>
        <w:t xml:space="preserve">, </w:t>
      </w:r>
      <w:r w:rsidR="002F24BB" w:rsidRPr="00734194">
        <w:rPr>
          <w:rFonts w:cstheme="minorHAnsi"/>
          <w:lang w:eastAsia="ar-SA"/>
        </w:rPr>
        <w:t>LAG El Consorci Leader de Desenvolupament Rural del Camp z Hiszpanii,  LGD ”Łączy nas Kanał Elbląski”, LGD „Południowa Warmia”, Gruppo Azione Locale Alta Umbria (Włochy),</w:t>
      </w:r>
    </w:p>
    <w:p w14:paraId="0B3F1A9D" w14:textId="357B6E2A" w:rsidR="00FD16DB" w:rsidRDefault="00FD16DB" w:rsidP="0020701C">
      <w:pPr>
        <w:spacing w:line="276" w:lineRule="auto"/>
        <w:jc w:val="both"/>
        <w:rPr>
          <w:rFonts w:eastAsia="Times New Roman" w:cstheme="minorHAnsi"/>
          <w:bCs/>
          <w:lang w:eastAsia="ar-SA"/>
        </w:rPr>
      </w:pPr>
      <w:r>
        <w:rPr>
          <w:rFonts w:eastAsia="Times New Roman" w:cstheme="minorHAnsi"/>
          <w:bCs/>
          <w:lang w:eastAsia="ar-SA"/>
        </w:rPr>
        <w:t>7) współpracę regionalną i krajową z innymi LGD : LGD z Warmii i Mazur - Warmiński Zakątek</w:t>
      </w:r>
      <w:r w:rsidR="006F01A1">
        <w:rPr>
          <w:rFonts w:eastAsia="Times New Roman" w:cstheme="minorHAnsi"/>
          <w:bCs/>
          <w:lang w:eastAsia="ar-SA"/>
        </w:rPr>
        <w:t xml:space="preserve">, </w:t>
      </w:r>
      <w:r>
        <w:rPr>
          <w:rFonts w:eastAsia="Times New Roman" w:cstheme="minorHAnsi"/>
          <w:bCs/>
          <w:lang w:eastAsia="ar-SA"/>
        </w:rPr>
        <w:t xml:space="preserve"> Południowa Warmia, Łączy nas Kanał Elbląski, </w:t>
      </w:r>
      <w:r w:rsidR="006F01A1">
        <w:rPr>
          <w:rFonts w:eastAsia="Times New Roman" w:cstheme="minorHAnsi"/>
          <w:bCs/>
          <w:lang w:eastAsia="ar-SA"/>
        </w:rPr>
        <w:t xml:space="preserve"> LGD Stowarzyszenie Kraina Drwęcy i Pasłęki, </w:t>
      </w:r>
      <w:r>
        <w:rPr>
          <w:rFonts w:eastAsia="Times New Roman" w:cstheme="minorHAnsi"/>
          <w:bCs/>
          <w:lang w:eastAsia="ar-SA"/>
        </w:rPr>
        <w:t>LGD z woj. świętokrzyskiego – Krzemienny Krąg.</w:t>
      </w:r>
    </w:p>
    <w:p w14:paraId="6B03BA13" w14:textId="76A576C1" w:rsidR="00446B79" w:rsidRPr="00F54219" w:rsidRDefault="00C413AB" w:rsidP="0020701C">
      <w:pPr>
        <w:autoSpaceDE w:val="0"/>
        <w:autoSpaceDN w:val="0"/>
        <w:adjustRightInd w:val="0"/>
        <w:spacing w:after="0" w:line="276" w:lineRule="auto"/>
        <w:contextualSpacing/>
        <w:jc w:val="both"/>
        <w:rPr>
          <w:rFonts w:eastAsia="Calibri" w:cstheme="minorHAnsi"/>
          <w:color w:val="000000" w:themeColor="text1"/>
        </w:rPr>
      </w:pPr>
      <w:r w:rsidRPr="0020701C">
        <w:rPr>
          <w:rFonts w:eastAsia="Calibri" w:cstheme="minorHAnsi"/>
        </w:rPr>
        <w:t xml:space="preserve">Stowarzyszenie LGD „Brama Mazurskiej Krainy” będzie prowadziło kontynuację dotychczasowych działań strategicznych  w okresie 2023-2027 (wspieranie rozwoju przedsiębiorczości, budowanie kapitału społecznego,  wspieranie rozwoju aktywności społecznej mieszkańców, wspieranie rozwoju turystyki, wspieranie rozwoju infrastruktury społecznej i publicznej, zachowanie, ochrona i kultywowanie dziedzictwa kulturowego i przyrodniczego, współpracę z partnerami w Regionie, w  Polsce i za granicą) z uwzględnieniem dokonanej diagnozy, aktualnych problemów i potrzeb i ze szczególnym znaczeniem w nowym okresie działań na rzecz rozwoju przedsiębiorczości i tworzenia nowych miejsc pracy, w tym rozwoju przedsiębiorstw społecznych w ramach ekonomii </w:t>
      </w:r>
      <w:r w:rsidRPr="00F54219">
        <w:rPr>
          <w:rFonts w:eastAsia="Calibri" w:cstheme="minorHAnsi"/>
          <w:color w:val="000000" w:themeColor="text1"/>
        </w:rPr>
        <w:t xml:space="preserve">społecznej. </w:t>
      </w:r>
    </w:p>
    <w:p w14:paraId="784E1148" w14:textId="785BBAAD" w:rsidR="00FA6982" w:rsidRDefault="00446B79" w:rsidP="00F25EEE">
      <w:pPr>
        <w:autoSpaceDE w:val="0"/>
        <w:autoSpaceDN w:val="0"/>
        <w:adjustRightInd w:val="0"/>
        <w:spacing w:after="0" w:line="276" w:lineRule="auto"/>
        <w:ind w:firstLine="708"/>
        <w:jc w:val="both"/>
        <w:rPr>
          <w:rFonts w:cstheme="minorHAnsi"/>
        </w:rPr>
      </w:pPr>
      <w:r w:rsidRPr="00F54219">
        <w:rPr>
          <w:rFonts w:cstheme="minorHAnsi"/>
          <w:color w:val="000000" w:themeColor="text1"/>
        </w:rPr>
        <w:t xml:space="preserve">Członkami </w:t>
      </w:r>
      <w:r w:rsidR="009C086B" w:rsidRPr="00F54219">
        <w:rPr>
          <w:rFonts w:cstheme="minorHAnsi"/>
          <w:color w:val="000000" w:themeColor="text1"/>
        </w:rPr>
        <w:t xml:space="preserve">Stowarzyszenia </w:t>
      </w:r>
      <w:r w:rsidRPr="00F54219">
        <w:rPr>
          <w:rFonts w:cstheme="minorHAnsi"/>
          <w:color w:val="000000" w:themeColor="text1"/>
        </w:rPr>
        <w:t xml:space="preserve">LGD „Brama Mazurskiej Krainy” są przedstawiciele sektora publicznego, gospodarczego i społecznego z 14 gmin obszaru. Każda gmina reprezentowana jest przez przedstawicieli tych trzech sektorów. Sektor publiczny w LGD reprezentują przedstawiciele urzędów gmin, starostw powiatowych, ośrodków kultury, bibliotek i szkół. Reprezentantami sektora gospodarczego w </w:t>
      </w:r>
      <w:r w:rsidR="00C52B5B" w:rsidRPr="00F54219">
        <w:rPr>
          <w:rFonts w:cstheme="minorHAnsi"/>
          <w:color w:val="000000" w:themeColor="text1"/>
        </w:rPr>
        <w:t xml:space="preserve">Stowarzyszeniu </w:t>
      </w:r>
      <w:r w:rsidRPr="0020701C">
        <w:rPr>
          <w:rFonts w:cstheme="minorHAnsi"/>
        </w:rPr>
        <w:t xml:space="preserve">LGD są osoby prowadzące działalność gospodarczą w różnych formach prawnych: działalność gospodarcza osób indywidualnych, spółki z ograniczoną odpowiedzialnością, spółdzielnie socjalne. </w:t>
      </w:r>
      <w:r w:rsidR="00FD16DB">
        <w:rPr>
          <w:rFonts w:cstheme="minorHAnsi"/>
        </w:rPr>
        <w:t xml:space="preserve">W tej grupie najwięcej jest osób z </w:t>
      </w:r>
      <w:r w:rsidR="006F01A1">
        <w:rPr>
          <w:rFonts w:cstheme="minorHAnsi"/>
        </w:rPr>
        <w:t>s</w:t>
      </w:r>
      <w:r w:rsidR="00FD16DB">
        <w:rPr>
          <w:rFonts w:cstheme="minorHAnsi"/>
        </w:rPr>
        <w:t xml:space="preserve">ektora mikroprzedsiębiorstw i małych firm. </w:t>
      </w:r>
      <w:r w:rsidRPr="0020701C">
        <w:rPr>
          <w:rFonts w:cstheme="minorHAnsi"/>
        </w:rPr>
        <w:t>Taka struktura członków</w:t>
      </w:r>
      <w:r w:rsidR="00FD16DB">
        <w:rPr>
          <w:rFonts w:cstheme="minorHAnsi"/>
        </w:rPr>
        <w:t xml:space="preserve"> z sektora gospodarczego, </w:t>
      </w:r>
      <w:r w:rsidRPr="0020701C">
        <w:rPr>
          <w:rFonts w:cstheme="minorHAnsi"/>
        </w:rPr>
        <w:t xml:space="preserve"> zgodna jest ze strukturą gospodarczą obszaru LGD, w której małe firmy stanowią </w:t>
      </w:r>
      <w:r w:rsidR="00954506">
        <w:rPr>
          <w:rFonts w:cstheme="minorHAnsi"/>
        </w:rPr>
        <w:t>99,11%</w:t>
      </w:r>
      <w:r w:rsidR="009C086B">
        <w:rPr>
          <w:rFonts w:cstheme="minorHAnsi"/>
        </w:rPr>
        <w:t xml:space="preserve"> </w:t>
      </w:r>
      <w:r w:rsidR="00FD16DB">
        <w:rPr>
          <w:rFonts w:cstheme="minorHAnsi"/>
        </w:rPr>
        <w:t>wszystkich podmiotów gospodarczych</w:t>
      </w:r>
      <w:r w:rsidRPr="0020701C">
        <w:rPr>
          <w:rFonts w:cstheme="minorHAnsi"/>
        </w:rPr>
        <w:t xml:space="preserve">. Wśród członków sektora społecznego znajdują się przedstawiciele kół gospodyń wiejskich, straży pożarnych, osoby indywidualne – przedstawiciele nieformalnych grup społecznych, </w:t>
      </w:r>
      <w:r w:rsidR="000429B1">
        <w:rPr>
          <w:rFonts w:cstheme="minorHAnsi"/>
        </w:rPr>
        <w:t xml:space="preserve"> członkowie </w:t>
      </w:r>
      <w:r w:rsidRPr="0020701C">
        <w:rPr>
          <w:rFonts w:cstheme="minorHAnsi"/>
        </w:rPr>
        <w:t xml:space="preserve">stowarzyszeń i fundacji, w tym takich, które prowadzą działalność gospodarczą i działalność odpłatną pożytku publicznego. </w:t>
      </w:r>
    </w:p>
    <w:p w14:paraId="2CB85C7E" w14:textId="77777777" w:rsidR="00FA6982" w:rsidRDefault="00FA6982" w:rsidP="00FA6982">
      <w:pPr>
        <w:pStyle w:val="Default"/>
        <w:rPr>
          <w:rFonts w:asciiTheme="minorHAnsi" w:hAnsiTheme="minorHAnsi"/>
          <w:color w:val="auto"/>
          <w:sz w:val="22"/>
          <w:szCs w:val="22"/>
        </w:rPr>
      </w:pPr>
    </w:p>
    <w:p w14:paraId="37C11E2C" w14:textId="45BCE570" w:rsidR="00FA6982" w:rsidRPr="00B36A3B" w:rsidRDefault="00FA6982" w:rsidP="00FA6982">
      <w:pPr>
        <w:spacing w:after="0" w:line="276" w:lineRule="auto"/>
        <w:rPr>
          <w:rFonts w:cs="Arial"/>
          <w:color w:val="000000" w:themeColor="text1"/>
        </w:rPr>
      </w:pPr>
      <w:r w:rsidRPr="00B36A3B">
        <w:rPr>
          <w:rFonts w:cs="Arial"/>
          <w:color w:val="000000" w:themeColor="text1"/>
        </w:rPr>
        <w:t xml:space="preserve">Na dzień </w:t>
      </w:r>
      <w:r>
        <w:rPr>
          <w:rFonts w:cs="Arial"/>
          <w:color w:val="000000" w:themeColor="text1"/>
        </w:rPr>
        <w:t>31.12.2020 r.</w:t>
      </w:r>
      <w:r w:rsidR="00C679C4">
        <w:rPr>
          <w:rFonts w:cs="Arial"/>
          <w:color w:val="000000" w:themeColor="text1"/>
        </w:rPr>
        <w:t xml:space="preserve"> </w:t>
      </w:r>
      <w:r w:rsidR="009C086B" w:rsidRPr="00F54219">
        <w:rPr>
          <w:rFonts w:cs="Arial"/>
          <w:color w:val="000000" w:themeColor="text1"/>
        </w:rPr>
        <w:t>Stowarzyszenie</w:t>
      </w:r>
      <w:r w:rsidRPr="00B36A3B">
        <w:rPr>
          <w:rFonts w:cs="Arial"/>
          <w:color w:val="000000" w:themeColor="text1"/>
        </w:rPr>
        <w:t xml:space="preserve"> Lokalna Grupa Działania</w:t>
      </w:r>
      <w:r>
        <w:rPr>
          <w:rFonts w:cs="Arial"/>
          <w:color w:val="000000" w:themeColor="text1"/>
        </w:rPr>
        <w:t xml:space="preserve"> „Brama Mazurskiej Krainy”</w:t>
      </w:r>
      <w:r w:rsidRPr="00B36A3B">
        <w:rPr>
          <w:rFonts w:cs="Arial"/>
          <w:color w:val="000000" w:themeColor="text1"/>
        </w:rPr>
        <w:t xml:space="preserve">  zrzeszała</w:t>
      </w:r>
      <w:r w:rsidR="00BF234E">
        <w:rPr>
          <w:rFonts w:cs="Arial"/>
          <w:color w:val="000000" w:themeColor="text1"/>
        </w:rPr>
        <w:t xml:space="preserve"> 72</w:t>
      </w:r>
      <w:r w:rsidRPr="00B36A3B">
        <w:rPr>
          <w:rFonts w:cs="Arial"/>
          <w:color w:val="000000" w:themeColor="text1"/>
        </w:rPr>
        <w:t xml:space="preserve"> członków zwyczajnych, w tym:</w:t>
      </w:r>
    </w:p>
    <w:p w14:paraId="06AF5402" w14:textId="4E9794A2" w:rsidR="00FA6982" w:rsidRPr="00B36A3B" w:rsidRDefault="00FA6982" w:rsidP="00FA6982">
      <w:pPr>
        <w:spacing w:after="0" w:line="276" w:lineRule="auto"/>
        <w:rPr>
          <w:rFonts w:cs="Arial"/>
          <w:color w:val="000000" w:themeColor="text1"/>
        </w:rPr>
      </w:pPr>
      <w:r w:rsidRPr="00B36A3B">
        <w:rPr>
          <w:rFonts w:cs="Arial"/>
          <w:color w:val="000000" w:themeColor="text1"/>
        </w:rPr>
        <w:t xml:space="preserve">- </w:t>
      </w:r>
      <w:r w:rsidR="00BF234E">
        <w:rPr>
          <w:rFonts w:cs="Arial"/>
          <w:color w:val="000000" w:themeColor="text1"/>
        </w:rPr>
        <w:t xml:space="preserve">24 </w:t>
      </w:r>
      <w:r w:rsidRPr="00B36A3B">
        <w:rPr>
          <w:rFonts w:cs="Arial"/>
          <w:color w:val="000000" w:themeColor="text1"/>
        </w:rPr>
        <w:t>jednost</w:t>
      </w:r>
      <w:r w:rsidR="00BF234E">
        <w:rPr>
          <w:rFonts w:cs="Arial"/>
          <w:color w:val="000000" w:themeColor="text1"/>
        </w:rPr>
        <w:t>ki</w:t>
      </w:r>
      <w:r w:rsidRPr="00B36A3B">
        <w:rPr>
          <w:rFonts w:cs="Arial"/>
          <w:color w:val="000000" w:themeColor="text1"/>
        </w:rPr>
        <w:t xml:space="preserve"> samorządu terytorialnego,</w:t>
      </w:r>
    </w:p>
    <w:p w14:paraId="0F3671EC" w14:textId="03DA402A" w:rsidR="00FA6982" w:rsidRPr="00B36A3B" w:rsidRDefault="00FA6982" w:rsidP="00FA6982">
      <w:pPr>
        <w:spacing w:after="0" w:line="276" w:lineRule="auto"/>
        <w:jc w:val="both"/>
        <w:rPr>
          <w:rFonts w:cs="Arial"/>
          <w:color w:val="000000" w:themeColor="text1"/>
        </w:rPr>
      </w:pPr>
      <w:r w:rsidRPr="00B36A3B">
        <w:rPr>
          <w:rFonts w:cs="Arial"/>
          <w:color w:val="000000" w:themeColor="text1"/>
        </w:rPr>
        <w:t xml:space="preserve">- </w:t>
      </w:r>
      <w:r w:rsidR="00BF234E">
        <w:rPr>
          <w:rFonts w:cs="Arial"/>
          <w:color w:val="000000" w:themeColor="text1"/>
        </w:rPr>
        <w:t>11</w:t>
      </w:r>
      <w:r w:rsidRPr="00B36A3B">
        <w:rPr>
          <w:rFonts w:cs="Arial"/>
          <w:color w:val="000000" w:themeColor="text1"/>
        </w:rPr>
        <w:t xml:space="preserve"> podmiotów gospodarczych,</w:t>
      </w:r>
    </w:p>
    <w:p w14:paraId="36BD301E" w14:textId="32D490DA" w:rsidR="00FA6982" w:rsidRPr="00B36A3B" w:rsidRDefault="00FA6982" w:rsidP="00FA6982">
      <w:pPr>
        <w:spacing w:after="0" w:line="276" w:lineRule="auto"/>
        <w:jc w:val="both"/>
        <w:rPr>
          <w:rFonts w:cs="Arial"/>
          <w:color w:val="000000" w:themeColor="text1"/>
        </w:rPr>
      </w:pPr>
      <w:r w:rsidRPr="00B36A3B">
        <w:rPr>
          <w:rFonts w:cs="Arial"/>
          <w:color w:val="000000" w:themeColor="text1"/>
        </w:rPr>
        <w:t xml:space="preserve">- </w:t>
      </w:r>
      <w:r w:rsidR="00BF234E">
        <w:rPr>
          <w:rFonts w:cs="Arial"/>
          <w:color w:val="000000" w:themeColor="text1"/>
        </w:rPr>
        <w:t xml:space="preserve">20 </w:t>
      </w:r>
      <w:r w:rsidRPr="00B36A3B">
        <w:rPr>
          <w:rFonts w:cs="Arial"/>
          <w:color w:val="000000" w:themeColor="text1"/>
        </w:rPr>
        <w:t>organizacj</w:t>
      </w:r>
      <w:r w:rsidR="00BF234E">
        <w:rPr>
          <w:rFonts w:cs="Arial"/>
          <w:color w:val="000000" w:themeColor="text1"/>
        </w:rPr>
        <w:t>i</w:t>
      </w:r>
      <w:r w:rsidRPr="00B36A3B">
        <w:rPr>
          <w:rFonts w:cs="Arial"/>
          <w:color w:val="000000" w:themeColor="text1"/>
        </w:rPr>
        <w:t xml:space="preserve"> pozarządow</w:t>
      </w:r>
      <w:r w:rsidR="00BF234E">
        <w:rPr>
          <w:rFonts w:cs="Arial"/>
          <w:color w:val="000000" w:themeColor="text1"/>
        </w:rPr>
        <w:t>ych</w:t>
      </w:r>
      <w:r w:rsidRPr="00B36A3B">
        <w:rPr>
          <w:rFonts w:cs="Arial"/>
          <w:color w:val="000000" w:themeColor="text1"/>
        </w:rPr>
        <w:t>,</w:t>
      </w:r>
    </w:p>
    <w:p w14:paraId="12EBD062" w14:textId="6AEC4E72" w:rsidR="00FA6982" w:rsidRPr="00B36A3B" w:rsidRDefault="00FA6982" w:rsidP="00FA6982">
      <w:pPr>
        <w:spacing w:after="0" w:line="276" w:lineRule="auto"/>
        <w:jc w:val="both"/>
        <w:rPr>
          <w:rFonts w:cs="Arial"/>
          <w:color w:val="000000" w:themeColor="text1"/>
        </w:rPr>
      </w:pPr>
      <w:r w:rsidRPr="00B36A3B">
        <w:rPr>
          <w:rFonts w:cs="Arial"/>
          <w:color w:val="000000" w:themeColor="text1"/>
        </w:rPr>
        <w:t xml:space="preserve">- </w:t>
      </w:r>
      <w:r w:rsidR="00BF234E">
        <w:rPr>
          <w:rFonts w:cs="Arial"/>
          <w:color w:val="000000" w:themeColor="text1"/>
        </w:rPr>
        <w:t>17</w:t>
      </w:r>
      <w:r w:rsidRPr="00B36A3B">
        <w:rPr>
          <w:rFonts w:cs="Arial"/>
          <w:color w:val="000000" w:themeColor="text1"/>
        </w:rPr>
        <w:t xml:space="preserve"> mieszkańców będących osobami fizycznymi.</w:t>
      </w:r>
    </w:p>
    <w:p w14:paraId="7BA5FF23" w14:textId="77777777" w:rsidR="00FA6982" w:rsidRDefault="00FA6982" w:rsidP="00FA6982">
      <w:pPr>
        <w:pStyle w:val="Default"/>
        <w:rPr>
          <w:rFonts w:asciiTheme="minorHAnsi" w:hAnsiTheme="minorHAnsi"/>
          <w:color w:val="auto"/>
          <w:sz w:val="22"/>
          <w:szCs w:val="22"/>
        </w:rPr>
      </w:pPr>
    </w:p>
    <w:p w14:paraId="2A39E31E" w14:textId="77777777" w:rsidR="00FA6982" w:rsidRDefault="00FA6982" w:rsidP="00FA6982">
      <w:pPr>
        <w:pStyle w:val="Default"/>
        <w:rPr>
          <w:rFonts w:asciiTheme="minorHAnsi" w:hAnsiTheme="minorHAnsi"/>
          <w:color w:val="auto"/>
          <w:sz w:val="22"/>
          <w:szCs w:val="22"/>
        </w:rPr>
      </w:pPr>
    </w:p>
    <w:p w14:paraId="62F85B6A" w14:textId="77777777" w:rsidR="00FA6982" w:rsidRDefault="00FA6982" w:rsidP="00FA6982">
      <w:pPr>
        <w:pStyle w:val="Default"/>
        <w:rPr>
          <w:rFonts w:asciiTheme="minorHAnsi" w:hAnsiTheme="minorHAnsi"/>
          <w:color w:val="auto"/>
          <w:sz w:val="22"/>
          <w:szCs w:val="22"/>
        </w:rPr>
      </w:pPr>
    </w:p>
    <w:p w14:paraId="2DE8C3C6" w14:textId="77777777" w:rsidR="00FA6982" w:rsidRDefault="00FA6982" w:rsidP="00FA6982">
      <w:pPr>
        <w:pStyle w:val="Default"/>
        <w:rPr>
          <w:rFonts w:asciiTheme="minorHAnsi" w:hAnsiTheme="minorHAnsi"/>
          <w:color w:val="auto"/>
          <w:sz w:val="22"/>
          <w:szCs w:val="22"/>
        </w:rPr>
      </w:pPr>
    </w:p>
    <w:p w14:paraId="09CAC40D" w14:textId="77777777" w:rsidR="00FA6982" w:rsidRPr="00C4620A" w:rsidRDefault="00FA6982" w:rsidP="00FA6982">
      <w:pPr>
        <w:pStyle w:val="Default"/>
        <w:rPr>
          <w:rFonts w:asciiTheme="minorHAnsi" w:hAnsiTheme="minorHAnsi"/>
          <w:b/>
          <w:bCs/>
          <w:color w:val="auto"/>
          <w:sz w:val="22"/>
          <w:szCs w:val="22"/>
        </w:rPr>
      </w:pPr>
      <w:r w:rsidRPr="00C4620A">
        <w:rPr>
          <w:rFonts w:asciiTheme="minorHAnsi" w:hAnsiTheme="minorHAnsi"/>
          <w:b/>
          <w:bCs/>
          <w:color w:val="auto"/>
          <w:sz w:val="22"/>
          <w:szCs w:val="22"/>
        </w:rPr>
        <w:lastRenderedPageBreak/>
        <w:t xml:space="preserve">Tabela nr 1 Reprezentatywność członków LGD na poziomie gmin członkowskich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1843"/>
        <w:gridCol w:w="1842"/>
        <w:gridCol w:w="1276"/>
        <w:gridCol w:w="1418"/>
      </w:tblGrid>
      <w:tr w:rsidR="00FA6982" w:rsidRPr="00584CFE" w14:paraId="0BB512AA" w14:textId="77777777" w:rsidTr="00BF234E">
        <w:tc>
          <w:tcPr>
            <w:tcW w:w="3114" w:type="dxa"/>
            <w:vMerge w:val="restart"/>
            <w:shd w:val="clear" w:color="auto" w:fill="D9E2F3" w:themeFill="accent1" w:themeFillTint="33"/>
            <w:vAlign w:val="center"/>
          </w:tcPr>
          <w:p w14:paraId="42CFEB82" w14:textId="77777777" w:rsidR="00FA6982" w:rsidRPr="00584CFE" w:rsidRDefault="00FA6982" w:rsidP="008A6FFE">
            <w:pPr>
              <w:pStyle w:val="Default"/>
              <w:jc w:val="center"/>
              <w:rPr>
                <w:rFonts w:asciiTheme="minorHAnsi" w:hAnsiTheme="minorHAnsi"/>
                <w:color w:val="auto"/>
                <w:sz w:val="22"/>
                <w:szCs w:val="22"/>
              </w:rPr>
            </w:pPr>
            <w:r w:rsidRPr="00584CFE">
              <w:rPr>
                <w:rFonts w:asciiTheme="minorHAnsi" w:hAnsiTheme="minorHAnsi"/>
                <w:color w:val="auto"/>
                <w:sz w:val="22"/>
                <w:szCs w:val="22"/>
              </w:rPr>
              <w:t>Gmina</w:t>
            </w:r>
          </w:p>
        </w:tc>
        <w:tc>
          <w:tcPr>
            <w:tcW w:w="6379" w:type="dxa"/>
            <w:gridSpan w:val="4"/>
            <w:tcBorders>
              <w:bottom w:val="single" w:sz="4" w:space="0" w:color="000000"/>
            </w:tcBorders>
            <w:shd w:val="clear" w:color="auto" w:fill="D9E2F3" w:themeFill="accent1" w:themeFillTint="33"/>
            <w:vAlign w:val="center"/>
          </w:tcPr>
          <w:p w14:paraId="3D8AAA53" w14:textId="77777777" w:rsidR="00FA6982" w:rsidRPr="00584CFE" w:rsidRDefault="00FA6982" w:rsidP="008A6FFE">
            <w:pPr>
              <w:pStyle w:val="Default"/>
              <w:jc w:val="center"/>
              <w:rPr>
                <w:rFonts w:asciiTheme="minorHAnsi" w:hAnsiTheme="minorHAnsi"/>
                <w:color w:val="auto"/>
                <w:sz w:val="22"/>
                <w:szCs w:val="22"/>
              </w:rPr>
            </w:pPr>
            <w:r w:rsidRPr="00584CFE">
              <w:rPr>
                <w:rFonts w:asciiTheme="minorHAnsi" w:hAnsiTheme="minorHAnsi"/>
                <w:color w:val="auto"/>
                <w:sz w:val="22"/>
                <w:szCs w:val="22"/>
              </w:rPr>
              <w:t>Liczba członków sektora</w:t>
            </w:r>
          </w:p>
        </w:tc>
      </w:tr>
      <w:tr w:rsidR="00FA6982" w:rsidRPr="00584CFE" w14:paraId="7C8CAABE" w14:textId="77777777" w:rsidTr="00BF234E">
        <w:tc>
          <w:tcPr>
            <w:tcW w:w="3114" w:type="dxa"/>
            <w:vMerge/>
            <w:shd w:val="clear" w:color="auto" w:fill="D9E2F3" w:themeFill="accent1" w:themeFillTint="33"/>
          </w:tcPr>
          <w:p w14:paraId="3C99B570" w14:textId="77777777" w:rsidR="00FA6982" w:rsidRPr="00584CFE" w:rsidRDefault="00FA6982" w:rsidP="008A6FFE">
            <w:pPr>
              <w:pStyle w:val="Default"/>
              <w:rPr>
                <w:rFonts w:asciiTheme="minorHAnsi" w:hAnsiTheme="minorHAnsi"/>
                <w:color w:val="auto"/>
                <w:sz w:val="22"/>
                <w:szCs w:val="22"/>
              </w:rPr>
            </w:pPr>
          </w:p>
        </w:tc>
        <w:tc>
          <w:tcPr>
            <w:tcW w:w="1843" w:type="dxa"/>
            <w:tcBorders>
              <w:right w:val="single" w:sz="4" w:space="0" w:color="auto"/>
            </w:tcBorders>
            <w:shd w:val="clear" w:color="auto" w:fill="D9E2F3" w:themeFill="accent1" w:themeFillTint="33"/>
            <w:vAlign w:val="center"/>
          </w:tcPr>
          <w:p w14:paraId="68CBBDA3" w14:textId="77777777" w:rsidR="00BF234E" w:rsidRPr="00BF234E" w:rsidRDefault="00FA6982" w:rsidP="008A6FFE">
            <w:pPr>
              <w:pStyle w:val="Default"/>
              <w:jc w:val="center"/>
              <w:rPr>
                <w:rFonts w:asciiTheme="minorHAnsi" w:hAnsiTheme="minorHAnsi"/>
                <w:color w:val="auto"/>
                <w:sz w:val="20"/>
                <w:szCs w:val="20"/>
              </w:rPr>
            </w:pPr>
            <w:r w:rsidRPr="00BF234E">
              <w:rPr>
                <w:rFonts w:asciiTheme="minorHAnsi" w:hAnsiTheme="minorHAnsi"/>
                <w:color w:val="auto"/>
                <w:sz w:val="20"/>
                <w:szCs w:val="20"/>
              </w:rPr>
              <w:t>Społecznego</w:t>
            </w:r>
          </w:p>
          <w:p w14:paraId="6FD24D92" w14:textId="598F480B" w:rsidR="00FA6982" w:rsidRPr="00BF234E" w:rsidRDefault="00FA6982" w:rsidP="008A6FFE">
            <w:pPr>
              <w:pStyle w:val="Default"/>
              <w:jc w:val="center"/>
              <w:rPr>
                <w:rFonts w:asciiTheme="minorHAnsi" w:hAnsiTheme="minorHAnsi"/>
                <w:color w:val="auto"/>
                <w:sz w:val="20"/>
                <w:szCs w:val="20"/>
              </w:rPr>
            </w:pPr>
            <w:r w:rsidRPr="00BF234E">
              <w:rPr>
                <w:rFonts w:asciiTheme="minorHAnsi" w:hAnsiTheme="minorHAnsi"/>
                <w:color w:val="auto"/>
                <w:sz w:val="20"/>
                <w:szCs w:val="20"/>
              </w:rPr>
              <w:t xml:space="preserve"> – ngo’s</w:t>
            </w:r>
          </w:p>
        </w:tc>
        <w:tc>
          <w:tcPr>
            <w:tcW w:w="1842" w:type="dxa"/>
            <w:tcBorders>
              <w:left w:val="single" w:sz="4" w:space="0" w:color="auto"/>
            </w:tcBorders>
            <w:shd w:val="clear" w:color="auto" w:fill="D9E2F3" w:themeFill="accent1" w:themeFillTint="33"/>
            <w:vAlign w:val="center"/>
          </w:tcPr>
          <w:p w14:paraId="23A12AFC" w14:textId="1532D12C" w:rsidR="00FA6982" w:rsidRPr="00BF234E" w:rsidRDefault="00FA6982" w:rsidP="00BF234E">
            <w:pPr>
              <w:pStyle w:val="Default"/>
              <w:jc w:val="center"/>
              <w:rPr>
                <w:rFonts w:asciiTheme="minorHAnsi" w:hAnsiTheme="minorHAnsi"/>
                <w:color w:val="auto"/>
                <w:sz w:val="20"/>
                <w:szCs w:val="20"/>
              </w:rPr>
            </w:pPr>
            <w:r w:rsidRPr="00BF234E">
              <w:rPr>
                <w:rFonts w:asciiTheme="minorHAnsi" w:hAnsiTheme="minorHAnsi"/>
                <w:color w:val="auto"/>
                <w:sz w:val="20"/>
                <w:szCs w:val="20"/>
              </w:rPr>
              <w:t>gospodarczego</w:t>
            </w:r>
          </w:p>
        </w:tc>
        <w:tc>
          <w:tcPr>
            <w:tcW w:w="1276" w:type="dxa"/>
            <w:tcBorders>
              <w:right w:val="single" w:sz="4" w:space="0" w:color="auto"/>
            </w:tcBorders>
            <w:shd w:val="clear" w:color="auto" w:fill="D9E2F3" w:themeFill="accent1" w:themeFillTint="33"/>
            <w:vAlign w:val="center"/>
          </w:tcPr>
          <w:p w14:paraId="45B5AB8F" w14:textId="549C8F50" w:rsidR="00FA6982" w:rsidRPr="00BF234E" w:rsidRDefault="00FA6982" w:rsidP="00BF234E">
            <w:pPr>
              <w:pStyle w:val="Default"/>
              <w:rPr>
                <w:rFonts w:asciiTheme="minorHAnsi" w:hAnsiTheme="minorHAnsi"/>
                <w:color w:val="auto"/>
                <w:sz w:val="20"/>
                <w:szCs w:val="20"/>
              </w:rPr>
            </w:pPr>
            <w:r w:rsidRPr="00BF234E">
              <w:rPr>
                <w:rFonts w:asciiTheme="minorHAnsi" w:hAnsiTheme="minorHAnsi"/>
                <w:color w:val="auto"/>
                <w:sz w:val="20"/>
                <w:szCs w:val="20"/>
              </w:rPr>
              <w:t>publicznego</w:t>
            </w:r>
          </w:p>
        </w:tc>
        <w:tc>
          <w:tcPr>
            <w:tcW w:w="1418" w:type="dxa"/>
            <w:tcBorders>
              <w:left w:val="single" w:sz="4" w:space="0" w:color="auto"/>
            </w:tcBorders>
            <w:shd w:val="clear" w:color="auto" w:fill="D9E2F3" w:themeFill="accent1" w:themeFillTint="33"/>
            <w:vAlign w:val="center"/>
          </w:tcPr>
          <w:p w14:paraId="6583637D" w14:textId="3958B015" w:rsidR="00FA6982" w:rsidRPr="00BF234E" w:rsidRDefault="00BF234E" w:rsidP="008A6FFE">
            <w:pPr>
              <w:pStyle w:val="Default"/>
              <w:jc w:val="center"/>
              <w:rPr>
                <w:rFonts w:asciiTheme="minorHAnsi" w:hAnsiTheme="minorHAnsi"/>
                <w:color w:val="auto"/>
                <w:sz w:val="20"/>
                <w:szCs w:val="20"/>
              </w:rPr>
            </w:pPr>
            <w:r w:rsidRPr="00BF234E">
              <w:rPr>
                <w:rFonts w:asciiTheme="minorHAnsi" w:hAnsiTheme="minorHAnsi"/>
                <w:color w:val="auto"/>
                <w:sz w:val="20"/>
                <w:szCs w:val="20"/>
              </w:rPr>
              <w:t>m</w:t>
            </w:r>
            <w:r w:rsidR="00FA6982" w:rsidRPr="00BF234E">
              <w:rPr>
                <w:rFonts w:asciiTheme="minorHAnsi" w:hAnsiTheme="minorHAnsi"/>
                <w:color w:val="auto"/>
                <w:sz w:val="20"/>
                <w:szCs w:val="20"/>
              </w:rPr>
              <w:t>ieszkańców</w:t>
            </w:r>
          </w:p>
        </w:tc>
      </w:tr>
      <w:tr w:rsidR="00FA6982" w:rsidRPr="00584CFE" w14:paraId="195F10E2" w14:textId="77777777" w:rsidTr="00BF234E">
        <w:tc>
          <w:tcPr>
            <w:tcW w:w="3114" w:type="dxa"/>
            <w:shd w:val="clear" w:color="auto" w:fill="D9E2F3" w:themeFill="accent1" w:themeFillTint="33"/>
            <w:vAlign w:val="center"/>
          </w:tcPr>
          <w:p w14:paraId="3B7F3049" w14:textId="581B1709" w:rsidR="00FA6982" w:rsidRPr="00584CFE" w:rsidRDefault="00BF234E"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Działdowo</w:t>
            </w:r>
          </w:p>
        </w:tc>
        <w:tc>
          <w:tcPr>
            <w:tcW w:w="1843" w:type="dxa"/>
            <w:tcBorders>
              <w:right w:val="single" w:sz="4" w:space="0" w:color="auto"/>
            </w:tcBorders>
            <w:shd w:val="clear" w:color="auto" w:fill="auto"/>
          </w:tcPr>
          <w:p w14:paraId="196C44B4" w14:textId="29CA6B17"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842" w:type="dxa"/>
            <w:tcBorders>
              <w:left w:val="single" w:sz="4" w:space="0" w:color="auto"/>
            </w:tcBorders>
            <w:shd w:val="clear" w:color="auto" w:fill="auto"/>
          </w:tcPr>
          <w:p w14:paraId="69945B3F" w14:textId="557B0F65"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c>
          <w:tcPr>
            <w:tcW w:w="1276" w:type="dxa"/>
            <w:tcBorders>
              <w:right w:val="single" w:sz="4" w:space="0" w:color="auto"/>
            </w:tcBorders>
            <w:shd w:val="clear" w:color="auto" w:fill="auto"/>
          </w:tcPr>
          <w:p w14:paraId="7B7D6004" w14:textId="6D0A7ED0"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2</w:t>
            </w:r>
          </w:p>
        </w:tc>
        <w:tc>
          <w:tcPr>
            <w:tcW w:w="1418" w:type="dxa"/>
            <w:tcBorders>
              <w:left w:val="single" w:sz="4" w:space="0" w:color="auto"/>
            </w:tcBorders>
            <w:shd w:val="clear" w:color="auto" w:fill="auto"/>
          </w:tcPr>
          <w:p w14:paraId="13D97B62" w14:textId="46AFEBB2"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r>
      <w:tr w:rsidR="00FA6982" w:rsidRPr="00584CFE" w14:paraId="7976C3D1" w14:textId="77777777" w:rsidTr="00BF234E">
        <w:tc>
          <w:tcPr>
            <w:tcW w:w="3114" w:type="dxa"/>
            <w:shd w:val="clear" w:color="auto" w:fill="D9E2F3" w:themeFill="accent1" w:themeFillTint="33"/>
            <w:vAlign w:val="center"/>
          </w:tcPr>
          <w:p w14:paraId="6F175D01" w14:textId="5057248F" w:rsidR="00FA6982" w:rsidRPr="00584CFE" w:rsidRDefault="00BF234E" w:rsidP="00BF234E">
            <w:pPr>
              <w:pStyle w:val="Default"/>
              <w:spacing w:after="68"/>
              <w:jc w:val="center"/>
              <w:rPr>
                <w:rFonts w:asciiTheme="minorHAnsi" w:hAnsiTheme="minorHAnsi"/>
                <w:color w:val="auto"/>
                <w:sz w:val="22"/>
                <w:szCs w:val="22"/>
              </w:rPr>
            </w:pPr>
            <w:r>
              <w:rPr>
                <w:rFonts w:asciiTheme="minorHAnsi" w:hAnsiTheme="minorHAnsi"/>
                <w:color w:val="auto"/>
                <w:sz w:val="22"/>
                <w:szCs w:val="22"/>
              </w:rPr>
              <w:t>Iłowo-Osada</w:t>
            </w:r>
          </w:p>
        </w:tc>
        <w:tc>
          <w:tcPr>
            <w:tcW w:w="1843" w:type="dxa"/>
            <w:tcBorders>
              <w:right w:val="single" w:sz="4" w:space="0" w:color="auto"/>
            </w:tcBorders>
            <w:shd w:val="clear" w:color="auto" w:fill="auto"/>
          </w:tcPr>
          <w:p w14:paraId="6E57E453" w14:textId="65F1E880"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842" w:type="dxa"/>
            <w:tcBorders>
              <w:left w:val="single" w:sz="4" w:space="0" w:color="auto"/>
            </w:tcBorders>
            <w:shd w:val="clear" w:color="auto" w:fill="auto"/>
          </w:tcPr>
          <w:p w14:paraId="3CDF32D2" w14:textId="0C71525E"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276" w:type="dxa"/>
            <w:tcBorders>
              <w:right w:val="single" w:sz="4" w:space="0" w:color="auto"/>
            </w:tcBorders>
            <w:shd w:val="clear" w:color="auto" w:fill="auto"/>
          </w:tcPr>
          <w:p w14:paraId="59AD8711" w14:textId="727187C8"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418" w:type="dxa"/>
            <w:tcBorders>
              <w:left w:val="single" w:sz="4" w:space="0" w:color="auto"/>
            </w:tcBorders>
            <w:shd w:val="clear" w:color="auto" w:fill="auto"/>
          </w:tcPr>
          <w:p w14:paraId="71237CC7" w14:textId="0873073C"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r>
      <w:tr w:rsidR="00FA6982" w:rsidRPr="00584CFE" w14:paraId="0F5CD5F1" w14:textId="77777777" w:rsidTr="00BF234E">
        <w:trPr>
          <w:trHeight w:val="195"/>
        </w:trPr>
        <w:tc>
          <w:tcPr>
            <w:tcW w:w="3114" w:type="dxa"/>
            <w:shd w:val="clear" w:color="auto" w:fill="D9E2F3" w:themeFill="accent1" w:themeFillTint="33"/>
            <w:vAlign w:val="center"/>
          </w:tcPr>
          <w:p w14:paraId="5C432DEC" w14:textId="06FB6086" w:rsidR="00FA6982" w:rsidRPr="00584CFE" w:rsidRDefault="00BF234E"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Płośnica</w:t>
            </w:r>
          </w:p>
        </w:tc>
        <w:tc>
          <w:tcPr>
            <w:tcW w:w="1843" w:type="dxa"/>
            <w:tcBorders>
              <w:right w:val="single" w:sz="4" w:space="0" w:color="auto"/>
            </w:tcBorders>
            <w:shd w:val="clear" w:color="auto" w:fill="auto"/>
          </w:tcPr>
          <w:p w14:paraId="1845A076" w14:textId="3FE93AC6"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842" w:type="dxa"/>
            <w:tcBorders>
              <w:left w:val="single" w:sz="4" w:space="0" w:color="auto"/>
            </w:tcBorders>
            <w:shd w:val="clear" w:color="auto" w:fill="auto"/>
          </w:tcPr>
          <w:p w14:paraId="42298DA8" w14:textId="71809DAF"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276" w:type="dxa"/>
            <w:tcBorders>
              <w:right w:val="single" w:sz="4" w:space="0" w:color="auto"/>
            </w:tcBorders>
            <w:shd w:val="clear" w:color="auto" w:fill="auto"/>
          </w:tcPr>
          <w:p w14:paraId="4F2C481D" w14:textId="6E2E4805"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418" w:type="dxa"/>
            <w:tcBorders>
              <w:left w:val="single" w:sz="4" w:space="0" w:color="auto"/>
            </w:tcBorders>
            <w:shd w:val="clear" w:color="auto" w:fill="auto"/>
          </w:tcPr>
          <w:p w14:paraId="70D75174" w14:textId="008DD4FE"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r>
      <w:tr w:rsidR="00FA6982" w:rsidRPr="00584CFE" w14:paraId="0B33B8BF" w14:textId="77777777" w:rsidTr="00BF234E">
        <w:tc>
          <w:tcPr>
            <w:tcW w:w="3114" w:type="dxa"/>
            <w:shd w:val="clear" w:color="auto" w:fill="D9E2F3" w:themeFill="accent1" w:themeFillTint="33"/>
            <w:vAlign w:val="center"/>
          </w:tcPr>
          <w:p w14:paraId="77882955" w14:textId="0DC0DF04" w:rsidR="00FA6982" w:rsidRPr="00584CFE" w:rsidRDefault="00BF234E"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Janowiec Kościelny</w:t>
            </w:r>
          </w:p>
        </w:tc>
        <w:tc>
          <w:tcPr>
            <w:tcW w:w="1843" w:type="dxa"/>
            <w:tcBorders>
              <w:right w:val="single" w:sz="4" w:space="0" w:color="auto"/>
            </w:tcBorders>
            <w:shd w:val="clear" w:color="auto" w:fill="auto"/>
          </w:tcPr>
          <w:p w14:paraId="3DA69738" w14:textId="5C30BA69"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3</w:t>
            </w:r>
          </w:p>
        </w:tc>
        <w:tc>
          <w:tcPr>
            <w:tcW w:w="1842" w:type="dxa"/>
            <w:tcBorders>
              <w:left w:val="single" w:sz="4" w:space="0" w:color="auto"/>
            </w:tcBorders>
            <w:shd w:val="clear" w:color="auto" w:fill="auto"/>
          </w:tcPr>
          <w:p w14:paraId="3B040434" w14:textId="546C3971"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c>
          <w:tcPr>
            <w:tcW w:w="1276" w:type="dxa"/>
            <w:tcBorders>
              <w:right w:val="single" w:sz="4" w:space="0" w:color="auto"/>
            </w:tcBorders>
            <w:shd w:val="clear" w:color="auto" w:fill="auto"/>
          </w:tcPr>
          <w:p w14:paraId="242215F6" w14:textId="56E48D8C"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418" w:type="dxa"/>
            <w:tcBorders>
              <w:left w:val="single" w:sz="4" w:space="0" w:color="auto"/>
            </w:tcBorders>
            <w:shd w:val="clear" w:color="auto" w:fill="auto"/>
          </w:tcPr>
          <w:p w14:paraId="4AB13464" w14:textId="19172A79"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2</w:t>
            </w:r>
          </w:p>
        </w:tc>
      </w:tr>
      <w:tr w:rsidR="00FA6982" w:rsidRPr="00584CFE" w14:paraId="24EFE396" w14:textId="77777777" w:rsidTr="00BF234E">
        <w:tc>
          <w:tcPr>
            <w:tcW w:w="3114" w:type="dxa"/>
            <w:shd w:val="clear" w:color="auto" w:fill="D9E2F3" w:themeFill="accent1" w:themeFillTint="33"/>
            <w:vAlign w:val="center"/>
          </w:tcPr>
          <w:p w14:paraId="5A4337C0" w14:textId="2BE94576" w:rsidR="00FA6982" w:rsidRPr="00584CFE" w:rsidRDefault="00BF234E"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Janowo</w:t>
            </w:r>
          </w:p>
        </w:tc>
        <w:tc>
          <w:tcPr>
            <w:tcW w:w="1843" w:type="dxa"/>
            <w:tcBorders>
              <w:right w:val="single" w:sz="4" w:space="0" w:color="auto"/>
            </w:tcBorders>
            <w:shd w:val="clear" w:color="auto" w:fill="auto"/>
          </w:tcPr>
          <w:p w14:paraId="5FBE9BB6" w14:textId="28C52C0A"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842" w:type="dxa"/>
            <w:tcBorders>
              <w:left w:val="single" w:sz="4" w:space="0" w:color="auto"/>
            </w:tcBorders>
            <w:shd w:val="clear" w:color="auto" w:fill="auto"/>
          </w:tcPr>
          <w:p w14:paraId="2E688297" w14:textId="2F374B6F"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c>
          <w:tcPr>
            <w:tcW w:w="1276" w:type="dxa"/>
            <w:tcBorders>
              <w:right w:val="single" w:sz="4" w:space="0" w:color="auto"/>
            </w:tcBorders>
            <w:shd w:val="clear" w:color="auto" w:fill="auto"/>
          </w:tcPr>
          <w:p w14:paraId="7A669CCA" w14:textId="7755A5F5"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2</w:t>
            </w:r>
          </w:p>
        </w:tc>
        <w:tc>
          <w:tcPr>
            <w:tcW w:w="1418" w:type="dxa"/>
            <w:tcBorders>
              <w:left w:val="single" w:sz="4" w:space="0" w:color="auto"/>
            </w:tcBorders>
            <w:shd w:val="clear" w:color="auto" w:fill="auto"/>
          </w:tcPr>
          <w:p w14:paraId="4D99EB97" w14:textId="2BCC9088"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3</w:t>
            </w:r>
          </w:p>
        </w:tc>
      </w:tr>
      <w:tr w:rsidR="00FA6982" w:rsidRPr="00584CFE" w14:paraId="104CFF2B" w14:textId="77777777" w:rsidTr="00BF234E">
        <w:tc>
          <w:tcPr>
            <w:tcW w:w="3114" w:type="dxa"/>
            <w:shd w:val="clear" w:color="auto" w:fill="D9E2F3" w:themeFill="accent1" w:themeFillTint="33"/>
            <w:vAlign w:val="center"/>
          </w:tcPr>
          <w:p w14:paraId="21FAC244" w14:textId="3140A9D8" w:rsidR="00FA6982" w:rsidRPr="00584CFE" w:rsidRDefault="00BF234E"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Kozłowo</w:t>
            </w:r>
          </w:p>
        </w:tc>
        <w:tc>
          <w:tcPr>
            <w:tcW w:w="1843" w:type="dxa"/>
            <w:tcBorders>
              <w:right w:val="single" w:sz="4" w:space="0" w:color="auto"/>
            </w:tcBorders>
            <w:shd w:val="clear" w:color="auto" w:fill="auto"/>
          </w:tcPr>
          <w:p w14:paraId="2BFB7D33" w14:textId="61D173DE"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2</w:t>
            </w:r>
          </w:p>
        </w:tc>
        <w:tc>
          <w:tcPr>
            <w:tcW w:w="1842" w:type="dxa"/>
            <w:tcBorders>
              <w:left w:val="single" w:sz="4" w:space="0" w:color="auto"/>
            </w:tcBorders>
            <w:shd w:val="clear" w:color="auto" w:fill="auto"/>
          </w:tcPr>
          <w:p w14:paraId="69FEE6D7" w14:textId="3B56E9E9"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276" w:type="dxa"/>
            <w:tcBorders>
              <w:bottom w:val="single" w:sz="4" w:space="0" w:color="auto"/>
              <w:right w:val="single" w:sz="4" w:space="0" w:color="auto"/>
            </w:tcBorders>
            <w:shd w:val="clear" w:color="auto" w:fill="auto"/>
          </w:tcPr>
          <w:p w14:paraId="72EAB3B9" w14:textId="10585674"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2</w:t>
            </w:r>
          </w:p>
        </w:tc>
        <w:tc>
          <w:tcPr>
            <w:tcW w:w="1418" w:type="dxa"/>
            <w:tcBorders>
              <w:left w:val="single" w:sz="4" w:space="0" w:color="auto"/>
            </w:tcBorders>
            <w:shd w:val="clear" w:color="auto" w:fill="auto"/>
          </w:tcPr>
          <w:p w14:paraId="30FDB672" w14:textId="27F96C92"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3</w:t>
            </w:r>
          </w:p>
        </w:tc>
      </w:tr>
      <w:tr w:rsidR="00FA6982" w:rsidRPr="00584CFE" w14:paraId="2CF256D6" w14:textId="77777777" w:rsidTr="00BF234E">
        <w:tc>
          <w:tcPr>
            <w:tcW w:w="3114" w:type="dxa"/>
            <w:shd w:val="clear" w:color="auto" w:fill="D9E2F3" w:themeFill="accent1" w:themeFillTint="33"/>
            <w:vAlign w:val="center"/>
          </w:tcPr>
          <w:p w14:paraId="74E5E098" w14:textId="6A8D6388" w:rsidR="00FA6982" w:rsidRPr="00584CFE" w:rsidRDefault="00BF234E"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Nidzica</w:t>
            </w:r>
          </w:p>
        </w:tc>
        <w:tc>
          <w:tcPr>
            <w:tcW w:w="1843" w:type="dxa"/>
            <w:tcBorders>
              <w:right w:val="single" w:sz="4" w:space="0" w:color="auto"/>
            </w:tcBorders>
            <w:shd w:val="clear" w:color="auto" w:fill="auto"/>
          </w:tcPr>
          <w:p w14:paraId="31E62E77" w14:textId="26C6DB02"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7</w:t>
            </w:r>
          </w:p>
        </w:tc>
        <w:tc>
          <w:tcPr>
            <w:tcW w:w="1842" w:type="dxa"/>
            <w:tcBorders>
              <w:left w:val="single" w:sz="4" w:space="0" w:color="auto"/>
            </w:tcBorders>
            <w:shd w:val="clear" w:color="auto" w:fill="auto"/>
          </w:tcPr>
          <w:p w14:paraId="66915FD3" w14:textId="35CC9785"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5</w:t>
            </w:r>
          </w:p>
        </w:tc>
        <w:tc>
          <w:tcPr>
            <w:tcW w:w="1276" w:type="dxa"/>
            <w:tcBorders>
              <w:top w:val="single" w:sz="4" w:space="0" w:color="auto"/>
              <w:right w:val="single" w:sz="4" w:space="0" w:color="auto"/>
            </w:tcBorders>
            <w:shd w:val="clear" w:color="auto" w:fill="auto"/>
          </w:tcPr>
          <w:p w14:paraId="7215FE43" w14:textId="04DDA136"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3</w:t>
            </w:r>
          </w:p>
        </w:tc>
        <w:tc>
          <w:tcPr>
            <w:tcW w:w="1418" w:type="dxa"/>
            <w:tcBorders>
              <w:left w:val="single" w:sz="4" w:space="0" w:color="auto"/>
            </w:tcBorders>
            <w:shd w:val="clear" w:color="auto" w:fill="auto"/>
          </w:tcPr>
          <w:p w14:paraId="50C83DA9" w14:textId="457E4A91"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5</w:t>
            </w:r>
          </w:p>
        </w:tc>
      </w:tr>
      <w:tr w:rsidR="00FA6982" w:rsidRPr="00584CFE" w14:paraId="6B603557" w14:textId="77777777" w:rsidTr="00BF234E">
        <w:tc>
          <w:tcPr>
            <w:tcW w:w="3114" w:type="dxa"/>
            <w:shd w:val="clear" w:color="auto" w:fill="D9E2F3" w:themeFill="accent1" w:themeFillTint="33"/>
            <w:vAlign w:val="center"/>
          </w:tcPr>
          <w:p w14:paraId="67FA0C6F" w14:textId="06B11853" w:rsidR="00FA6982" w:rsidRPr="00584CFE" w:rsidRDefault="00BF234E"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Dźwierzuty</w:t>
            </w:r>
          </w:p>
        </w:tc>
        <w:tc>
          <w:tcPr>
            <w:tcW w:w="1843" w:type="dxa"/>
            <w:tcBorders>
              <w:right w:val="single" w:sz="4" w:space="0" w:color="auto"/>
            </w:tcBorders>
            <w:shd w:val="clear" w:color="auto" w:fill="auto"/>
          </w:tcPr>
          <w:p w14:paraId="7EBBDD1B" w14:textId="18FF6E20"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c>
          <w:tcPr>
            <w:tcW w:w="1842" w:type="dxa"/>
            <w:tcBorders>
              <w:left w:val="single" w:sz="4" w:space="0" w:color="auto"/>
            </w:tcBorders>
            <w:shd w:val="clear" w:color="auto" w:fill="auto"/>
          </w:tcPr>
          <w:p w14:paraId="081E4C66" w14:textId="1A30861D"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276" w:type="dxa"/>
            <w:tcBorders>
              <w:right w:val="single" w:sz="4" w:space="0" w:color="auto"/>
            </w:tcBorders>
            <w:shd w:val="clear" w:color="auto" w:fill="auto"/>
          </w:tcPr>
          <w:p w14:paraId="0D6594A3" w14:textId="5295BAC2"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2</w:t>
            </w:r>
          </w:p>
        </w:tc>
        <w:tc>
          <w:tcPr>
            <w:tcW w:w="1418" w:type="dxa"/>
            <w:tcBorders>
              <w:left w:val="single" w:sz="4" w:space="0" w:color="auto"/>
            </w:tcBorders>
            <w:shd w:val="clear" w:color="auto" w:fill="auto"/>
          </w:tcPr>
          <w:p w14:paraId="0D03F1CE" w14:textId="552A9578"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2</w:t>
            </w:r>
          </w:p>
        </w:tc>
      </w:tr>
      <w:tr w:rsidR="00FA6982" w:rsidRPr="00584CFE" w14:paraId="200BC479" w14:textId="77777777" w:rsidTr="00BF234E">
        <w:tc>
          <w:tcPr>
            <w:tcW w:w="3114" w:type="dxa"/>
            <w:shd w:val="clear" w:color="auto" w:fill="D9E2F3" w:themeFill="accent1" w:themeFillTint="33"/>
            <w:vAlign w:val="center"/>
          </w:tcPr>
          <w:p w14:paraId="64EB2BB6" w14:textId="71ABA94C" w:rsidR="00FA6982" w:rsidRPr="00584CFE" w:rsidRDefault="00BF234E"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Jedwabno</w:t>
            </w:r>
          </w:p>
        </w:tc>
        <w:tc>
          <w:tcPr>
            <w:tcW w:w="1843" w:type="dxa"/>
            <w:tcBorders>
              <w:right w:val="single" w:sz="4" w:space="0" w:color="auto"/>
            </w:tcBorders>
            <w:shd w:val="clear" w:color="auto" w:fill="auto"/>
          </w:tcPr>
          <w:p w14:paraId="2CF8CE8B" w14:textId="5DB4F322"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842" w:type="dxa"/>
            <w:tcBorders>
              <w:left w:val="single" w:sz="4" w:space="0" w:color="auto"/>
            </w:tcBorders>
            <w:shd w:val="clear" w:color="auto" w:fill="auto"/>
          </w:tcPr>
          <w:p w14:paraId="601873C6" w14:textId="01E057B1"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c>
          <w:tcPr>
            <w:tcW w:w="1276" w:type="dxa"/>
            <w:tcBorders>
              <w:right w:val="single" w:sz="4" w:space="0" w:color="auto"/>
            </w:tcBorders>
            <w:shd w:val="clear" w:color="auto" w:fill="auto"/>
          </w:tcPr>
          <w:p w14:paraId="251E657F" w14:textId="1690C9D7"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418" w:type="dxa"/>
            <w:tcBorders>
              <w:left w:val="single" w:sz="4" w:space="0" w:color="auto"/>
            </w:tcBorders>
            <w:shd w:val="clear" w:color="auto" w:fill="auto"/>
          </w:tcPr>
          <w:p w14:paraId="1A288890" w14:textId="4B9BFAD9"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r>
      <w:tr w:rsidR="00FA6982" w:rsidRPr="00584CFE" w14:paraId="4D68D96B" w14:textId="77777777" w:rsidTr="00BF234E">
        <w:tc>
          <w:tcPr>
            <w:tcW w:w="3114" w:type="dxa"/>
            <w:shd w:val="clear" w:color="auto" w:fill="D9E2F3" w:themeFill="accent1" w:themeFillTint="33"/>
            <w:vAlign w:val="center"/>
          </w:tcPr>
          <w:p w14:paraId="7E7D065B" w14:textId="47092CBE" w:rsidR="00FA6982" w:rsidRPr="00584CFE" w:rsidRDefault="00BF234E"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Rozogi</w:t>
            </w:r>
          </w:p>
        </w:tc>
        <w:tc>
          <w:tcPr>
            <w:tcW w:w="1843" w:type="dxa"/>
            <w:tcBorders>
              <w:right w:val="single" w:sz="4" w:space="0" w:color="auto"/>
            </w:tcBorders>
            <w:shd w:val="clear" w:color="auto" w:fill="auto"/>
          </w:tcPr>
          <w:p w14:paraId="1D69DE4D" w14:textId="39F33B16"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c>
          <w:tcPr>
            <w:tcW w:w="1842" w:type="dxa"/>
            <w:tcBorders>
              <w:left w:val="single" w:sz="4" w:space="0" w:color="auto"/>
            </w:tcBorders>
            <w:shd w:val="clear" w:color="auto" w:fill="auto"/>
          </w:tcPr>
          <w:p w14:paraId="0181F297" w14:textId="432E962E"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276" w:type="dxa"/>
            <w:tcBorders>
              <w:right w:val="single" w:sz="4" w:space="0" w:color="auto"/>
            </w:tcBorders>
            <w:shd w:val="clear" w:color="auto" w:fill="auto"/>
          </w:tcPr>
          <w:p w14:paraId="71442A53" w14:textId="6D443EB8"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2</w:t>
            </w:r>
          </w:p>
        </w:tc>
        <w:tc>
          <w:tcPr>
            <w:tcW w:w="1418" w:type="dxa"/>
            <w:tcBorders>
              <w:left w:val="single" w:sz="4" w:space="0" w:color="auto"/>
            </w:tcBorders>
            <w:shd w:val="clear" w:color="auto" w:fill="auto"/>
          </w:tcPr>
          <w:p w14:paraId="5F189715" w14:textId="6E271B24"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r>
      <w:tr w:rsidR="00FA6982" w:rsidRPr="00584CFE" w14:paraId="51C75BCD" w14:textId="77777777" w:rsidTr="00BF234E">
        <w:tc>
          <w:tcPr>
            <w:tcW w:w="3114" w:type="dxa"/>
            <w:shd w:val="clear" w:color="auto" w:fill="D9E2F3" w:themeFill="accent1" w:themeFillTint="33"/>
            <w:vAlign w:val="center"/>
          </w:tcPr>
          <w:p w14:paraId="4A69C113" w14:textId="48F21575" w:rsidR="00FA6982" w:rsidRPr="00584CFE" w:rsidRDefault="00BF234E"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Szczytno</w:t>
            </w:r>
          </w:p>
        </w:tc>
        <w:tc>
          <w:tcPr>
            <w:tcW w:w="1843" w:type="dxa"/>
            <w:tcBorders>
              <w:right w:val="single" w:sz="4" w:space="0" w:color="auto"/>
            </w:tcBorders>
            <w:shd w:val="clear" w:color="auto" w:fill="auto"/>
          </w:tcPr>
          <w:p w14:paraId="5620E29F" w14:textId="6D492F7C"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842" w:type="dxa"/>
            <w:tcBorders>
              <w:left w:val="single" w:sz="4" w:space="0" w:color="auto"/>
            </w:tcBorders>
            <w:shd w:val="clear" w:color="auto" w:fill="auto"/>
          </w:tcPr>
          <w:p w14:paraId="46A2DD1B" w14:textId="2BAF882E"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c>
          <w:tcPr>
            <w:tcW w:w="1276" w:type="dxa"/>
            <w:tcBorders>
              <w:right w:val="single" w:sz="4" w:space="0" w:color="auto"/>
            </w:tcBorders>
            <w:shd w:val="clear" w:color="auto" w:fill="auto"/>
          </w:tcPr>
          <w:p w14:paraId="71092B7F" w14:textId="0808285A"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3</w:t>
            </w:r>
          </w:p>
        </w:tc>
        <w:tc>
          <w:tcPr>
            <w:tcW w:w="1418" w:type="dxa"/>
            <w:tcBorders>
              <w:left w:val="single" w:sz="4" w:space="0" w:color="auto"/>
            </w:tcBorders>
            <w:shd w:val="clear" w:color="auto" w:fill="auto"/>
          </w:tcPr>
          <w:p w14:paraId="07D6AD69" w14:textId="3C00BDCB"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r>
      <w:tr w:rsidR="00FA6982" w:rsidRPr="00584CFE" w14:paraId="16A57777" w14:textId="77777777" w:rsidTr="00BF234E">
        <w:tc>
          <w:tcPr>
            <w:tcW w:w="3114" w:type="dxa"/>
            <w:shd w:val="clear" w:color="auto" w:fill="D9E2F3" w:themeFill="accent1" w:themeFillTint="33"/>
            <w:vAlign w:val="center"/>
          </w:tcPr>
          <w:p w14:paraId="6819AC53" w14:textId="7CAC5797" w:rsidR="00FA6982" w:rsidRPr="00584CFE" w:rsidRDefault="00BF234E"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Świętajno</w:t>
            </w:r>
          </w:p>
        </w:tc>
        <w:tc>
          <w:tcPr>
            <w:tcW w:w="1843" w:type="dxa"/>
            <w:tcBorders>
              <w:right w:val="single" w:sz="4" w:space="0" w:color="auto"/>
            </w:tcBorders>
            <w:shd w:val="clear" w:color="auto" w:fill="auto"/>
          </w:tcPr>
          <w:p w14:paraId="3BF4D8B9" w14:textId="037DD7F6"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842" w:type="dxa"/>
            <w:tcBorders>
              <w:left w:val="single" w:sz="4" w:space="0" w:color="auto"/>
            </w:tcBorders>
            <w:shd w:val="clear" w:color="auto" w:fill="auto"/>
          </w:tcPr>
          <w:p w14:paraId="3B2B129D" w14:textId="0DD2A939"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276" w:type="dxa"/>
            <w:tcBorders>
              <w:right w:val="single" w:sz="4" w:space="0" w:color="auto"/>
            </w:tcBorders>
            <w:shd w:val="clear" w:color="auto" w:fill="auto"/>
          </w:tcPr>
          <w:p w14:paraId="7E75EFF7" w14:textId="65B2B3AA"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2</w:t>
            </w:r>
          </w:p>
        </w:tc>
        <w:tc>
          <w:tcPr>
            <w:tcW w:w="1418" w:type="dxa"/>
            <w:tcBorders>
              <w:left w:val="single" w:sz="4" w:space="0" w:color="auto"/>
            </w:tcBorders>
            <w:shd w:val="clear" w:color="auto" w:fill="auto"/>
          </w:tcPr>
          <w:p w14:paraId="0D83DC42" w14:textId="13A3774C"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r>
      <w:tr w:rsidR="00FA6982" w:rsidRPr="00584CFE" w14:paraId="2B1705DD" w14:textId="77777777" w:rsidTr="00BF234E">
        <w:tc>
          <w:tcPr>
            <w:tcW w:w="3114" w:type="dxa"/>
            <w:shd w:val="clear" w:color="auto" w:fill="D9E2F3" w:themeFill="accent1" w:themeFillTint="33"/>
            <w:vAlign w:val="center"/>
          </w:tcPr>
          <w:p w14:paraId="64E4DF81" w14:textId="2E23ADAC" w:rsidR="00FA6982" w:rsidRPr="00584CFE" w:rsidRDefault="00BF234E"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Wielbark</w:t>
            </w:r>
          </w:p>
        </w:tc>
        <w:tc>
          <w:tcPr>
            <w:tcW w:w="1843" w:type="dxa"/>
            <w:tcBorders>
              <w:right w:val="single" w:sz="4" w:space="0" w:color="auto"/>
            </w:tcBorders>
            <w:shd w:val="clear" w:color="auto" w:fill="auto"/>
          </w:tcPr>
          <w:p w14:paraId="3B5F3872" w14:textId="01245FBA"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1</w:t>
            </w:r>
          </w:p>
        </w:tc>
        <w:tc>
          <w:tcPr>
            <w:tcW w:w="1842" w:type="dxa"/>
            <w:tcBorders>
              <w:left w:val="single" w:sz="4" w:space="0" w:color="auto"/>
            </w:tcBorders>
            <w:shd w:val="clear" w:color="auto" w:fill="auto"/>
          </w:tcPr>
          <w:p w14:paraId="4F054C6C" w14:textId="6B791020"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w:t>
            </w:r>
          </w:p>
        </w:tc>
        <w:tc>
          <w:tcPr>
            <w:tcW w:w="1276" w:type="dxa"/>
            <w:tcBorders>
              <w:right w:val="single" w:sz="4" w:space="0" w:color="auto"/>
            </w:tcBorders>
            <w:shd w:val="clear" w:color="auto" w:fill="auto"/>
          </w:tcPr>
          <w:p w14:paraId="1951B15D" w14:textId="1E6C8640"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2</w:t>
            </w:r>
          </w:p>
        </w:tc>
        <w:tc>
          <w:tcPr>
            <w:tcW w:w="1418" w:type="dxa"/>
            <w:tcBorders>
              <w:left w:val="single" w:sz="4" w:space="0" w:color="auto"/>
            </w:tcBorders>
            <w:shd w:val="clear" w:color="auto" w:fill="auto"/>
          </w:tcPr>
          <w:p w14:paraId="6E0E065D" w14:textId="4467168C" w:rsidR="00FA6982" w:rsidRPr="00BF234E" w:rsidRDefault="00BF234E" w:rsidP="008A6FFE">
            <w:pPr>
              <w:pStyle w:val="Default"/>
              <w:jc w:val="center"/>
              <w:rPr>
                <w:rFonts w:asciiTheme="minorHAnsi" w:hAnsiTheme="minorHAnsi"/>
                <w:color w:val="000000" w:themeColor="text1"/>
                <w:sz w:val="20"/>
                <w:szCs w:val="20"/>
              </w:rPr>
            </w:pPr>
            <w:r w:rsidRPr="00BF234E">
              <w:rPr>
                <w:rFonts w:asciiTheme="minorHAnsi" w:hAnsiTheme="minorHAnsi"/>
                <w:color w:val="000000" w:themeColor="text1"/>
                <w:sz w:val="20"/>
                <w:szCs w:val="20"/>
              </w:rPr>
              <w:t>2</w:t>
            </w:r>
          </w:p>
        </w:tc>
      </w:tr>
      <w:tr w:rsidR="00FA6982" w:rsidRPr="00584CFE" w14:paraId="1FC20D79" w14:textId="77777777" w:rsidTr="00BF234E">
        <w:tc>
          <w:tcPr>
            <w:tcW w:w="3114" w:type="dxa"/>
            <w:shd w:val="clear" w:color="auto" w:fill="D9E2F3" w:themeFill="accent1" w:themeFillTint="33"/>
            <w:vAlign w:val="center"/>
          </w:tcPr>
          <w:p w14:paraId="19F3F514" w14:textId="77777777" w:rsidR="00FA6982" w:rsidRPr="00584CFE" w:rsidRDefault="00FA6982" w:rsidP="008A6FFE">
            <w:pPr>
              <w:pStyle w:val="Default"/>
              <w:spacing w:after="68"/>
              <w:jc w:val="center"/>
              <w:rPr>
                <w:rFonts w:asciiTheme="minorHAnsi" w:hAnsiTheme="minorHAnsi"/>
                <w:color w:val="auto"/>
                <w:sz w:val="22"/>
                <w:szCs w:val="22"/>
              </w:rPr>
            </w:pPr>
            <w:r>
              <w:rPr>
                <w:rFonts w:asciiTheme="minorHAnsi" w:hAnsiTheme="minorHAnsi"/>
                <w:color w:val="auto"/>
                <w:sz w:val="22"/>
                <w:szCs w:val="22"/>
              </w:rPr>
              <w:t>Razem</w:t>
            </w:r>
          </w:p>
        </w:tc>
        <w:tc>
          <w:tcPr>
            <w:tcW w:w="1843" w:type="dxa"/>
            <w:tcBorders>
              <w:right w:val="single" w:sz="4" w:space="0" w:color="auto"/>
            </w:tcBorders>
            <w:shd w:val="clear" w:color="auto" w:fill="auto"/>
          </w:tcPr>
          <w:p w14:paraId="3F0DBA8F" w14:textId="0487A136" w:rsidR="00FA6982" w:rsidRPr="00F54219" w:rsidRDefault="009C086B" w:rsidP="008A6FFE">
            <w:pPr>
              <w:pStyle w:val="Default"/>
              <w:jc w:val="center"/>
              <w:rPr>
                <w:rFonts w:asciiTheme="minorHAnsi" w:hAnsiTheme="minorHAnsi"/>
                <w:color w:val="000000" w:themeColor="text1"/>
                <w:sz w:val="22"/>
                <w:szCs w:val="22"/>
              </w:rPr>
            </w:pPr>
            <w:r w:rsidRPr="00F54219">
              <w:rPr>
                <w:rFonts w:asciiTheme="minorHAnsi" w:hAnsiTheme="minorHAnsi"/>
                <w:color w:val="000000" w:themeColor="text1"/>
                <w:sz w:val="22"/>
                <w:szCs w:val="22"/>
              </w:rPr>
              <w:t>20</w:t>
            </w:r>
          </w:p>
        </w:tc>
        <w:tc>
          <w:tcPr>
            <w:tcW w:w="1842" w:type="dxa"/>
            <w:tcBorders>
              <w:left w:val="single" w:sz="4" w:space="0" w:color="auto"/>
            </w:tcBorders>
            <w:shd w:val="clear" w:color="auto" w:fill="auto"/>
          </w:tcPr>
          <w:p w14:paraId="0CBAE5EE" w14:textId="5759CF8B" w:rsidR="00FA6982" w:rsidRPr="00F54219" w:rsidRDefault="009C086B" w:rsidP="008A6FFE">
            <w:pPr>
              <w:pStyle w:val="Default"/>
              <w:jc w:val="center"/>
              <w:rPr>
                <w:rFonts w:asciiTheme="minorHAnsi" w:hAnsiTheme="minorHAnsi"/>
                <w:color w:val="000000" w:themeColor="text1"/>
                <w:sz w:val="22"/>
                <w:szCs w:val="22"/>
              </w:rPr>
            </w:pPr>
            <w:r w:rsidRPr="00F54219">
              <w:rPr>
                <w:rFonts w:asciiTheme="minorHAnsi" w:hAnsiTheme="minorHAnsi"/>
                <w:color w:val="000000" w:themeColor="text1"/>
                <w:sz w:val="22"/>
                <w:szCs w:val="22"/>
              </w:rPr>
              <w:t>11</w:t>
            </w:r>
          </w:p>
        </w:tc>
        <w:tc>
          <w:tcPr>
            <w:tcW w:w="1276" w:type="dxa"/>
            <w:tcBorders>
              <w:right w:val="single" w:sz="4" w:space="0" w:color="auto"/>
            </w:tcBorders>
            <w:shd w:val="clear" w:color="auto" w:fill="auto"/>
          </w:tcPr>
          <w:p w14:paraId="7913971A" w14:textId="4E184887" w:rsidR="00FA6982" w:rsidRPr="00F54219" w:rsidRDefault="009C086B" w:rsidP="008A6FFE">
            <w:pPr>
              <w:pStyle w:val="Default"/>
              <w:jc w:val="center"/>
              <w:rPr>
                <w:rFonts w:asciiTheme="minorHAnsi" w:hAnsiTheme="minorHAnsi"/>
                <w:color w:val="000000" w:themeColor="text1"/>
                <w:sz w:val="22"/>
                <w:szCs w:val="22"/>
              </w:rPr>
            </w:pPr>
            <w:r w:rsidRPr="00F54219">
              <w:rPr>
                <w:rFonts w:asciiTheme="minorHAnsi" w:hAnsiTheme="minorHAnsi"/>
                <w:color w:val="000000" w:themeColor="text1"/>
                <w:sz w:val="22"/>
                <w:szCs w:val="22"/>
              </w:rPr>
              <w:t>24</w:t>
            </w:r>
          </w:p>
        </w:tc>
        <w:tc>
          <w:tcPr>
            <w:tcW w:w="1418" w:type="dxa"/>
            <w:tcBorders>
              <w:left w:val="single" w:sz="4" w:space="0" w:color="auto"/>
            </w:tcBorders>
            <w:shd w:val="clear" w:color="auto" w:fill="auto"/>
          </w:tcPr>
          <w:p w14:paraId="7F98B0C2" w14:textId="58EA132A" w:rsidR="00FA6982" w:rsidRPr="00F54219" w:rsidRDefault="009C086B" w:rsidP="008A6FFE">
            <w:pPr>
              <w:pStyle w:val="Default"/>
              <w:jc w:val="center"/>
              <w:rPr>
                <w:rFonts w:asciiTheme="minorHAnsi" w:hAnsiTheme="minorHAnsi"/>
                <w:color w:val="000000" w:themeColor="text1"/>
                <w:sz w:val="22"/>
                <w:szCs w:val="22"/>
              </w:rPr>
            </w:pPr>
            <w:r w:rsidRPr="00F54219">
              <w:rPr>
                <w:rFonts w:asciiTheme="minorHAnsi" w:hAnsiTheme="minorHAnsi"/>
                <w:color w:val="000000" w:themeColor="text1"/>
                <w:sz w:val="22"/>
                <w:szCs w:val="22"/>
              </w:rPr>
              <w:t>17</w:t>
            </w:r>
          </w:p>
        </w:tc>
      </w:tr>
    </w:tbl>
    <w:p w14:paraId="728B8C55" w14:textId="64A3376F" w:rsidR="00FA6982" w:rsidRPr="00AA1322" w:rsidRDefault="00FA6982" w:rsidP="00FA6982">
      <w:pPr>
        <w:pStyle w:val="Default"/>
        <w:rPr>
          <w:rFonts w:asciiTheme="minorHAnsi" w:hAnsiTheme="minorHAnsi"/>
          <w:i/>
          <w:color w:val="auto"/>
          <w:sz w:val="22"/>
          <w:szCs w:val="22"/>
        </w:rPr>
      </w:pPr>
      <w:r w:rsidRPr="00AA1322">
        <w:rPr>
          <w:rFonts w:asciiTheme="minorHAnsi" w:hAnsiTheme="minorHAnsi"/>
          <w:i/>
          <w:color w:val="auto"/>
          <w:sz w:val="22"/>
          <w:szCs w:val="22"/>
        </w:rPr>
        <w:t>Źródło: opracowanie własne na podstawie deklaracji członkowskich, danych osobowych członków LGD</w:t>
      </w:r>
      <w:r w:rsidR="009C086B">
        <w:rPr>
          <w:rFonts w:asciiTheme="minorHAnsi" w:hAnsiTheme="minorHAnsi"/>
          <w:i/>
          <w:color w:val="auto"/>
          <w:sz w:val="22"/>
          <w:szCs w:val="22"/>
        </w:rPr>
        <w:t xml:space="preserve"> – </w:t>
      </w:r>
      <w:r w:rsidR="009C086B" w:rsidRPr="00F54219">
        <w:rPr>
          <w:rFonts w:asciiTheme="minorHAnsi" w:hAnsiTheme="minorHAnsi"/>
          <w:i/>
          <w:color w:val="000000" w:themeColor="text1"/>
          <w:sz w:val="22"/>
          <w:szCs w:val="22"/>
        </w:rPr>
        <w:t>31.12.2020</w:t>
      </w:r>
      <w:r w:rsidR="00C41E84" w:rsidRPr="00F54219">
        <w:rPr>
          <w:rFonts w:asciiTheme="minorHAnsi" w:hAnsiTheme="minorHAnsi"/>
          <w:i/>
          <w:color w:val="000000" w:themeColor="text1"/>
          <w:sz w:val="22"/>
          <w:szCs w:val="22"/>
        </w:rPr>
        <w:t xml:space="preserve"> </w:t>
      </w:r>
      <w:r w:rsidR="009C086B" w:rsidRPr="00F54219">
        <w:rPr>
          <w:rFonts w:asciiTheme="minorHAnsi" w:hAnsiTheme="minorHAnsi"/>
          <w:i/>
          <w:color w:val="000000" w:themeColor="text1"/>
          <w:sz w:val="22"/>
          <w:szCs w:val="22"/>
        </w:rPr>
        <w:t>r.</w:t>
      </w:r>
    </w:p>
    <w:p w14:paraId="03B7CEF0" w14:textId="77777777" w:rsidR="00FA6982" w:rsidRDefault="00FA6982" w:rsidP="00BF234E">
      <w:pPr>
        <w:autoSpaceDE w:val="0"/>
        <w:autoSpaceDN w:val="0"/>
        <w:adjustRightInd w:val="0"/>
        <w:spacing w:after="0" w:line="276" w:lineRule="auto"/>
        <w:jc w:val="both"/>
        <w:rPr>
          <w:rFonts w:cstheme="minorHAnsi"/>
        </w:rPr>
      </w:pPr>
    </w:p>
    <w:p w14:paraId="0A472517" w14:textId="19788EB8" w:rsidR="00091539" w:rsidRDefault="00446B79" w:rsidP="00F25EEE">
      <w:pPr>
        <w:autoSpaceDE w:val="0"/>
        <w:autoSpaceDN w:val="0"/>
        <w:adjustRightInd w:val="0"/>
        <w:spacing w:after="0" w:line="276" w:lineRule="auto"/>
        <w:ind w:firstLine="708"/>
        <w:jc w:val="both"/>
        <w:rPr>
          <w:rFonts w:cstheme="minorHAnsi"/>
        </w:rPr>
      </w:pPr>
      <w:r w:rsidRPr="0020701C">
        <w:rPr>
          <w:rFonts w:cstheme="minorHAnsi"/>
        </w:rPr>
        <w:t xml:space="preserve"> Ze względu na przyjęte w LSR założenia dotyczące rozwijania</w:t>
      </w:r>
      <w:r w:rsidR="000429B1">
        <w:rPr>
          <w:rFonts w:cstheme="minorHAnsi"/>
        </w:rPr>
        <w:t xml:space="preserve"> inicjatyw w ramach</w:t>
      </w:r>
      <w:r w:rsidRPr="0020701C">
        <w:rPr>
          <w:rFonts w:cstheme="minorHAnsi"/>
        </w:rPr>
        <w:t xml:space="preserve"> ekonomii społecznej oraz przedsięwzięć na rzecz dzieci i młodzieży oraz seniorów, szczególnie istotne jest członkostwo w LGD przedsiębiorstw społecznych oraz organizacji, których misją są działania na rzecz seniorów (Uniwersytet</w:t>
      </w:r>
      <w:r w:rsidR="000429B1">
        <w:rPr>
          <w:rFonts w:cstheme="minorHAnsi"/>
        </w:rPr>
        <w:t>y</w:t>
      </w:r>
      <w:r w:rsidRPr="0020701C">
        <w:rPr>
          <w:rFonts w:cstheme="minorHAnsi"/>
        </w:rPr>
        <w:t xml:space="preserve"> III Wieku</w:t>
      </w:r>
      <w:r w:rsidR="000429B1">
        <w:rPr>
          <w:rFonts w:cstheme="minorHAnsi"/>
        </w:rPr>
        <w:t>, kluby seniora</w:t>
      </w:r>
      <w:r w:rsidRPr="0020701C">
        <w:rPr>
          <w:rFonts w:cstheme="minorHAnsi"/>
        </w:rPr>
        <w:t>) oraz edukacji dzieci i młodzieży</w:t>
      </w:r>
      <w:r w:rsidR="000429B1">
        <w:rPr>
          <w:rFonts w:cstheme="minorHAnsi"/>
        </w:rPr>
        <w:t xml:space="preserve"> w ramach edukacji pozaszkolnej</w:t>
      </w:r>
      <w:r w:rsidRPr="0020701C">
        <w:rPr>
          <w:rFonts w:cstheme="minorHAnsi"/>
        </w:rPr>
        <w:t xml:space="preserve">. </w:t>
      </w:r>
    </w:p>
    <w:p w14:paraId="483E6DEF" w14:textId="0899A532" w:rsidR="00C65071" w:rsidRPr="0020701C" w:rsidRDefault="00446B79" w:rsidP="000429B1">
      <w:pPr>
        <w:autoSpaceDE w:val="0"/>
        <w:autoSpaceDN w:val="0"/>
        <w:adjustRightInd w:val="0"/>
        <w:spacing w:after="0" w:line="276" w:lineRule="auto"/>
        <w:ind w:firstLine="708"/>
        <w:jc w:val="both"/>
        <w:rPr>
          <w:rFonts w:cstheme="minorHAnsi"/>
        </w:rPr>
      </w:pPr>
      <w:r w:rsidRPr="0020701C">
        <w:rPr>
          <w:rFonts w:cstheme="minorHAnsi"/>
        </w:rPr>
        <w:t xml:space="preserve">Przedstawiciele wszystkich sektorów reprezentowanych </w:t>
      </w:r>
      <w:r w:rsidRPr="00F54219">
        <w:rPr>
          <w:rFonts w:cstheme="minorHAnsi"/>
          <w:color w:val="000000" w:themeColor="text1"/>
        </w:rPr>
        <w:t xml:space="preserve">w </w:t>
      </w:r>
      <w:r w:rsidR="00EB6430" w:rsidRPr="00F54219">
        <w:rPr>
          <w:rFonts w:cstheme="minorHAnsi"/>
          <w:color w:val="000000" w:themeColor="text1"/>
        </w:rPr>
        <w:t xml:space="preserve">Stowarzyszeniu </w:t>
      </w:r>
      <w:r w:rsidRPr="00F54219">
        <w:rPr>
          <w:rFonts w:cstheme="minorHAnsi"/>
          <w:color w:val="000000" w:themeColor="text1"/>
        </w:rPr>
        <w:t>LGD, aktywnie uczestniczyli w przygotowaniu LSR, brali udział w konsultacjach, zgłaszali swoje propozycj</w:t>
      </w:r>
      <w:r w:rsidR="00EB6430" w:rsidRPr="00F54219">
        <w:rPr>
          <w:rFonts w:cstheme="minorHAnsi"/>
          <w:color w:val="000000" w:themeColor="text1"/>
        </w:rPr>
        <w:t>e</w:t>
      </w:r>
      <w:r w:rsidRPr="00F54219">
        <w:rPr>
          <w:rFonts w:cstheme="minorHAnsi"/>
          <w:color w:val="000000" w:themeColor="text1"/>
        </w:rPr>
        <w:t xml:space="preserve"> i wnioski do LSR. Dodatkowo dla przedstawicieli grup młodzieży i seniorów zorganizowane zostały spotkania focusowe, na których wypracowywano pomysły na przedsięwzięcia dla tych grup społecznych. </w:t>
      </w:r>
      <w:r w:rsidR="00C65071" w:rsidRPr="00F54219">
        <w:rPr>
          <w:rFonts w:cstheme="minorHAnsi"/>
          <w:color w:val="000000" w:themeColor="text1"/>
        </w:rPr>
        <w:t>LGD będzie włączała i zachęcała członków do aktywnego udziału w zaplanowanych przedsięwzięciach, poprzez szeroką i zróżnicowaną w formie komunikację z członkami LGD (podczas gminnych cyklicznych spotkań konsultacyjnych, stoisko</w:t>
      </w:r>
      <w:r w:rsidR="00EB6430" w:rsidRPr="00F54219">
        <w:rPr>
          <w:rFonts w:cstheme="minorHAnsi"/>
          <w:color w:val="000000" w:themeColor="text1"/>
        </w:rPr>
        <w:t xml:space="preserve"> Stowarzyszenia</w:t>
      </w:r>
      <w:r w:rsidR="00C65071" w:rsidRPr="00F54219">
        <w:rPr>
          <w:rFonts w:cstheme="minorHAnsi"/>
          <w:color w:val="000000" w:themeColor="text1"/>
        </w:rPr>
        <w:t xml:space="preserve"> LGD podczas wydarzeń organizowanych  na terenie każdej gminy, upowszechnianie ulotek o inicjatywach i konkursach LGD, serwis informacyjny na stronie internetowej oraz informacje w mediach społecznościowych). Dobrym sposobem pogłębiania współpracy i zaangażowania członków </w:t>
      </w:r>
      <w:r w:rsidR="00EB6430" w:rsidRPr="00F54219">
        <w:rPr>
          <w:rFonts w:cstheme="minorHAnsi"/>
          <w:color w:val="000000" w:themeColor="text1"/>
        </w:rPr>
        <w:t xml:space="preserve">Stowarzyszenia </w:t>
      </w:r>
      <w:r w:rsidR="00C65071" w:rsidRPr="00F54219">
        <w:rPr>
          <w:rFonts w:cstheme="minorHAnsi"/>
          <w:color w:val="000000" w:themeColor="text1"/>
        </w:rPr>
        <w:t>LGD, będzie rozwijani</w:t>
      </w:r>
      <w:r w:rsidR="000429B1" w:rsidRPr="00F54219">
        <w:rPr>
          <w:rFonts w:cstheme="minorHAnsi"/>
          <w:color w:val="000000" w:themeColor="text1"/>
        </w:rPr>
        <w:t>e</w:t>
      </w:r>
      <w:r w:rsidR="00C65071" w:rsidRPr="00F54219">
        <w:rPr>
          <w:rFonts w:cstheme="minorHAnsi"/>
          <w:color w:val="000000" w:themeColor="text1"/>
        </w:rPr>
        <w:t xml:space="preserve"> inicjatyw </w:t>
      </w:r>
      <w:r w:rsidR="00C65071" w:rsidRPr="0020701C">
        <w:rPr>
          <w:rFonts w:cstheme="minorHAnsi"/>
        </w:rPr>
        <w:t xml:space="preserve">o charakterze sieciowym. </w:t>
      </w:r>
    </w:p>
    <w:p w14:paraId="2A56C584" w14:textId="0AB7354B" w:rsidR="00F95B76" w:rsidRDefault="000429B1" w:rsidP="00EB6430">
      <w:pPr>
        <w:pStyle w:val="Styl"/>
        <w:spacing w:before="4" w:line="276" w:lineRule="auto"/>
        <w:ind w:firstLine="708"/>
        <w:contextualSpacing/>
        <w:jc w:val="both"/>
        <w:rPr>
          <w:rFonts w:asciiTheme="minorHAnsi" w:hAnsiTheme="minorHAnsi" w:cstheme="minorHAnsi"/>
          <w:sz w:val="22"/>
          <w:szCs w:val="22"/>
        </w:rPr>
      </w:pPr>
      <w:r>
        <w:rPr>
          <w:rFonts w:asciiTheme="minorHAnsi" w:hAnsiTheme="minorHAnsi" w:cstheme="minorHAnsi"/>
          <w:sz w:val="22"/>
          <w:szCs w:val="22"/>
        </w:rPr>
        <w:t>Rada</w:t>
      </w:r>
      <w:r w:rsidR="00C65071" w:rsidRPr="0020701C">
        <w:rPr>
          <w:rFonts w:asciiTheme="minorHAnsi" w:hAnsiTheme="minorHAnsi" w:cstheme="minorHAnsi"/>
          <w:sz w:val="22"/>
          <w:szCs w:val="22"/>
        </w:rPr>
        <w:t xml:space="preserve"> Stowarzyszenia LGD „Brama Mazurskiej Krainy” liczy 14 osób - przedstawicieli wszystkich gmin z obszaru LGD, którzy reprezentują zróżnicowane grupy interesu, posiadają doświadczenie i niezbędne kompetencje we wdrażaniu LSR oraz kluczowe kompetencje w zakresie wdrażania operacji planowanych do wdrażania w ramach LSR. W składzie rady, ani władze publiczne, ani żadna pojedyncza grupa interesu, nie posiada więcej niż 49% praw głosu w podejmowaniu decyzji.  </w:t>
      </w:r>
      <w:r w:rsidR="00C65071" w:rsidRPr="00CD5E71">
        <w:rPr>
          <w:rFonts w:asciiTheme="minorHAnsi" w:hAnsiTheme="minorHAnsi" w:cstheme="minorHAnsi"/>
          <w:sz w:val="22"/>
          <w:szCs w:val="22"/>
        </w:rPr>
        <w:t xml:space="preserve">Członkowie Rady reprezentują sektory: publiczny </w:t>
      </w:r>
      <w:r w:rsidR="00CD5E71" w:rsidRPr="00CD5E71">
        <w:rPr>
          <w:rFonts w:asciiTheme="minorHAnsi" w:hAnsiTheme="minorHAnsi" w:cstheme="minorHAnsi"/>
          <w:sz w:val="22"/>
          <w:szCs w:val="22"/>
        </w:rPr>
        <w:t>6</w:t>
      </w:r>
      <w:r w:rsidR="00C65071" w:rsidRPr="00CD5E71">
        <w:rPr>
          <w:rFonts w:asciiTheme="minorHAnsi" w:hAnsiTheme="minorHAnsi" w:cstheme="minorHAnsi"/>
          <w:sz w:val="22"/>
          <w:szCs w:val="22"/>
        </w:rPr>
        <w:t> os</w:t>
      </w:r>
      <w:r w:rsidR="00CD5E71" w:rsidRPr="00CD5E71">
        <w:rPr>
          <w:rFonts w:asciiTheme="minorHAnsi" w:hAnsiTheme="minorHAnsi" w:cstheme="minorHAnsi"/>
          <w:sz w:val="22"/>
          <w:szCs w:val="22"/>
        </w:rPr>
        <w:t>ób</w:t>
      </w:r>
      <w:r w:rsidR="00C65071" w:rsidRPr="00CD5E71">
        <w:rPr>
          <w:rFonts w:asciiTheme="minorHAnsi" w:hAnsiTheme="minorHAnsi" w:cstheme="minorHAnsi"/>
          <w:sz w:val="22"/>
          <w:szCs w:val="22"/>
        </w:rPr>
        <w:t xml:space="preserve"> - (</w:t>
      </w:r>
      <w:r w:rsidR="00CD5E71" w:rsidRPr="00CD5E71">
        <w:rPr>
          <w:rFonts w:asciiTheme="minorHAnsi" w:hAnsiTheme="minorHAnsi" w:cstheme="minorHAnsi"/>
          <w:sz w:val="22"/>
          <w:szCs w:val="22"/>
        </w:rPr>
        <w:t>42,8</w:t>
      </w:r>
      <w:r w:rsidR="00FF6ED3">
        <w:rPr>
          <w:rFonts w:asciiTheme="minorHAnsi" w:hAnsiTheme="minorHAnsi" w:cstheme="minorHAnsi"/>
          <w:sz w:val="22"/>
          <w:szCs w:val="22"/>
        </w:rPr>
        <w:t>6</w:t>
      </w:r>
      <w:r w:rsidR="00C65071" w:rsidRPr="00CD5E71">
        <w:rPr>
          <w:rFonts w:asciiTheme="minorHAnsi" w:hAnsiTheme="minorHAnsi" w:cstheme="minorHAnsi"/>
          <w:sz w:val="22"/>
          <w:szCs w:val="22"/>
        </w:rPr>
        <w:t xml:space="preserve">% składu Rady), gospodarczy - </w:t>
      </w:r>
      <w:r w:rsidR="00FF6ED3">
        <w:rPr>
          <w:rFonts w:asciiTheme="minorHAnsi" w:hAnsiTheme="minorHAnsi" w:cstheme="minorHAnsi"/>
          <w:sz w:val="22"/>
          <w:szCs w:val="22"/>
        </w:rPr>
        <w:t>5</w:t>
      </w:r>
      <w:r w:rsidR="00C65071" w:rsidRPr="00CD5E71">
        <w:rPr>
          <w:rFonts w:asciiTheme="minorHAnsi" w:hAnsiTheme="minorHAnsi" w:cstheme="minorHAnsi"/>
          <w:sz w:val="22"/>
          <w:szCs w:val="22"/>
        </w:rPr>
        <w:t xml:space="preserve"> os</w:t>
      </w:r>
      <w:r w:rsidR="00FF6ED3">
        <w:rPr>
          <w:rFonts w:asciiTheme="minorHAnsi" w:hAnsiTheme="minorHAnsi" w:cstheme="minorHAnsi"/>
          <w:sz w:val="22"/>
          <w:szCs w:val="22"/>
        </w:rPr>
        <w:t>ób</w:t>
      </w:r>
      <w:r w:rsidR="00C65071" w:rsidRPr="00CD5E71">
        <w:rPr>
          <w:rFonts w:asciiTheme="minorHAnsi" w:hAnsiTheme="minorHAnsi" w:cstheme="minorHAnsi"/>
          <w:sz w:val="22"/>
          <w:szCs w:val="22"/>
        </w:rPr>
        <w:t xml:space="preserve">  ( </w:t>
      </w:r>
      <w:r w:rsidR="00FF6ED3">
        <w:rPr>
          <w:rFonts w:asciiTheme="minorHAnsi" w:hAnsiTheme="minorHAnsi" w:cstheme="minorHAnsi"/>
          <w:sz w:val="22"/>
          <w:szCs w:val="22"/>
        </w:rPr>
        <w:t>35</w:t>
      </w:r>
      <w:r w:rsidR="00CD5E71" w:rsidRPr="00CD5E71">
        <w:rPr>
          <w:rFonts w:asciiTheme="minorHAnsi" w:hAnsiTheme="minorHAnsi" w:cstheme="minorHAnsi"/>
          <w:sz w:val="22"/>
          <w:szCs w:val="22"/>
        </w:rPr>
        <w:t>,</w:t>
      </w:r>
      <w:r w:rsidR="00FF6ED3">
        <w:rPr>
          <w:rFonts w:asciiTheme="minorHAnsi" w:hAnsiTheme="minorHAnsi" w:cstheme="minorHAnsi"/>
          <w:sz w:val="22"/>
          <w:szCs w:val="22"/>
        </w:rPr>
        <w:t>71</w:t>
      </w:r>
      <w:r w:rsidR="00CD5E71" w:rsidRPr="00CD5E71">
        <w:rPr>
          <w:rFonts w:asciiTheme="minorHAnsi" w:hAnsiTheme="minorHAnsi" w:cstheme="minorHAnsi"/>
          <w:sz w:val="22"/>
          <w:szCs w:val="22"/>
        </w:rPr>
        <w:t xml:space="preserve"> </w:t>
      </w:r>
      <w:r w:rsidR="00C65071" w:rsidRPr="00CD5E71">
        <w:rPr>
          <w:rFonts w:asciiTheme="minorHAnsi" w:hAnsiTheme="minorHAnsi" w:cstheme="minorHAnsi"/>
          <w:sz w:val="22"/>
          <w:szCs w:val="22"/>
        </w:rPr>
        <w:t xml:space="preserve">% składu Rady), społeczny - </w:t>
      </w:r>
      <w:r w:rsidR="00FF6ED3">
        <w:rPr>
          <w:rFonts w:asciiTheme="minorHAnsi" w:hAnsiTheme="minorHAnsi" w:cstheme="minorHAnsi"/>
          <w:sz w:val="22"/>
          <w:szCs w:val="22"/>
        </w:rPr>
        <w:t>3</w:t>
      </w:r>
      <w:r w:rsidR="00C65071" w:rsidRPr="00CD5E71">
        <w:rPr>
          <w:rFonts w:asciiTheme="minorHAnsi" w:hAnsiTheme="minorHAnsi" w:cstheme="minorHAnsi"/>
          <w:sz w:val="22"/>
          <w:szCs w:val="22"/>
        </w:rPr>
        <w:t xml:space="preserve"> osoby ( </w:t>
      </w:r>
      <w:r w:rsidR="00CD5E71" w:rsidRPr="00CD5E71">
        <w:rPr>
          <w:rFonts w:asciiTheme="minorHAnsi" w:hAnsiTheme="minorHAnsi" w:cstheme="minorHAnsi"/>
          <w:sz w:val="22"/>
          <w:szCs w:val="22"/>
        </w:rPr>
        <w:t>2</w:t>
      </w:r>
      <w:r w:rsidR="00FF6ED3">
        <w:rPr>
          <w:rFonts w:asciiTheme="minorHAnsi" w:hAnsiTheme="minorHAnsi" w:cstheme="minorHAnsi"/>
          <w:sz w:val="22"/>
          <w:szCs w:val="22"/>
        </w:rPr>
        <w:t>1</w:t>
      </w:r>
      <w:r w:rsidR="00CD5E71" w:rsidRPr="00CD5E71">
        <w:rPr>
          <w:rFonts w:asciiTheme="minorHAnsi" w:hAnsiTheme="minorHAnsi" w:cstheme="minorHAnsi"/>
          <w:sz w:val="22"/>
          <w:szCs w:val="22"/>
        </w:rPr>
        <w:t>,</w:t>
      </w:r>
      <w:r w:rsidR="00FF6ED3">
        <w:rPr>
          <w:rFonts w:asciiTheme="minorHAnsi" w:hAnsiTheme="minorHAnsi" w:cstheme="minorHAnsi"/>
          <w:sz w:val="22"/>
          <w:szCs w:val="22"/>
        </w:rPr>
        <w:t>43</w:t>
      </w:r>
      <w:r w:rsidR="00CD5E71" w:rsidRPr="00CD5E71">
        <w:rPr>
          <w:rFonts w:asciiTheme="minorHAnsi" w:hAnsiTheme="minorHAnsi" w:cstheme="minorHAnsi"/>
          <w:sz w:val="22"/>
          <w:szCs w:val="22"/>
        </w:rPr>
        <w:t xml:space="preserve"> </w:t>
      </w:r>
      <w:r w:rsidR="00C65071" w:rsidRPr="00CD5E71">
        <w:rPr>
          <w:rFonts w:asciiTheme="minorHAnsi" w:hAnsiTheme="minorHAnsi" w:cstheme="minorHAnsi"/>
          <w:sz w:val="22"/>
          <w:szCs w:val="22"/>
        </w:rPr>
        <w:t>% składu Rady</w:t>
      </w:r>
      <w:r w:rsidR="00EB6430">
        <w:rPr>
          <w:rFonts w:asciiTheme="minorHAnsi" w:hAnsiTheme="minorHAnsi" w:cstheme="minorHAnsi"/>
          <w:sz w:val="22"/>
          <w:szCs w:val="22"/>
        </w:rPr>
        <w:t>)</w:t>
      </w:r>
      <w:r w:rsidR="00CD5E71">
        <w:rPr>
          <w:rFonts w:asciiTheme="minorHAnsi" w:hAnsiTheme="minorHAnsi" w:cstheme="minorHAnsi"/>
          <w:color w:val="FF0000"/>
          <w:sz w:val="22"/>
          <w:szCs w:val="22"/>
        </w:rPr>
        <w:t xml:space="preserve">. </w:t>
      </w:r>
      <w:r w:rsidR="00C65071" w:rsidRPr="00FF6ED3">
        <w:rPr>
          <w:rFonts w:asciiTheme="minorHAnsi" w:hAnsiTheme="minorHAnsi" w:cstheme="minorHAnsi"/>
          <w:sz w:val="22"/>
          <w:szCs w:val="22"/>
        </w:rPr>
        <w:t xml:space="preserve">Liczba kobiet wchodzących w skład organu:  </w:t>
      </w:r>
      <w:r w:rsidR="00FF6ED3" w:rsidRPr="00FF6ED3">
        <w:rPr>
          <w:rFonts w:asciiTheme="minorHAnsi" w:hAnsiTheme="minorHAnsi" w:cstheme="minorHAnsi"/>
          <w:sz w:val="22"/>
          <w:szCs w:val="22"/>
        </w:rPr>
        <w:t>6</w:t>
      </w:r>
      <w:r w:rsidR="00C65071" w:rsidRPr="00FF6ED3">
        <w:rPr>
          <w:rFonts w:asciiTheme="minorHAnsi" w:hAnsiTheme="minorHAnsi" w:cstheme="minorHAnsi"/>
          <w:sz w:val="22"/>
          <w:szCs w:val="22"/>
        </w:rPr>
        <w:t>  ( 4</w:t>
      </w:r>
      <w:r w:rsidR="00FF6ED3" w:rsidRPr="00FF6ED3">
        <w:rPr>
          <w:rFonts w:asciiTheme="minorHAnsi" w:hAnsiTheme="minorHAnsi" w:cstheme="minorHAnsi"/>
          <w:sz w:val="22"/>
          <w:szCs w:val="22"/>
        </w:rPr>
        <w:t xml:space="preserve">2,86 </w:t>
      </w:r>
      <w:r w:rsidR="00C65071" w:rsidRPr="00FF6ED3">
        <w:rPr>
          <w:rFonts w:asciiTheme="minorHAnsi" w:hAnsiTheme="minorHAnsi" w:cstheme="minorHAnsi"/>
          <w:sz w:val="22"/>
          <w:szCs w:val="22"/>
        </w:rPr>
        <w:t>% )</w:t>
      </w:r>
      <w:r w:rsidR="00EB6430">
        <w:rPr>
          <w:rFonts w:asciiTheme="minorHAnsi" w:hAnsiTheme="minorHAnsi" w:cstheme="minorHAnsi"/>
          <w:sz w:val="22"/>
          <w:szCs w:val="22"/>
        </w:rPr>
        <w:t>.</w:t>
      </w:r>
      <w:r w:rsidR="00C65071" w:rsidRPr="00FF6ED3">
        <w:rPr>
          <w:rFonts w:asciiTheme="minorHAnsi" w:hAnsiTheme="minorHAnsi" w:cstheme="minorHAnsi"/>
          <w:sz w:val="22"/>
          <w:szCs w:val="22"/>
        </w:rPr>
        <w:t xml:space="preserve"> Liczba członków poniżej </w:t>
      </w:r>
      <w:r w:rsidR="001A007A">
        <w:rPr>
          <w:rFonts w:asciiTheme="minorHAnsi" w:hAnsiTheme="minorHAnsi" w:cstheme="minorHAnsi"/>
          <w:sz w:val="22"/>
          <w:szCs w:val="22"/>
        </w:rPr>
        <w:t>25</w:t>
      </w:r>
      <w:r w:rsidR="00C65071" w:rsidRPr="00FF6ED3">
        <w:rPr>
          <w:rFonts w:asciiTheme="minorHAnsi" w:hAnsiTheme="minorHAnsi" w:cstheme="minorHAnsi"/>
          <w:sz w:val="22"/>
          <w:szCs w:val="22"/>
        </w:rPr>
        <w:t xml:space="preserve"> roku życia – 1 osoba, liczba osób po 60 roku życia</w:t>
      </w:r>
      <w:r w:rsidR="00FF6ED3" w:rsidRPr="00FF6ED3">
        <w:rPr>
          <w:rFonts w:asciiTheme="minorHAnsi" w:hAnsiTheme="minorHAnsi" w:cstheme="minorHAnsi"/>
          <w:sz w:val="22"/>
          <w:szCs w:val="22"/>
        </w:rPr>
        <w:t xml:space="preserve"> - 3 osoby</w:t>
      </w:r>
      <w:r w:rsidR="00FF6ED3">
        <w:rPr>
          <w:rFonts w:asciiTheme="minorHAnsi" w:hAnsiTheme="minorHAnsi" w:cstheme="minorHAnsi"/>
          <w:sz w:val="22"/>
          <w:szCs w:val="22"/>
        </w:rPr>
        <w:t>.</w:t>
      </w:r>
      <w:r w:rsidR="001A007A">
        <w:rPr>
          <w:rFonts w:asciiTheme="minorHAnsi" w:hAnsiTheme="minorHAnsi" w:cstheme="minorHAnsi"/>
          <w:sz w:val="22"/>
          <w:szCs w:val="22"/>
        </w:rPr>
        <w:t xml:space="preserve"> </w:t>
      </w:r>
      <w:r w:rsidR="00EB6430">
        <w:rPr>
          <w:rFonts w:asciiTheme="minorHAnsi" w:hAnsiTheme="minorHAnsi" w:cstheme="minorHAnsi"/>
          <w:sz w:val="22"/>
          <w:szCs w:val="22"/>
        </w:rPr>
        <w:t xml:space="preserve">Stowarzyszenie </w:t>
      </w:r>
      <w:r w:rsidR="001A007A">
        <w:rPr>
          <w:rFonts w:asciiTheme="minorHAnsi" w:hAnsiTheme="minorHAnsi" w:cstheme="minorHAnsi"/>
          <w:sz w:val="22"/>
          <w:szCs w:val="22"/>
        </w:rPr>
        <w:t>LGD inicjuje działania na rzecz młodzieży oraz włączania osób  młodych do 25 roku w organach LGD ( Rada, Zarząd).</w:t>
      </w:r>
      <w:r w:rsidR="00EB6430">
        <w:rPr>
          <w:rFonts w:asciiTheme="minorHAnsi" w:hAnsiTheme="minorHAnsi" w:cstheme="minorHAnsi"/>
          <w:sz w:val="22"/>
          <w:szCs w:val="22"/>
        </w:rPr>
        <w:t xml:space="preserve"> </w:t>
      </w:r>
      <w:r>
        <w:rPr>
          <w:rFonts w:asciiTheme="minorHAnsi" w:hAnsiTheme="minorHAnsi" w:cstheme="minorHAnsi"/>
          <w:sz w:val="22"/>
          <w:szCs w:val="22"/>
        </w:rPr>
        <w:t>C</w:t>
      </w:r>
      <w:r w:rsidR="00C65071" w:rsidRPr="000429B1">
        <w:rPr>
          <w:rFonts w:asciiTheme="minorHAnsi" w:hAnsiTheme="minorHAnsi" w:cstheme="minorHAnsi"/>
          <w:sz w:val="22"/>
          <w:szCs w:val="22"/>
        </w:rPr>
        <w:t xml:space="preserve">złonkowie </w:t>
      </w:r>
      <w:r w:rsidR="00C65071" w:rsidRPr="00F54219">
        <w:rPr>
          <w:rFonts w:asciiTheme="minorHAnsi" w:hAnsiTheme="minorHAnsi" w:cstheme="minorHAnsi"/>
          <w:color w:val="000000" w:themeColor="text1"/>
          <w:sz w:val="22"/>
          <w:szCs w:val="22"/>
        </w:rPr>
        <w:t xml:space="preserve">Rady </w:t>
      </w:r>
      <w:r w:rsidR="00EB6430" w:rsidRPr="00F54219">
        <w:rPr>
          <w:rFonts w:asciiTheme="minorHAnsi" w:hAnsiTheme="minorHAnsi" w:cstheme="minorHAnsi"/>
          <w:color w:val="000000" w:themeColor="text1"/>
          <w:sz w:val="22"/>
          <w:szCs w:val="22"/>
        </w:rPr>
        <w:t xml:space="preserve">Stowarzyszenia </w:t>
      </w:r>
      <w:r w:rsidR="00C65071" w:rsidRPr="00F54219">
        <w:rPr>
          <w:rFonts w:asciiTheme="minorHAnsi" w:hAnsiTheme="minorHAnsi" w:cstheme="minorHAnsi"/>
          <w:color w:val="000000" w:themeColor="text1"/>
          <w:sz w:val="22"/>
          <w:szCs w:val="22"/>
        </w:rPr>
        <w:t xml:space="preserve">LGD, </w:t>
      </w:r>
      <w:r w:rsidR="00C65071" w:rsidRPr="000429B1">
        <w:rPr>
          <w:rFonts w:asciiTheme="minorHAnsi" w:hAnsiTheme="minorHAnsi" w:cstheme="minorHAnsi"/>
          <w:sz w:val="22"/>
          <w:szCs w:val="22"/>
        </w:rPr>
        <w:t>posiadają doświadczenie w ocenie wniosków konkursowych i/lub w opracowywaniu wniosków do programów i konkursów grantowych</w:t>
      </w:r>
      <w:r w:rsidR="00C65071" w:rsidRPr="00FF6ED3">
        <w:rPr>
          <w:rFonts w:asciiTheme="minorHAnsi" w:hAnsiTheme="minorHAnsi" w:cstheme="minorHAnsi"/>
          <w:sz w:val="22"/>
          <w:szCs w:val="22"/>
        </w:rPr>
        <w:t xml:space="preserve">.  </w:t>
      </w:r>
      <w:r w:rsidR="00884C6F">
        <w:rPr>
          <w:rFonts w:asciiTheme="minorHAnsi" w:hAnsiTheme="minorHAnsi" w:cstheme="minorHAnsi"/>
          <w:sz w:val="22"/>
          <w:szCs w:val="22"/>
        </w:rPr>
        <w:t>3</w:t>
      </w:r>
      <w:r w:rsidR="00C65071" w:rsidRPr="00FF6ED3">
        <w:rPr>
          <w:rFonts w:asciiTheme="minorHAnsi" w:hAnsiTheme="minorHAnsi" w:cstheme="minorHAnsi"/>
          <w:sz w:val="22"/>
          <w:szCs w:val="22"/>
        </w:rPr>
        <w:t xml:space="preserve"> </w:t>
      </w:r>
      <w:r w:rsidR="00FF6ED3" w:rsidRPr="00FF6ED3">
        <w:rPr>
          <w:rFonts w:asciiTheme="minorHAnsi" w:hAnsiTheme="minorHAnsi" w:cstheme="minorHAnsi"/>
          <w:sz w:val="22"/>
          <w:szCs w:val="22"/>
        </w:rPr>
        <w:t>przedstawiciel</w:t>
      </w:r>
      <w:r w:rsidR="00884C6F">
        <w:rPr>
          <w:rFonts w:asciiTheme="minorHAnsi" w:hAnsiTheme="minorHAnsi" w:cstheme="minorHAnsi"/>
          <w:sz w:val="22"/>
          <w:szCs w:val="22"/>
        </w:rPr>
        <w:t>i</w:t>
      </w:r>
      <w:r w:rsidR="00C65071" w:rsidRPr="00FF6ED3">
        <w:rPr>
          <w:rFonts w:asciiTheme="minorHAnsi" w:hAnsiTheme="minorHAnsi" w:cstheme="minorHAnsi"/>
          <w:sz w:val="22"/>
          <w:szCs w:val="22"/>
        </w:rPr>
        <w:t xml:space="preserve"> Rady</w:t>
      </w:r>
      <w:r w:rsidR="00EB6430">
        <w:rPr>
          <w:rFonts w:asciiTheme="minorHAnsi" w:hAnsiTheme="minorHAnsi" w:cstheme="minorHAnsi"/>
          <w:sz w:val="22"/>
          <w:szCs w:val="22"/>
        </w:rPr>
        <w:t xml:space="preserve"> Stowarzyszenia</w:t>
      </w:r>
      <w:r w:rsidR="00C65071" w:rsidRPr="00FF6ED3">
        <w:rPr>
          <w:rFonts w:asciiTheme="minorHAnsi" w:hAnsiTheme="minorHAnsi" w:cstheme="minorHAnsi"/>
          <w:sz w:val="22"/>
          <w:szCs w:val="22"/>
        </w:rPr>
        <w:t xml:space="preserve"> LGD, jest członkami ochotniczych straży pożarnych, a </w:t>
      </w:r>
      <w:r w:rsidR="00884C6F">
        <w:rPr>
          <w:rFonts w:asciiTheme="minorHAnsi" w:hAnsiTheme="minorHAnsi" w:cstheme="minorHAnsi"/>
          <w:sz w:val="22"/>
          <w:szCs w:val="22"/>
        </w:rPr>
        <w:t>1</w:t>
      </w:r>
      <w:r w:rsidR="00C65071" w:rsidRPr="00FF6ED3">
        <w:rPr>
          <w:rFonts w:asciiTheme="minorHAnsi" w:hAnsiTheme="minorHAnsi" w:cstheme="minorHAnsi"/>
          <w:sz w:val="22"/>
          <w:szCs w:val="22"/>
        </w:rPr>
        <w:t xml:space="preserve"> os</w:t>
      </w:r>
      <w:r w:rsidR="00FF6ED3" w:rsidRPr="00FF6ED3">
        <w:rPr>
          <w:rFonts w:asciiTheme="minorHAnsi" w:hAnsiTheme="minorHAnsi" w:cstheme="minorHAnsi"/>
          <w:sz w:val="22"/>
          <w:szCs w:val="22"/>
        </w:rPr>
        <w:t>o</w:t>
      </w:r>
      <w:r w:rsidR="00C65071" w:rsidRPr="00FF6ED3">
        <w:rPr>
          <w:rFonts w:asciiTheme="minorHAnsi" w:hAnsiTheme="minorHAnsi" w:cstheme="minorHAnsi"/>
          <w:sz w:val="22"/>
          <w:szCs w:val="22"/>
        </w:rPr>
        <w:t>b</w:t>
      </w:r>
      <w:r w:rsidR="00884C6F">
        <w:rPr>
          <w:rFonts w:asciiTheme="minorHAnsi" w:hAnsiTheme="minorHAnsi" w:cstheme="minorHAnsi"/>
          <w:sz w:val="22"/>
          <w:szCs w:val="22"/>
        </w:rPr>
        <w:t>a jest</w:t>
      </w:r>
      <w:r w:rsidR="00C65071" w:rsidRPr="00FF6ED3">
        <w:rPr>
          <w:rFonts w:asciiTheme="minorHAnsi" w:hAnsiTheme="minorHAnsi" w:cstheme="minorHAnsi"/>
          <w:sz w:val="22"/>
          <w:szCs w:val="22"/>
        </w:rPr>
        <w:t xml:space="preserve"> członk</w:t>
      </w:r>
      <w:r w:rsidR="00884C6F">
        <w:rPr>
          <w:rFonts w:asciiTheme="minorHAnsi" w:hAnsiTheme="minorHAnsi" w:cstheme="minorHAnsi"/>
          <w:sz w:val="22"/>
          <w:szCs w:val="22"/>
        </w:rPr>
        <w:t>inią koła</w:t>
      </w:r>
      <w:r w:rsidR="00C65071" w:rsidRPr="00FF6ED3">
        <w:rPr>
          <w:rFonts w:asciiTheme="minorHAnsi" w:hAnsiTheme="minorHAnsi" w:cstheme="minorHAnsi"/>
          <w:sz w:val="22"/>
          <w:szCs w:val="22"/>
        </w:rPr>
        <w:t xml:space="preserve"> gospodyń wiejskich</w:t>
      </w:r>
      <w:r w:rsidR="00C65071" w:rsidRPr="000429B1">
        <w:rPr>
          <w:rFonts w:asciiTheme="minorHAnsi" w:hAnsiTheme="minorHAnsi" w:cstheme="minorHAnsi"/>
          <w:sz w:val="22"/>
          <w:szCs w:val="22"/>
        </w:rPr>
        <w:t xml:space="preserve">. </w:t>
      </w:r>
    </w:p>
    <w:p w14:paraId="088B1A6D" w14:textId="318438EB" w:rsidR="00F95B76" w:rsidRPr="00D66D1D" w:rsidRDefault="00F95B76" w:rsidP="008357E6">
      <w:pPr>
        <w:spacing w:after="0" w:line="276" w:lineRule="auto"/>
        <w:rPr>
          <w:rFonts w:cstheme="minorHAnsi"/>
          <w:b/>
        </w:rPr>
      </w:pPr>
      <w:r w:rsidRPr="00D66D1D">
        <w:rPr>
          <w:rFonts w:cstheme="minorHAnsi"/>
          <w:b/>
          <w:bCs/>
        </w:rPr>
        <w:lastRenderedPageBreak/>
        <w:t>Tabela</w:t>
      </w:r>
      <w:r w:rsidR="00D66D1D">
        <w:rPr>
          <w:rFonts w:cstheme="minorHAnsi"/>
          <w:b/>
          <w:bCs/>
        </w:rPr>
        <w:t xml:space="preserve"> nr </w:t>
      </w:r>
      <w:r w:rsidR="007F1956">
        <w:rPr>
          <w:rFonts w:cstheme="minorHAnsi"/>
          <w:b/>
          <w:bCs/>
        </w:rPr>
        <w:t>2</w:t>
      </w:r>
      <w:r w:rsidRPr="00D66D1D">
        <w:rPr>
          <w:rFonts w:cstheme="minorHAnsi"/>
        </w:rPr>
        <w:t xml:space="preserve">  </w:t>
      </w:r>
      <w:r w:rsidRPr="00D66D1D">
        <w:rPr>
          <w:rFonts w:cstheme="minorHAnsi"/>
          <w:b/>
        </w:rPr>
        <w:t>Struktura</w:t>
      </w:r>
      <w:r w:rsidR="00FF6ED3">
        <w:rPr>
          <w:rFonts w:cstheme="minorHAnsi"/>
          <w:b/>
        </w:rPr>
        <w:t xml:space="preserve"> sektorowa</w:t>
      </w:r>
      <w:r w:rsidRPr="00D66D1D">
        <w:rPr>
          <w:rFonts w:cstheme="minorHAnsi"/>
          <w:b/>
        </w:rPr>
        <w:t xml:space="preserve"> Rady LGD „Brama Mazurskiej Krainy”</w:t>
      </w:r>
    </w:p>
    <w:tbl>
      <w:tblPr>
        <w:tblStyle w:val="Tabela-Siatka"/>
        <w:tblW w:w="0" w:type="auto"/>
        <w:tblLook w:val="04A0" w:firstRow="1" w:lastRow="0" w:firstColumn="1" w:lastColumn="0" w:noHBand="0" w:noVBand="1"/>
      </w:tblPr>
      <w:tblGrid>
        <w:gridCol w:w="3398"/>
        <w:gridCol w:w="3398"/>
        <w:gridCol w:w="3398"/>
      </w:tblGrid>
      <w:tr w:rsidR="00D66D1D" w:rsidRPr="00D66D1D" w14:paraId="79DD0807" w14:textId="77777777" w:rsidTr="00D66D1D">
        <w:tc>
          <w:tcPr>
            <w:tcW w:w="3398" w:type="dxa"/>
            <w:shd w:val="clear" w:color="auto" w:fill="D9E2F3" w:themeFill="accent1" w:themeFillTint="33"/>
          </w:tcPr>
          <w:p w14:paraId="2DDDA89F" w14:textId="7EDFA07C" w:rsidR="00CD5E71" w:rsidRPr="004940AB" w:rsidRDefault="00CD5E71" w:rsidP="00F95B76">
            <w:pPr>
              <w:spacing w:line="276" w:lineRule="auto"/>
              <w:rPr>
                <w:rFonts w:cstheme="minorHAnsi"/>
                <w:sz w:val="20"/>
                <w:szCs w:val="20"/>
              </w:rPr>
            </w:pPr>
            <w:r w:rsidRPr="004940AB">
              <w:rPr>
                <w:rFonts w:cstheme="minorHAnsi"/>
                <w:sz w:val="20"/>
                <w:szCs w:val="20"/>
              </w:rPr>
              <w:t xml:space="preserve">Sektor </w:t>
            </w:r>
          </w:p>
        </w:tc>
        <w:tc>
          <w:tcPr>
            <w:tcW w:w="3398" w:type="dxa"/>
            <w:shd w:val="clear" w:color="auto" w:fill="D9E2F3" w:themeFill="accent1" w:themeFillTint="33"/>
          </w:tcPr>
          <w:p w14:paraId="2B9AA86A" w14:textId="35935085" w:rsidR="00CD5E71" w:rsidRPr="004940AB" w:rsidRDefault="00CD5E71" w:rsidP="00F95B76">
            <w:pPr>
              <w:spacing w:line="276" w:lineRule="auto"/>
              <w:rPr>
                <w:rFonts w:cstheme="minorHAnsi"/>
                <w:sz w:val="20"/>
                <w:szCs w:val="20"/>
              </w:rPr>
            </w:pPr>
            <w:r w:rsidRPr="004940AB">
              <w:rPr>
                <w:rFonts w:cstheme="minorHAnsi"/>
                <w:sz w:val="20"/>
                <w:szCs w:val="20"/>
              </w:rPr>
              <w:t>Liczba  osób</w:t>
            </w:r>
          </w:p>
        </w:tc>
        <w:tc>
          <w:tcPr>
            <w:tcW w:w="3398" w:type="dxa"/>
            <w:shd w:val="clear" w:color="auto" w:fill="D9E2F3" w:themeFill="accent1" w:themeFillTint="33"/>
          </w:tcPr>
          <w:p w14:paraId="673BBD60" w14:textId="5AA14B23" w:rsidR="00CD5E71" w:rsidRPr="004940AB" w:rsidRDefault="00CD5E71" w:rsidP="00F95B76">
            <w:pPr>
              <w:spacing w:line="276" w:lineRule="auto"/>
              <w:rPr>
                <w:rFonts w:cstheme="minorHAnsi"/>
                <w:sz w:val="20"/>
                <w:szCs w:val="20"/>
              </w:rPr>
            </w:pPr>
            <w:r w:rsidRPr="004940AB">
              <w:rPr>
                <w:rFonts w:cstheme="minorHAnsi"/>
                <w:sz w:val="20"/>
                <w:szCs w:val="20"/>
              </w:rPr>
              <w:t>Udział % w Radzie</w:t>
            </w:r>
          </w:p>
        </w:tc>
      </w:tr>
      <w:tr w:rsidR="00D66D1D" w:rsidRPr="00D66D1D" w14:paraId="1439C91A" w14:textId="77777777" w:rsidTr="00D66D1D">
        <w:tc>
          <w:tcPr>
            <w:tcW w:w="3398" w:type="dxa"/>
            <w:shd w:val="clear" w:color="auto" w:fill="D9E2F3" w:themeFill="accent1" w:themeFillTint="33"/>
          </w:tcPr>
          <w:p w14:paraId="2F89F3EC" w14:textId="2E40E94F" w:rsidR="00CD5E71" w:rsidRPr="004940AB" w:rsidRDefault="00D66D1D" w:rsidP="00F95B76">
            <w:pPr>
              <w:spacing w:line="276" w:lineRule="auto"/>
              <w:rPr>
                <w:rFonts w:cstheme="minorHAnsi"/>
                <w:sz w:val="20"/>
                <w:szCs w:val="20"/>
              </w:rPr>
            </w:pPr>
            <w:r w:rsidRPr="004940AB">
              <w:rPr>
                <w:rFonts w:cstheme="minorHAnsi"/>
                <w:sz w:val="20"/>
                <w:szCs w:val="20"/>
              </w:rPr>
              <w:t>Publiczny</w:t>
            </w:r>
          </w:p>
        </w:tc>
        <w:tc>
          <w:tcPr>
            <w:tcW w:w="3398" w:type="dxa"/>
          </w:tcPr>
          <w:p w14:paraId="5A5F767B" w14:textId="0B434189" w:rsidR="00CD5E71" w:rsidRPr="004940AB" w:rsidRDefault="00D66D1D" w:rsidP="00F95B76">
            <w:pPr>
              <w:spacing w:line="276" w:lineRule="auto"/>
              <w:rPr>
                <w:rFonts w:cstheme="minorHAnsi"/>
                <w:sz w:val="20"/>
                <w:szCs w:val="20"/>
              </w:rPr>
            </w:pPr>
            <w:r w:rsidRPr="004940AB">
              <w:rPr>
                <w:rFonts w:cstheme="minorHAnsi"/>
                <w:sz w:val="20"/>
                <w:szCs w:val="20"/>
              </w:rPr>
              <w:t>6</w:t>
            </w:r>
          </w:p>
        </w:tc>
        <w:tc>
          <w:tcPr>
            <w:tcW w:w="3398" w:type="dxa"/>
          </w:tcPr>
          <w:p w14:paraId="1B512D0B" w14:textId="38884B77" w:rsidR="00CD5E71" w:rsidRPr="004940AB" w:rsidRDefault="00D66D1D" w:rsidP="00F95B76">
            <w:pPr>
              <w:spacing w:line="276" w:lineRule="auto"/>
              <w:rPr>
                <w:rFonts w:cstheme="minorHAnsi"/>
                <w:sz w:val="20"/>
                <w:szCs w:val="20"/>
              </w:rPr>
            </w:pPr>
            <w:r w:rsidRPr="004940AB">
              <w:rPr>
                <w:rFonts w:cstheme="minorHAnsi"/>
                <w:sz w:val="20"/>
                <w:szCs w:val="20"/>
              </w:rPr>
              <w:t>42,8</w:t>
            </w:r>
            <w:r w:rsidR="00EB6430" w:rsidRPr="000B0E34">
              <w:rPr>
                <w:rFonts w:cstheme="minorHAnsi"/>
                <w:color w:val="00B050"/>
                <w:sz w:val="20"/>
                <w:szCs w:val="20"/>
              </w:rPr>
              <w:t>6</w:t>
            </w:r>
          </w:p>
        </w:tc>
      </w:tr>
      <w:tr w:rsidR="00D66D1D" w:rsidRPr="00D66D1D" w14:paraId="0F9BC413" w14:textId="77777777" w:rsidTr="00D66D1D">
        <w:tc>
          <w:tcPr>
            <w:tcW w:w="3398" w:type="dxa"/>
            <w:shd w:val="clear" w:color="auto" w:fill="D9E2F3" w:themeFill="accent1" w:themeFillTint="33"/>
          </w:tcPr>
          <w:p w14:paraId="07E4B694" w14:textId="3C6FBE5F" w:rsidR="00CD5E71" w:rsidRPr="004940AB" w:rsidRDefault="00D66D1D" w:rsidP="00F95B76">
            <w:pPr>
              <w:spacing w:line="276" w:lineRule="auto"/>
              <w:rPr>
                <w:rFonts w:cstheme="minorHAnsi"/>
                <w:sz w:val="20"/>
                <w:szCs w:val="20"/>
              </w:rPr>
            </w:pPr>
            <w:r w:rsidRPr="004940AB">
              <w:rPr>
                <w:rFonts w:cstheme="minorHAnsi"/>
                <w:sz w:val="20"/>
                <w:szCs w:val="20"/>
              </w:rPr>
              <w:t xml:space="preserve">Gospodarczy </w:t>
            </w:r>
          </w:p>
        </w:tc>
        <w:tc>
          <w:tcPr>
            <w:tcW w:w="3398" w:type="dxa"/>
          </w:tcPr>
          <w:p w14:paraId="6C3CEDDB" w14:textId="57C8AE7C" w:rsidR="00CD5E71" w:rsidRPr="004940AB" w:rsidRDefault="00FF6ED3" w:rsidP="00F95B76">
            <w:pPr>
              <w:spacing w:line="276" w:lineRule="auto"/>
              <w:rPr>
                <w:rFonts w:cstheme="minorHAnsi"/>
                <w:sz w:val="20"/>
                <w:szCs w:val="20"/>
              </w:rPr>
            </w:pPr>
            <w:r w:rsidRPr="004940AB">
              <w:rPr>
                <w:rFonts w:cstheme="minorHAnsi"/>
                <w:sz w:val="20"/>
                <w:szCs w:val="20"/>
              </w:rPr>
              <w:t>5</w:t>
            </w:r>
          </w:p>
        </w:tc>
        <w:tc>
          <w:tcPr>
            <w:tcW w:w="3398" w:type="dxa"/>
          </w:tcPr>
          <w:p w14:paraId="787DDD32" w14:textId="74F55D5E" w:rsidR="00CD5E71" w:rsidRPr="004940AB" w:rsidRDefault="00FF6ED3" w:rsidP="00F95B76">
            <w:pPr>
              <w:spacing w:line="276" w:lineRule="auto"/>
              <w:rPr>
                <w:rFonts w:cstheme="minorHAnsi"/>
                <w:sz w:val="20"/>
                <w:szCs w:val="20"/>
              </w:rPr>
            </w:pPr>
            <w:r w:rsidRPr="004940AB">
              <w:rPr>
                <w:rFonts w:cstheme="minorHAnsi"/>
                <w:sz w:val="20"/>
                <w:szCs w:val="20"/>
              </w:rPr>
              <w:t>35,71</w:t>
            </w:r>
          </w:p>
        </w:tc>
      </w:tr>
      <w:tr w:rsidR="00D66D1D" w:rsidRPr="00D66D1D" w14:paraId="56203068" w14:textId="77777777" w:rsidTr="00D66D1D">
        <w:tc>
          <w:tcPr>
            <w:tcW w:w="3398" w:type="dxa"/>
            <w:shd w:val="clear" w:color="auto" w:fill="D9E2F3" w:themeFill="accent1" w:themeFillTint="33"/>
          </w:tcPr>
          <w:p w14:paraId="65BDB895" w14:textId="68D05D97" w:rsidR="00CD5E71" w:rsidRPr="004940AB" w:rsidRDefault="00D66D1D" w:rsidP="00F95B76">
            <w:pPr>
              <w:spacing w:line="276" w:lineRule="auto"/>
              <w:rPr>
                <w:rFonts w:cstheme="minorHAnsi"/>
                <w:sz w:val="20"/>
                <w:szCs w:val="20"/>
              </w:rPr>
            </w:pPr>
            <w:r w:rsidRPr="004940AB">
              <w:rPr>
                <w:rFonts w:cstheme="minorHAnsi"/>
                <w:sz w:val="20"/>
                <w:szCs w:val="20"/>
              </w:rPr>
              <w:t>Społeczny</w:t>
            </w:r>
          </w:p>
        </w:tc>
        <w:tc>
          <w:tcPr>
            <w:tcW w:w="3398" w:type="dxa"/>
          </w:tcPr>
          <w:p w14:paraId="3A5F285C" w14:textId="05F1B5C8" w:rsidR="00CD5E71" w:rsidRPr="004940AB" w:rsidRDefault="00FF6ED3" w:rsidP="00F95B76">
            <w:pPr>
              <w:spacing w:line="276" w:lineRule="auto"/>
              <w:rPr>
                <w:rFonts w:cstheme="minorHAnsi"/>
                <w:sz w:val="20"/>
                <w:szCs w:val="20"/>
              </w:rPr>
            </w:pPr>
            <w:r w:rsidRPr="004940AB">
              <w:rPr>
                <w:rFonts w:cstheme="minorHAnsi"/>
                <w:sz w:val="20"/>
                <w:szCs w:val="20"/>
              </w:rPr>
              <w:t>3</w:t>
            </w:r>
          </w:p>
        </w:tc>
        <w:tc>
          <w:tcPr>
            <w:tcW w:w="3398" w:type="dxa"/>
          </w:tcPr>
          <w:p w14:paraId="6F9C3167" w14:textId="2E1BAE4E" w:rsidR="00CD5E71" w:rsidRPr="004940AB" w:rsidRDefault="00D66D1D" w:rsidP="00F95B76">
            <w:pPr>
              <w:spacing w:line="276" w:lineRule="auto"/>
              <w:rPr>
                <w:rFonts w:cstheme="minorHAnsi"/>
                <w:sz w:val="20"/>
                <w:szCs w:val="20"/>
              </w:rPr>
            </w:pPr>
            <w:r w:rsidRPr="004940AB">
              <w:rPr>
                <w:rFonts w:cstheme="minorHAnsi"/>
                <w:sz w:val="20"/>
                <w:szCs w:val="20"/>
              </w:rPr>
              <w:t>2</w:t>
            </w:r>
            <w:r w:rsidR="00FF6ED3" w:rsidRPr="004940AB">
              <w:rPr>
                <w:rFonts w:cstheme="minorHAnsi"/>
                <w:sz w:val="20"/>
                <w:szCs w:val="20"/>
              </w:rPr>
              <w:t>1,43</w:t>
            </w:r>
          </w:p>
        </w:tc>
      </w:tr>
    </w:tbl>
    <w:p w14:paraId="11366434" w14:textId="64928C5E" w:rsidR="00F95B76" w:rsidRPr="00F54219" w:rsidRDefault="005203F2" w:rsidP="009B7882">
      <w:pPr>
        <w:pStyle w:val="Styl"/>
        <w:spacing w:before="4" w:line="276" w:lineRule="auto"/>
        <w:contextualSpacing/>
        <w:jc w:val="both"/>
        <w:rPr>
          <w:rFonts w:asciiTheme="minorHAnsi" w:hAnsiTheme="minorHAnsi" w:cstheme="minorHAnsi"/>
          <w:i/>
          <w:iCs/>
          <w:color w:val="000000" w:themeColor="text1"/>
          <w:sz w:val="22"/>
          <w:szCs w:val="22"/>
        </w:rPr>
      </w:pPr>
      <w:r w:rsidRPr="00AA1322">
        <w:rPr>
          <w:rFonts w:asciiTheme="minorHAnsi" w:hAnsiTheme="minorHAnsi" w:cstheme="minorHAnsi"/>
          <w:i/>
          <w:iCs/>
          <w:sz w:val="22"/>
          <w:szCs w:val="22"/>
        </w:rPr>
        <w:t>Źródło: opracowanie własne</w:t>
      </w:r>
      <w:r w:rsidR="00EB6430">
        <w:rPr>
          <w:rFonts w:asciiTheme="minorHAnsi" w:hAnsiTheme="minorHAnsi" w:cstheme="minorHAnsi"/>
          <w:i/>
          <w:iCs/>
          <w:sz w:val="22"/>
          <w:szCs w:val="22"/>
        </w:rPr>
        <w:t xml:space="preserve"> </w:t>
      </w:r>
      <w:r w:rsidR="00EB6430" w:rsidRPr="00F54219">
        <w:rPr>
          <w:rFonts w:asciiTheme="minorHAnsi" w:hAnsiTheme="minorHAnsi" w:cstheme="minorHAnsi"/>
          <w:i/>
          <w:iCs/>
          <w:color w:val="000000" w:themeColor="text1"/>
          <w:sz w:val="22"/>
          <w:szCs w:val="22"/>
        </w:rPr>
        <w:t>– 29.05.2023</w:t>
      </w:r>
      <w:r w:rsidR="00C41E84" w:rsidRPr="00F54219">
        <w:rPr>
          <w:rFonts w:asciiTheme="minorHAnsi" w:hAnsiTheme="minorHAnsi" w:cstheme="minorHAnsi"/>
          <w:i/>
          <w:iCs/>
          <w:color w:val="000000" w:themeColor="text1"/>
          <w:sz w:val="22"/>
          <w:szCs w:val="22"/>
        </w:rPr>
        <w:t xml:space="preserve"> </w:t>
      </w:r>
      <w:r w:rsidR="00EB6430" w:rsidRPr="00F54219">
        <w:rPr>
          <w:rFonts w:asciiTheme="minorHAnsi" w:hAnsiTheme="minorHAnsi" w:cstheme="minorHAnsi"/>
          <w:i/>
          <w:iCs/>
          <w:color w:val="000000" w:themeColor="text1"/>
          <w:sz w:val="22"/>
          <w:szCs w:val="22"/>
        </w:rPr>
        <w:t>r.</w:t>
      </w:r>
    </w:p>
    <w:p w14:paraId="1DAA06E7" w14:textId="77777777" w:rsidR="00BC1DFB" w:rsidRDefault="00BC1DFB" w:rsidP="008357E6">
      <w:pPr>
        <w:autoSpaceDE w:val="0"/>
        <w:autoSpaceDN w:val="0"/>
        <w:adjustRightInd w:val="0"/>
        <w:spacing w:after="0" w:line="276" w:lineRule="auto"/>
        <w:ind w:firstLine="708"/>
        <w:jc w:val="both"/>
        <w:rPr>
          <w:rFonts w:cstheme="minorHAnsi"/>
        </w:rPr>
      </w:pPr>
    </w:p>
    <w:p w14:paraId="25A2DF29" w14:textId="50A80717" w:rsidR="00105A63" w:rsidRPr="00F54219" w:rsidRDefault="00105A63" w:rsidP="008357E6">
      <w:pPr>
        <w:autoSpaceDE w:val="0"/>
        <w:autoSpaceDN w:val="0"/>
        <w:adjustRightInd w:val="0"/>
        <w:spacing w:after="0" w:line="276" w:lineRule="auto"/>
        <w:ind w:firstLine="708"/>
        <w:jc w:val="both"/>
        <w:rPr>
          <w:rFonts w:cstheme="minorHAnsi"/>
          <w:color w:val="000000" w:themeColor="text1"/>
        </w:rPr>
      </w:pPr>
      <w:r w:rsidRPr="0020701C">
        <w:rPr>
          <w:rFonts w:cstheme="minorHAnsi"/>
        </w:rPr>
        <w:t>Wszystkie decyzje</w:t>
      </w:r>
      <w:r w:rsidR="000429B1">
        <w:rPr>
          <w:rFonts w:cstheme="minorHAnsi"/>
        </w:rPr>
        <w:t xml:space="preserve"> w LGD, </w:t>
      </w:r>
      <w:r w:rsidRPr="0020701C">
        <w:rPr>
          <w:rFonts w:cstheme="minorHAnsi"/>
        </w:rPr>
        <w:t xml:space="preserve"> podejmowane są kolegialnie przez walne zebranie członków, Radę </w:t>
      </w:r>
      <w:r w:rsidR="00EB6430" w:rsidRPr="00F54219">
        <w:rPr>
          <w:rFonts w:cstheme="minorHAnsi"/>
          <w:color w:val="000000" w:themeColor="text1"/>
        </w:rPr>
        <w:t xml:space="preserve">Stowarzyszenia </w:t>
      </w:r>
      <w:r w:rsidRPr="00F54219">
        <w:rPr>
          <w:rFonts w:cstheme="minorHAnsi"/>
          <w:color w:val="000000" w:themeColor="text1"/>
        </w:rPr>
        <w:t>LGD, zarząd  i komisję rewizyjną zgodnie ze statutem i  określonym zakresem</w:t>
      </w:r>
      <w:r w:rsidR="000429B1" w:rsidRPr="00F54219">
        <w:rPr>
          <w:rFonts w:cstheme="minorHAnsi"/>
          <w:color w:val="000000" w:themeColor="text1"/>
        </w:rPr>
        <w:t xml:space="preserve"> obowiązków i kompetencji</w:t>
      </w:r>
      <w:r w:rsidRPr="00F54219">
        <w:rPr>
          <w:rFonts w:cstheme="minorHAnsi"/>
          <w:color w:val="000000" w:themeColor="text1"/>
        </w:rPr>
        <w:t xml:space="preserve">. Przed podejmowaniem kluczowych decyzji przez zarząd, przeprowadzane są konsultacje oraz wykorzystywane są rekomendacje i opinie specjalistów oraz ekspertów. Wszystkie decyzje związane z wdrażaniem LSR omawiane są na walnym zebraniu członków. Dodatkowo, funkcjonują nieformalne tematyczne zespoły konsultacyjne, z zakresu rozwoju wiosek tematycznych, ekonomii społecznej (wspólna platforma wymiany doświadczeń </w:t>
      </w:r>
      <w:r w:rsidR="00382F4C" w:rsidRPr="00F54219">
        <w:rPr>
          <w:rFonts w:cstheme="minorHAnsi"/>
          <w:color w:val="000000" w:themeColor="text1"/>
        </w:rPr>
        <w:t>z Ośrodkiem Wsparcia Ekonomii Społeczne). Dodatkowo konsultowane są pomysły na przedsięwzięcia na rzecz seniorów z przedstawicielami seniorów i członkami Uniwersytetu III Wieku.</w:t>
      </w:r>
    </w:p>
    <w:p w14:paraId="41642FF7" w14:textId="711AA38A" w:rsidR="00E91112" w:rsidRPr="00F54219" w:rsidRDefault="00382F4C" w:rsidP="008357E6">
      <w:pPr>
        <w:spacing w:after="0" w:line="276" w:lineRule="auto"/>
        <w:jc w:val="both"/>
        <w:rPr>
          <w:color w:val="000000" w:themeColor="text1"/>
        </w:rPr>
      </w:pPr>
      <w:r w:rsidRPr="00F54219">
        <w:rPr>
          <w:rFonts w:cstheme="minorHAnsi"/>
          <w:color w:val="000000" w:themeColor="text1"/>
        </w:rPr>
        <w:t xml:space="preserve">Funkcjonowanie </w:t>
      </w:r>
      <w:r w:rsidR="00EB6430" w:rsidRPr="00F54219">
        <w:rPr>
          <w:rFonts w:cstheme="minorHAnsi"/>
          <w:color w:val="000000" w:themeColor="text1"/>
        </w:rPr>
        <w:t xml:space="preserve">Stowarzyszenia </w:t>
      </w:r>
      <w:r w:rsidRPr="00F54219">
        <w:rPr>
          <w:rFonts w:cstheme="minorHAnsi"/>
          <w:color w:val="000000" w:themeColor="text1"/>
        </w:rPr>
        <w:t xml:space="preserve">LGD regulują zasady określone w prawnych dokumentach dotyczących wdrażania LSR i działalność LGD oraz dokumenty wewnętrzne, które przyjmowanie są przez walne zebranie członków lub zarząd. Proces planowania decyzji obejmuje opracowanie projektu, konsultacje,  a w przypadku przedsięwzięć specjalistycznych opinie ekspertów, prezentacja wyników konsultacji, wdrożenie zmian/poprawek i przyjęcie dokumentu do wdrożenia. </w:t>
      </w:r>
      <w:r w:rsidR="00534E63" w:rsidRPr="00F54219">
        <w:rPr>
          <w:rFonts w:cstheme="minorHAnsi"/>
          <w:color w:val="000000" w:themeColor="text1"/>
        </w:rPr>
        <w:t>W przypadku występowania potrzeb, spośród członków</w:t>
      </w:r>
      <w:r w:rsidR="000B0E34" w:rsidRPr="00F54219">
        <w:rPr>
          <w:rFonts w:cstheme="minorHAnsi"/>
          <w:color w:val="000000" w:themeColor="text1"/>
        </w:rPr>
        <w:t xml:space="preserve"> Stowarzyszenia</w:t>
      </w:r>
      <w:r w:rsidR="00534E63" w:rsidRPr="00F54219">
        <w:rPr>
          <w:rFonts w:cstheme="minorHAnsi"/>
          <w:color w:val="000000" w:themeColor="text1"/>
        </w:rPr>
        <w:t xml:space="preserve"> LGD na ich wniosek tworzone są zespoły tematyczne dotyczące obszarów problemowych i rozwojowych. </w:t>
      </w:r>
      <w:r w:rsidR="00E91112" w:rsidRPr="00F54219">
        <w:rPr>
          <w:color w:val="000000" w:themeColor="text1"/>
        </w:rPr>
        <w:t>Wszystkie decyzje związane ze wdrażaniem LSR omawiane są na walnym zebraniu członków. Procedury  zapewniające udział każdego członka</w:t>
      </w:r>
      <w:r w:rsidR="000B0E34" w:rsidRPr="00F54219">
        <w:rPr>
          <w:color w:val="000000" w:themeColor="text1"/>
        </w:rPr>
        <w:t xml:space="preserve"> Stowarzyszenia </w:t>
      </w:r>
      <w:r w:rsidR="00E91112" w:rsidRPr="00F54219">
        <w:rPr>
          <w:color w:val="000000" w:themeColor="text1"/>
        </w:rPr>
        <w:t>LGD w procesach decyzyjnych:</w:t>
      </w:r>
    </w:p>
    <w:p w14:paraId="3B90E99A" w14:textId="7A02C0CB" w:rsidR="00E91112" w:rsidRPr="00F54219" w:rsidRDefault="00E91112" w:rsidP="008357E6">
      <w:pPr>
        <w:spacing w:after="0" w:line="276" w:lineRule="auto"/>
        <w:jc w:val="both"/>
        <w:rPr>
          <w:color w:val="000000" w:themeColor="text1"/>
        </w:rPr>
      </w:pPr>
      <w:r w:rsidRPr="00F54219">
        <w:rPr>
          <w:color w:val="000000" w:themeColor="text1"/>
        </w:rPr>
        <w:t>- kolegialny sposób podejmowania decyzji – praca w zespołach – paragraf 1</w:t>
      </w:r>
      <w:r w:rsidR="005203F2" w:rsidRPr="00F54219">
        <w:rPr>
          <w:color w:val="000000" w:themeColor="text1"/>
        </w:rPr>
        <w:t>6</w:t>
      </w:r>
      <w:r w:rsidRPr="00F54219">
        <w:rPr>
          <w:color w:val="000000" w:themeColor="text1"/>
        </w:rPr>
        <w:t xml:space="preserve"> punkt </w:t>
      </w:r>
      <w:r w:rsidR="005203F2" w:rsidRPr="00F54219">
        <w:rPr>
          <w:color w:val="000000" w:themeColor="text1"/>
        </w:rPr>
        <w:t>1</w:t>
      </w:r>
      <w:r w:rsidRPr="00F54219">
        <w:rPr>
          <w:color w:val="000000" w:themeColor="text1"/>
        </w:rPr>
        <w:t xml:space="preserve"> statutu,</w:t>
      </w:r>
    </w:p>
    <w:p w14:paraId="415E8EBD" w14:textId="5F47EEF8" w:rsidR="00E91112" w:rsidRPr="00F54219" w:rsidRDefault="00E91112" w:rsidP="008357E6">
      <w:pPr>
        <w:spacing w:after="0" w:line="276" w:lineRule="auto"/>
        <w:jc w:val="both"/>
        <w:rPr>
          <w:color w:val="000000" w:themeColor="text1"/>
        </w:rPr>
      </w:pPr>
      <w:r w:rsidRPr="00F54219">
        <w:rPr>
          <w:color w:val="000000" w:themeColor="text1"/>
        </w:rPr>
        <w:t xml:space="preserve">- stosowanie zasady, </w:t>
      </w:r>
      <w:r w:rsidR="00EB6430" w:rsidRPr="00F54219">
        <w:rPr>
          <w:color w:val="000000" w:themeColor="text1"/>
        </w:rPr>
        <w:t>ż</w:t>
      </w:r>
      <w:r w:rsidRPr="00F54219">
        <w:rPr>
          <w:color w:val="000000" w:themeColor="text1"/>
        </w:rPr>
        <w:t xml:space="preserve">e </w:t>
      </w:r>
      <w:r w:rsidR="00EB6430" w:rsidRPr="00F54219">
        <w:rPr>
          <w:color w:val="000000" w:themeColor="text1"/>
        </w:rPr>
        <w:t>W</w:t>
      </w:r>
      <w:r w:rsidRPr="00F54219">
        <w:rPr>
          <w:color w:val="000000" w:themeColor="text1"/>
        </w:rPr>
        <w:t xml:space="preserve">alne </w:t>
      </w:r>
      <w:r w:rsidR="00DB7BC4" w:rsidRPr="00F54219">
        <w:rPr>
          <w:color w:val="000000" w:themeColor="text1"/>
        </w:rPr>
        <w:t>Z</w:t>
      </w:r>
      <w:r w:rsidRPr="00F54219">
        <w:rPr>
          <w:color w:val="000000" w:themeColor="text1"/>
        </w:rPr>
        <w:t xml:space="preserve">ebranie </w:t>
      </w:r>
      <w:r w:rsidR="00DB7BC4" w:rsidRPr="00F54219">
        <w:rPr>
          <w:color w:val="000000" w:themeColor="text1"/>
        </w:rPr>
        <w:t>C</w:t>
      </w:r>
      <w:r w:rsidRPr="00F54219">
        <w:rPr>
          <w:color w:val="000000" w:themeColor="text1"/>
        </w:rPr>
        <w:t xml:space="preserve">złonków </w:t>
      </w:r>
      <w:r w:rsidR="005203F2" w:rsidRPr="00F54219">
        <w:rPr>
          <w:color w:val="000000" w:themeColor="text1"/>
        </w:rPr>
        <w:t>może być</w:t>
      </w:r>
      <w:r w:rsidRPr="00F54219">
        <w:rPr>
          <w:color w:val="000000" w:themeColor="text1"/>
        </w:rPr>
        <w:t xml:space="preserve"> zwoł</w:t>
      </w:r>
      <w:r w:rsidR="005203F2" w:rsidRPr="00F54219">
        <w:rPr>
          <w:color w:val="000000" w:themeColor="text1"/>
        </w:rPr>
        <w:t>ane</w:t>
      </w:r>
      <w:r w:rsidRPr="00F54219">
        <w:rPr>
          <w:color w:val="000000" w:themeColor="text1"/>
        </w:rPr>
        <w:t xml:space="preserve">  na wniosek co najmniej 20% </w:t>
      </w:r>
    </w:p>
    <w:p w14:paraId="6396C1AC" w14:textId="77777777" w:rsidR="00E91112" w:rsidRPr="00F54219" w:rsidRDefault="00E91112" w:rsidP="008357E6">
      <w:pPr>
        <w:spacing w:after="0" w:line="276" w:lineRule="auto"/>
        <w:jc w:val="both"/>
        <w:rPr>
          <w:color w:val="000000" w:themeColor="text1"/>
        </w:rPr>
      </w:pPr>
      <w:r w:rsidRPr="00F54219">
        <w:rPr>
          <w:color w:val="000000" w:themeColor="text1"/>
        </w:rPr>
        <w:t xml:space="preserve">  członków stowarzyszenia – paragraf 17 punkt 2a statutu, </w:t>
      </w:r>
    </w:p>
    <w:p w14:paraId="2990DB99" w14:textId="10735B2E" w:rsidR="00E91112" w:rsidRPr="00391DAC" w:rsidRDefault="00E91112" w:rsidP="008357E6">
      <w:pPr>
        <w:spacing w:after="0" w:line="276" w:lineRule="auto"/>
        <w:jc w:val="both"/>
        <w:rPr>
          <w:color w:val="FF0000"/>
        </w:rPr>
      </w:pPr>
      <w:r w:rsidRPr="00391DAC">
        <w:t>- otwartość na inicjatywy członków – paragraf 10 punkt 2</w:t>
      </w:r>
      <w:r w:rsidR="00A5644A">
        <w:t>, ppkt 3</w:t>
      </w:r>
      <w:r w:rsidRPr="00391DAC">
        <w:t xml:space="preserve"> statutu</w:t>
      </w:r>
      <w:r>
        <w:t>.</w:t>
      </w:r>
    </w:p>
    <w:p w14:paraId="35453694" w14:textId="113C74B6" w:rsidR="00E91112" w:rsidRPr="00391DAC" w:rsidRDefault="00E91112" w:rsidP="008357E6">
      <w:pPr>
        <w:spacing w:after="0" w:line="276" w:lineRule="auto"/>
        <w:jc w:val="both"/>
        <w:rPr>
          <w:u w:val="single"/>
        </w:rPr>
      </w:pPr>
      <w:r w:rsidRPr="005203F2">
        <w:t xml:space="preserve">Rozwiązania stosowane w procesie decyzyjnym na poziomie Rady LGD: </w:t>
      </w:r>
      <w:r w:rsidRPr="00391DAC">
        <w:t>zgodn</w:t>
      </w:r>
      <w:r>
        <w:t>ie</w:t>
      </w:r>
      <w:r w:rsidRPr="00391DAC">
        <w:t xml:space="preserve"> ze statutem</w:t>
      </w:r>
      <w:r w:rsidRPr="00584CFE">
        <w:t xml:space="preserve"> i</w:t>
      </w:r>
      <w:r w:rsidRPr="005203F2">
        <w:t xml:space="preserve"> regulaminem</w:t>
      </w:r>
      <w:r w:rsidRPr="00391DAC">
        <w:t xml:space="preserve"> </w:t>
      </w:r>
      <w:r w:rsidR="005203F2">
        <w:t>pracy</w:t>
      </w:r>
      <w:r w:rsidRPr="00391DAC">
        <w:t xml:space="preserve"> Rady LGD obejmują w szczególności:</w:t>
      </w:r>
      <w:r>
        <w:rPr>
          <w:u w:val="single"/>
        </w:rPr>
        <w:t xml:space="preserve"> </w:t>
      </w:r>
    </w:p>
    <w:p w14:paraId="3B4B95DF" w14:textId="675C1C35" w:rsidR="00E91112" w:rsidRPr="00391DAC" w:rsidRDefault="00E91112" w:rsidP="008357E6">
      <w:pPr>
        <w:pStyle w:val="Default"/>
        <w:spacing w:line="276" w:lineRule="auto"/>
        <w:ind w:left="284" w:hanging="284"/>
        <w:jc w:val="both"/>
        <w:rPr>
          <w:rFonts w:asciiTheme="minorHAnsi" w:hAnsiTheme="minorHAnsi"/>
          <w:color w:val="auto"/>
          <w:sz w:val="22"/>
          <w:szCs w:val="22"/>
        </w:rPr>
      </w:pPr>
      <w:r w:rsidRPr="00391DAC">
        <w:rPr>
          <w:rFonts w:asciiTheme="minorHAnsi" w:hAnsiTheme="minorHAnsi"/>
          <w:color w:val="auto"/>
          <w:sz w:val="22"/>
          <w:szCs w:val="22"/>
        </w:rPr>
        <w:t>1) procedury powoływania, rozszerzania i zmian w składzie organu decyzyjnego, w tym instrumenty zaangażowania w prace jej członków</w:t>
      </w:r>
      <w:r w:rsidR="00DB7BC4">
        <w:rPr>
          <w:rFonts w:asciiTheme="minorHAnsi" w:hAnsiTheme="minorHAnsi"/>
          <w:color w:val="auto"/>
          <w:sz w:val="22"/>
          <w:szCs w:val="22"/>
        </w:rPr>
        <w:t>,</w:t>
      </w:r>
    </w:p>
    <w:p w14:paraId="5D5F2588" w14:textId="49067A14" w:rsidR="00E91112" w:rsidRDefault="00E91112" w:rsidP="008357E6">
      <w:pPr>
        <w:pStyle w:val="Default"/>
        <w:spacing w:line="276" w:lineRule="auto"/>
        <w:jc w:val="both"/>
        <w:rPr>
          <w:rFonts w:asciiTheme="minorHAnsi" w:hAnsiTheme="minorHAnsi"/>
          <w:color w:val="auto"/>
          <w:sz w:val="22"/>
          <w:szCs w:val="22"/>
        </w:rPr>
      </w:pPr>
      <w:r w:rsidRPr="00391DAC">
        <w:rPr>
          <w:rFonts w:asciiTheme="minorHAnsi" w:hAnsiTheme="minorHAnsi"/>
          <w:color w:val="auto"/>
          <w:sz w:val="22"/>
          <w:szCs w:val="22"/>
        </w:rPr>
        <w:t xml:space="preserve">2) procedury podejmowania decyzji, instrumenty zachowania bezstronności i demokratyczności procesu decyzyjnego, </w:t>
      </w:r>
    </w:p>
    <w:p w14:paraId="11A733C1" w14:textId="2B60EA21" w:rsidR="00E91112" w:rsidRPr="00391DAC" w:rsidRDefault="00E91112" w:rsidP="008357E6">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3) procedury przestrzegania braku dominacji jakiejkolwiek grupy interesu na poziomie składu Rady jak i składu oceniającego poszczególne wnioski,</w:t>
      </w:r>
    </w:p>
    <w:p w14:paraId="471F4D3D" w14:textId="49683909" w:rsidR="00E91112" w:rsidRDefault="00E91112" w:rsidP="008357E6">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4</w:t>
      </w:r>
      <w:r w:rsidRPr="00391DAC">
        <w:rPr>
          <w:rFonts w:asciiTheme="minorHAnsi" w:hAnsiTheme="minorHAnsi"/>
          <w:color w:val="auto"/>
          <w:sz w:val="22"/>
          <w:szCs w:val="22"/>
        </w:rPr>
        <w:t>) procedury dokonywania oceny wniosków</w:t>
      </w:r>
      <w:r>
        <w:rPr>
          <w:rFonts w:asciiTheme="minorHAnsi" w:hAnsiTheme="minorHAnsi"/>
          <w:color w:val="auto"/>
          <w:sz w:val="22"/>
          <w:szCs w:val="22"/>
        </w:rPr>
        <w:t>.</w:t>
      </w:r>
    </w:p>
    <w:p w14:paraId="1666A3AE" w14:textId="77777777" w:rsidR="00BF234E" w:rsidRDefault="00BF234E" w:rsidP="008357E6">
      <w:pPr>
        <w:pStyle w:val="Default"/>
        <w:spacing w:line="360" w:lineRule="auto"/>
        <w:jc w:val="both"/>
        <w:rPr>
          <w:rFonts w:asciiTheme="minorHAnsi" w:hAnsiTheme="minorHAnsi"/>
          <w:color w:val="auto"/>
          <w:sz w:val="22"/>
          <w:szCs w:val="22"/>
        </w:rPr>
      </w:pPr>
    </w:p>
    <w:p w14:paraId="3323BF65" w14:textId="77777777" w:rsidR="00BF234E" w:rsidRDefault="00BF234E" w:rsidP="008357E6">
      <w:pPr>
        <w:pStyle w:val="Default"/>
        <w:spacing w:line="360" w:lineRule="auto"/>
        <w:jc w:val="both"/>
        <w:rPr>
          <w:rFonts w:asciiTheme="minorHAnsi" w:hAnsiTheme="minorHAnsi"/>
          <w:color w:val="auto"/>
          <w:sz w:val="22"/>
          <w:szCs w:val="22"/>
        </w:rPr>
      </w:pPr>
    </w:p>
    <w:p w14:paraId="2793F868" w14:textId="77777777" w:rsidR="00BF234E" w:rsidRDefault="00BF234E" w:rsidP="008357E6">
      <w:pPr>
        <w:pStyle w:val="Default"/>
        <w:spacing w:line="360" w:lineRule="auto"/>
        <w:jc w:val="both"/>
        <w:rPr>
          <w:rFonts w:asciiTheme="minorHAnsi" w:hAnsiTheme="minorHAnsi"/>
          <w:color w:val="auto"/>
          <w:sz w:val="22"/>
          <w:szCs w:val="22"/>
        </w:rPr>
      </w:pPr>
    </w:p>
    <w:p w14:paraId="05C5B59C" w14:textId="77777777" w:rsidR="00BF234E" w:rsidRDefault="00BF234E" w:rsidP="008357E6">
      <w:pPr>
        <w:pStyle w:val="Default"/>
        <w:spacing w:line="360" w:lineRule="auto"/>
        <w:jc w:val="both"/>
        <w:rPr>
          <w:rFonts w:asciiTheme="minorHAnsi" w:hAnsiTheme="minorHAnsi"/>
          <w:color w:val="auto"/>
          <w:sz w:val="22"/>
          <w:szCs w:val="22"/>
        </w:rPr>
      </w:pPr>
    </w:p>
    <w:p w14:paraId="5DAB5156" w14:textId="77777777" w:rsidR="00BF234E" w:rsidRDefault="00BF234E" w:rsidP="008357E6">
      <w:pPr>
        <w:pStyle w:val="Default"/>
        <w:spacing w:line="360" w:lineRule="auto"/>
        <w:jc w:val="both"/>
        <w:rPr>
          <w:rFonts w:asciiTheme="minorHAnsi" w:hAnsiTheme="minorHAnsi"/>
          <w:color w:val="auto"/>
          <w:sz w:val="22"/>
          <w:szCs w:val="22"/>
        </w:rPr>
      </w:pPr>
    </w:p>
    <w:p w14:paraId="3B4B735A" w14:textId="77777777" w:rsidR="00BF234E" w:rsidRDefault="00BF234E" w:rsidP="008357E6">
      <w:pPr>
        <w:pStyle w:val="Default"/>
        <w:spacing w:line="360" w:lineRule="auto"/>
        <w:jc w:val="both"/>
        <w:rPr>
          <w:rFonts w:asciiTheme="minorHAnsi" w:hAnsiTheme="minorHAnsi"/>
          <w:color w:val="auto"/>
          <w:sz w:val="22"/>
          <w:szCs w:val="22"/>
        </w:rPr>
      </w:pPr>
    </w:p>
    <w:p w14:paraId="6BDFDF56" w14:textId="77777777" w:rsidR="00BF234E" w:rsidRDefault="00BF234E" w:rsidP="008357E6">
      <w:pPr>
        <w:pStyle w:val="Default"/>
        <w:spacing w:line="360" w:lineRule="auto"/>
        <w:jc w:val="both"/>
        <w:rPr>
          <w:rFonts w:asciiTheme="minorHAnsi" w:hAnsiTheme="minorHAnsi"/>
          <w:color w:val="auto"/>
          <w:sz w:val="22"/>
          <w:szCs w:val="22"/>
        </w:rPr>
      </w:pPr>
    </w:p>
    <w:p w14:paraId="233C5C38" w14:textId="77777777" w:rsidR="00BF234E" w:rsidRDefault="00BF234E" w:rsidP="008357E6">
      <w:pPr>
        <w:pStyle w:val="Default"/>
        <w:spacing w:line="360" w:lineRule="auto"/>
        <w:jc w:val="both"/>
        <w:rPr>
          <w:rFonts w:asciiTheme="minorHAnsi" w:hAnsiTheme="minorHAnsi"/>
          <w:color w:val="auto"/>
          <w:sz w:val="22"/>
          <w:szCs w:val="22"/>
        </w:rPr>
      </w:pPr>
    </w:p>
    <w:p w14:paraId="6DD18941" w14:textId="77777777" w:rsidR="00BD4196" w:rsidRPr="005203F2" w:rsidRDefault="00BD4196" w:rsidP="005203F2">
      <w:pPr>
        <w:pStyle w:val="Default"/>
        <w:jc w:val="both"/>
        <w:rPr>
          <w:rFonts w:asciiTheme="minorHAnsi" w:hAnsiTheme="minorHAnsi"/>
          <w:color w:val="auto"/>
          <w:sz w:val="22"/>
          <w:szCs w:val="22"/>
        </w:rPr>
      </w:pPr>
    </w:p>
    <w:p w14:paraId="19BDB69C" w14:textId="53B30375" w:rsidR="00105A63" w:rsidRPr="0020701C" w:rsidRDefault="00105A63" w:rsidP="00BD4196">
      <w:pPr>
        <w:spacing w:after="0" w:line="276" w:lineRule="auto"/>
        <w:rPr>
          <w:rFonts w:cstheme="minorHAnsi"/>
        </w:rPr>
      </w:pPr>
      <w:bookmarkStart w:id="1" w:name="_Hlk136083458"/>
      <w:r w:rsidRPr="00F95B76">
        <w:rPr>
          <w:rFonts w:cstheme="minorHAnsi"/>
          <w:b/>
          <w:bCs/>
        </w:rPr>
        <w:lastRenderedPageBreak/>
        <w:t>Tabela</w:t>
      </w:r>
      <w:r w:rsidR="00D66D1D">
        <w:rPr>
          <w:rFonts w:cstheme="minorHAnsi"/>
          <w:b/>
          <w:bCs/>
        </w:rPr>
        <w:t xml:space="preserve"> nr </w:t>
      </w:r>
      <w:r w:rsidR="007F1956">
        <w:rPr>
          <w:rFonts w:cstheme="minorHAnsi"/>
          <w:b/>
          <w:bCs/>
        </w:rPr>
        <w:t>3</w:t>
      </w:r>
      <w:r w:rsidR="00F95B76" w:rsidRPr="00F95B76">
        <w:rPr>
          <w:rFonts w:cstheme="minorHAnsi"/>
        </w:rPr>
        <w:t xml:space="preserve"> </w:t>
      </w:r>
      <w:r w:rsidRPr="00F95B76">
        <w:rPr>
          <w:rFonts w:cstheme="minorHAnsi"/>
        </w:rPr>
        <w:t xml:space="preserve"> </w:t>
      </w:r>
      <w:r w:rsidRPr="0020701C">
        <w:rPr>
          <w:rFonts w:cstheme="minorHAnsi"/>
          <w:b/>
        </w:rPr>
        <w:t>Zestawienie dokumentów regulujących funkcjonowanie LGD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587"/>
        <w:gridCol w:w="4110"/>
        <w:gridCol w:w="3828"/>
      </w:tblGrid>
      <w:tr w:rsidR="00105A63" w:rsidRPr="0020701C" w14:paraId="596192D6" w14:textId="77777777" w:rsidTr="00884C6F">
        <w:tc>
          <w:tcPr>
            <w:tcW w:w="427" w:type="dxa"/>
            <w:shd w:val="clear" w:color="auto" w:fill="B8CCE4"/>
            <w:vAlign w:val="center"/>
          </w:tcPr>
          <w:bookmarkEnd w:id="1"/>
          <w:p w14:paraId="1E13422F" w14:textId="77777777" w:rsidR="00105A63" w:rsidRPr="004940AB" w:rsidRDefault="00105A63" w:rsidP="0020701C">
            <w:pPr>
              <w:autoSpaceDE w:val="0"/>
              <w:autoSpaceDN w:val="0"/>
              <w:adjustRightInd w:val="0"/>
              <w:spacing w:after="0" w:line="276" w:lineRule="auto"/>
              <w:jc w:val="center"/>
              <w:rPr>
                <w:rFonts w:cstheme="minorHAnsi"/>
                <w:b/>
                <w:sz w:val="20"/>
                <w:szCs w:val="20"/>
              </w:rPr>
            </w:pPr>
            <w:r w:rsidRPr="004940AB">
              <w:rPr>
                <w:rFonts w:cstheme="minorHAnsi"/>
                <w:b/>
                <w:sz w:val="20"/>
                <w:szCs w:val="20"/>
              </w:rPr>
              <w:t>LP</w:t>
            </w:r>
          </w:p>
        </w:tc>
        <w:tc>
          <w:tcPr>
            <w:tcW w:w="1587" w:type="dxa"/>
            <w:shd w:val="clear" w:color="auto" w:fill="B8CCE4"/>
            <w:vAlign w:val="center"/>
          </w:tcPr>
          <w:p w14:paraId="63DED1CD" w14:textId="77777777" w:rsidR="00105A63" w:rsidRPr="004940AB" w:rsidRDefault="00105A63" w:rsidP="0020701C">
            <w:pPr>
              <w:autoSpaceDE w:val="0"/>
              <w:autoSpaceDN w:val="0"/>
              <w:adjustRightInd w:val="0"/>
              <w:spacing w:after="0" w:line="276" w:lineRule="auto"/>
              <w:jc w:val="center"/>
              <w:rPr>
                <w:rFonts w:cstheme="minorHAnsi"/>
                <w:b/>
                <w:sz w:val="20"/>
                <w:szCs w:val="20"/>
              </w:rPr>
            </w:pPr>
            <w:r w:rsidRPr="004940AB">
              <w:rPr>
                <w:rFonts w:cstheme="minorHAnsi"/>
                <w:b/>
                <w:sz w:val="20"/>
                <w:szCs w:val="20"/>
              </w:rPr>
              <w:t>Rodzaj dokumentu wewnętrznego</w:t>
            </w:r>
          </w:p>
        </w:tc>
        <w:tc>
          <w:tcPr>
            <w:tcW w:w="4110" w:type="dxa"/>
            <w:shd w:val="clear" w:color="auto" w:fill="B8CCE4"/>
            <w:vAlign w:val="center"/>
          </w:tcPr>
          <w:p w14:paraId="76237F4F" w14:textId="77777777" w:rsidR="00105A63" w:rsidRPr="004940AB" w:rsidRDefault="00105A63" w:rsidP="0020701C">
            <w:pPr>
              <w:autoSpaceDE w:val="0"/>
              <w:autoSpaceDN w:val="0"/>
              <w:adjustRightInd w:val="0"/>
              <w:spacing w:after="0" w:line="276" w:lineRule="auto"/>
              <w:jc w:val="center"/>
              <w:rPr>
                <w:rFonts w:cstheme="minorHAnsi"/>
                <w:b/>
                <w:sz w:val="20"/>
                <w:szCs w:val="20"/>
              </w:rPr>
            </w:pPr>
            <w:r w:rsidRPr="004940AB">
              <w:rPr>
                <w:rFonts w:cstheme="minorHAnsi"/>
                <w:b/>
                <w:sz w:val="20"/>
                <w:szCs w:val="20"/>
              </w:rPr>
              <w:t>Zakres regulowanych zagadnień</w:t>
            </w:r>
          </w:p>
        </w:tc>
        <w:tc>
          <w:tcPr>
            <w:tcW w:w="3828" w:type="dxa"/>
            <w:shd w:val="clear" w:color="auto" w:fill="B8CCE4"/>
          </w:tcPr>
          <w:p w14:paraId="4AD7F1BC" w14:textId="77777777" w:rsidR="00105A63" w:rsidRPr="004940AB" w:rsidRDefault="00105A63" w:rsidP="0020701C">
            <w:pPr>
              <w:autoSpaceDE w:val="0"/>
              <w:autoSpaceDN w:val="0"/>
              <w:adjustRightInd w:val="0"/>
              <w:spacing w:after="0" w:line="276" w:lineRule="auto"/>
              <w:jc w:val="center"/>
              <w:rPr>
                <w:rFonts w:cstheme="minorHAnsi"/>
                <w:b/>
                <w:sz w:val="20"/>
                <w:szCs w:val="20"/>
              </w:rPr>
            </w:pPr>
            <w:r w:rsidRPr="004940AB">
              <w:rPr>
                <w:rFonts w:cstheme="minorHAnsi"/>
                <w:b/>
                <w:sz w:val="20"/>
                <w:szCs w:val="20"/>
              </w:rPr>
              <w:t>Sposób uchwalania i aktualizacji</w:t>
            </w:r>
          </w:p>
        </w:tc>
      </w:tr>
      <w:tr w:rsidR="00105A63" w:rsidRPr="0020701C" w14:paraId="11D1EED6" w14:textId="77777777" w:rsidTr="00884C6F">
        <w:trPr>
          <w:trHeight w:val="4546"/>
        </w:trPr>
        <w:tc>
          <w:tcPr>
            <w:tcW w:w="427" w:type="dxa"/>
            <w:shd w:val="clear" w:color="auto" w:fill="auto"/>
          </w:tcPr>
          <w:p w14:paraId="0F4AF7E8" w14:textId="77777777" w:rsidR="00105A63" w:rsidRPr="004940AB" w:rsidRDefault="00105A63" w:rsidP="0020701C">
            <w:pPr>
              <w:autoSpaceDE w:val="0"/>
              <w:autoSpaceDN w:val="0"/>
              <w:adjustRightInd w:val="0"/>
              <w:spacing w:after="0" w:line="276" w:lineRule="auto"/>
              <w:jc w:val="center"/>
              <w:rPr>
                <w:rFonts w:cstheme="minorHAnsi"/>
                <w:sz w:val="20"/>
                <w:szCs w:val="20"/>
              </w:rPr>
            </w:pPr>
            <w:r w:rsidRPr="004940AB">
              <w:rPr>
                <w:rFonts w:cstheme="minorHAnsi"/>
                <w:sz w:val="20"/>
                <w:szCs w:val="20"/>
              </w:rPr>
              <w:t>1</w:t>
            </w:r>
          </w:p>
        </w:tc>
        <w:tc>
          <w:tcPr>
            <w:tcW w:w="1587" w:type="dxa"/>
            <w:shd w:val="clear" w:color="auto" w:fill="auto"/>
          </w:tcPr>
          <w:p w14:paraId="4A1542CB" w14:textId="77777777" w:rsidR="00105A63" w:rsidRPr="004940AB" w:rsidRDefault="00105A63" w:rsidP="0020701C">
            <w:pPr>
              <w:autoSpaceDE w:val="0"/>
              <w:autoSpaceDN w:val="0"/>
              <w:adjustRightInd w:val="0"/>
              <w:spacing w:after="0" w:line="276" w:lineRule="auto"/>
              <w:rPr>
                <w:rFonts w:cstheme="minorHAnsi"/>
                <w:sz w:val="20"/>
                <w:szCs w:val="20"/>
              </w:rPr>
            </w:pPr>
            <w:r w:rsidRPr="004940AB">
              <w:rPr>
                <w:rFonts w:cstheme="minorHAnsi"/>
                <w:sz w:val="20"/>
                <w:szCs w:val="20"/>
              </w:rPr>
              <w:t>Statut Stowarzyszenia  LGD „Brama Mazurskiej Krainy”</w:t>
            </w:r>
          </w:p>
        </w:tc>
        <w:tc>
          <w:tcPr>
            <w:tcW w:w="4110" w:type="dxa"/>
            <w:shd w:val="clear" w:color="auto" w:fill="auto"/>
          </w:tcPr>
          <w:p w14:paraId="2CB03279" w14:textId="77777777" w:rsidR="00105A63" w:rsidRPr="00F54219" w:rsidRDefault="00105A63"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Statut stowarzyszenia zawiera uregulowania wymagane ustawą prawo o stowarzyszeniach i ustawą o rozwoju lokalnym, w szczególności:</w:t>
            </w:r>
          </w:p>
          <w:p w14:paraId="7E8D25CB" w14:textId="77777777" w:rsidR="00105A63" w:rsidRPr="00F54219" w:rsidRDefault="00105A63"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 cele statutowe i obszary działalności,</w:t>
            </w:r>
          </w:p>
          <w:p w14:paraId="310A95C3" w14:textId="0C184BA8" w:rsidR="00534E63" w:rsidRPr="00F54219" w:rsidRDefault="00534E63"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 prawa i obowiązki członków LGD</w:t>
            </w:r>
          </w:p>
          <w:p w14:paraId="07EFD4C9" w14:textId="77777777" w:rsidR="00105A63" w:rsidRPr="00F54219" w:rsidRDefault="00105A63"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 organy i ich kompetencje, w tym zasady uchwalania Regulaminów pracy organów,</w:t>
            </w:r>
          </w:p>
          <w:p w14:paraId="16C2D633" w14:textId="77777777" w:rsidR="00105A63" w:rsidRPr="00F54219" w:rsidRDefault="00105A63"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 xml:space="preserve">- określenie organu odpowiedzialnego za wybór operacji, wraz ze szczegółowym </w:t>
            </w:r>
          </w:p>
          <w:p w14:paraId="4BA01853" w14:textId="77777777" w:rsidR="00105A63" w:rsidRPr="00F54219" w:rsidRDefault="00105A63"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 xml:space="preserve">  określeniem zakresu kompetencji i zasad reprezentatywności – Rady LGD,</w:t>
            </w:r>
          </w:p>
          <w:p w14:paraId="57D21206" w14:textId="77777777" w:rsidR="00105A63" w:rsidRPr="00F54219" w:rsidRDefault="00105A63"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 xml:space="preserve">- odniesienie do dokumentu (Regulaminu Pracy Rady) określającego zasady </w:t>
            </w:r>
          </w:p>
          <w:p w14:paraId="310A6345" w14:textId="32AE8087" w:rsidR="00105A63" w:rsidRPr="00F54219" w:rsidRDefault="00DB7BC4"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w:t>
            </w:r>
            <w:r w:rsidR="00105A63" w:rsidRPr="00F54219">
              <w:rPr>
                <w:rFonts w:cstheme="minorHAnsi"/>
                <w:color w:val="000000" w:themeColor="text1"/>
                <w:sz w:val="20"/>
                <w:szCs w:val="20"/>
              </w:rPr>
              <w:t xml:space="preserve"> bezstronności w wyborze operacji, w tym przesłanki do wyłączenia z oceny operacji,</w:t>
            </w:r>
          </w:p>
          <w:p w14:paraId="768F27E7" w14:textId="3DDBF144" w:rsidR="00105A63" w:rsidRPr="00F54219" w:rsidRDefault="00105A63"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 xml:space="preserve">- określenie organu kompetentnego do uchwalenia </w:t>
            </w:r>
            <w:r w:rsidR="00DB7BC4" w:rsidRPr="00F54219">
              <w:rPr>
                <w:rFonts w:cstheme="minorHAnsi"/>
                <w:color w:val="000000" w:themeColor="text1"/>
                <w:sz w:val="20"/>
                <w:szCs w:val="20"/>
              </w:rPr>
              <w:t>uchwał,</w:t>
            </w:r>
          </w:p>
          <w:p w14:paraId="6CFAC0F3" w14:textId="77777777" w:rsidR="00105A63" w:rsidRPr="00F54219" w:rsidRDefault="00105A63"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-zasady członkostwa – zasady nabywania i utraty członkostwa w LGD i jej organach,</w:t>
            </w:r>
          </w:p>
          <w:p w14:paraId="391B3B29" w14:textId="77777777" w:rsidR="00105A63" w:rsidRPr="00F54219" w:rsidRDefault="00105A63"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 określenie organu do którego wyłącznej kompetencji należy uchwalenie LSR (Walne  Zebranie Członków) , przygotowanie i wykonanie LSR (Zarząd), opiniowanie LSR (Rada)</w:t>
            </w:r>
          </w:p>
          <w:p w14:paraId="3ABF3583" w14:textId="4002C789" w:rsidR="00534E63" w:rsidRPr="00F54219" w:rsidRDefault="00534E63"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  zasady zwoływania Walnego Zebrania Członków, w tym,  na wniosek 20 % członków stowarzyszenia</w:t>
            </w:r>
            <w:r w:rsidR="00C679C4" w:rsidRPr="00F54219">
              <w:rPr>
                <w:rFonts w:cstheme="minorHAnsi"/>
                <w:color w:val="000000" w:themeColor="text1"/>
                <w:sz w:val="20"/>
                <w:szCs w:val="20"/>
              </w:rPr>
              <w:t>,</w:t>
            </w:r>
          </w:p>
          <w:p w14:paraId="6AC92A2D" w14:textId="45AD9A8D" w:rsidR="00534E63" w:rsidRPr="00F54219" w:rsidRDefault="00534E63" w:rsidP="00777E92">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 kompetencje zarządu</w:t>
            </w:r>
            <w:r w:rsidR="00C679C4" w:rsidRPr="00F54219">
              <w:rPr>
                <w:rFonts w:cstheme="minorHAnsi"/>
                <w:color w:val="000000" w:themeColor="text1"/>
                <w:sz w:val="20"/>
                <w:szCs w:val="20"/>
              </w:rPr>
              <w:t>,</w:t>
            </w:r>
          </w:p>
        </w:tc>
        <w:tc>
          <w:tcPr>
            <w:tcW w:w="3828" w:type="dxa"/>
          </w:tcPr>
          <w:p w14:paraId="426402F3"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 xml:space="preserve"> Uchwała w sprawie zmiany i aktualizacji Statutu wymaga większości 2/3 głosów przy obecności co najmniej połowy członków uprawnionych do głosowania.</w:t>
            </w:r>
          </w:p>
        </w:tc>
      </w:tr>
      <w:tr w:rsidR="00105A63" w:rsidRPr="0020701C" w14:paraId="3848EDF1" w14:textId="77777777" w:rsidTr="00884C6F">
        <w:tc>
          <w:tcPr>
            <w:tcW w:w="427" w:type="dxa"/>
            <w:shd w:val="clear" w:color="auto" w:fill="auto"/>
          </w:tcPr>
          <w:p w14:paraId="3DC430F4" w14:textId="77777777" w:rsidR="00105A63" w:rsidRPr="004940AB" w:rsidRDefault="00105A63" w:rsidP="0020701C">
            <w:pPr>
              <w:autoSpaceDE w:val="0"/>
              <w:autoSpaceDN w:val="0"/>
              <w:adjustRightInd w:val="0"/>
              <w:spacing w:after="0" w:line="276" w:lineRule="auto"/>
              <w:jc w:val="center"/>
              <w:rPr>
                <w:rFonts w:cstheme="minorHAnsi"/>
                <w:sz w:val="20"/>
                <w:szCs w:val="20"/>
              </w:rPr>
            </w:pPr>
            <w:r w:rsidRPr="004940AB">
              <w:rPr>
                <w:rFonts w:cstheme="minorHAnsi"/>
                <w:sz w:val="20"/>
                <w:szCs w:val="20"/>
              </w:rPr>
              <w:t>2</w:t>
            </w:r>
          </w:p>
        </w:tc>
        <w:tc>
          <w:tcPr>
            <w:tcW w:w="1587" w:type="dxa"/>
            <w:shd w:val="clear" w:color="auto" w:fill="auto"/>
          </w:tcPr>
          <w:p w14:paraId="2A96D6BC" w14:textId="77777777" w:rsidR="00105A63" w:rsidRPr="004940AB" w:rsidRDefault="00105A63" w:rsidP="0020701C">
            <w:pPr>
              <w:autoSpaceDE w:val="0"/>
              <w:autoSpaceDN w:val="0"/>
              <w:adjustRightInd w:val="0"/>
              <w:spacing w:after="0" w:line="276" w:lineRule="auto"/>
              <w:rPr>
                <w:rFonts w:cstheme="minorHAnsi"/>
                <w:sz w:val="20"/>
                <w:szCs w:val="20"/>
              </w:rPr>
            </w:pPr>
            <w:r w:rsidRPr="004940AB">
              <w:rPr>
                <w:rFonts w:cstheme="minorHAnsi"/>
                <w:sz w:val="20"/>
                <w:szCs w:val="20"/>
              </w:rPr>
              <w:t>Regulamin Pracy Walnego Zebrania Członków Stowarzyszenia LGD „Brama Mazurskiej Krainy”</w:t>
            </w:r>
          </w:p>
        </w:tc>
        <w:tc>
          <w:tcPr>
            <w:tcW w:w="4110" w:type="dxa"/>
            <w:shd w:val="clear" w:color="auto" w:fill="auto"/>
          </w:tcPr>
          <w:p w14:paraId="77B8B8D2" w14:textId="77777777" w:rsidR="00105A63" w:rsidRPr="00F54219" w:rsidRDefault="00105A63" w:rsidP="0020701C">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Zasady zwoływania i prowadzenia obrad Walnego Zebrania Członków, ramowy program obrad, dokumentowanie obrad</w:t>
            </w:r>
          </w:p>
        </w:tc>
        <w:tc>
          <w:tcPr>
            <w:tcW w:w="3828" w:type="dxa"/>
          </w:tcPr>
          <w:p w14:paraId="049737EB"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Uchwała Walnego Zebrania Członków Stowarzyszenia LGD „Brama Mazurskiej Krainy”</w:t>
            </w:r>
          </w:p>
        </w:tc>
      </w:tr>
      <w:tr w:rsidR="00105A63" w:rsidRPr="0020701C" w14:paraId="5F4654CB" w14:textId="77777777" w:rsidTr="00884C6F">
        <w:tc>
          <w:tcPr>
            <w:tcW w:w="427" w:type="dxa"/>
            <w:shd w:val="clear" w:color="auto" w:fill="auto"/>
          </w:tcPr>
          <w:p w14:paraId="60DCF989" w14:textId="77777777" w:rsidR="00105A63" w:rsidRPr="004940AB" w:rsidRDefault="00105A63" w:rsidP="0020701C">
            <w:pPr>
              <w:autoSpaceDE w:val="0"/>
              <w:autoSpaceDN w:val="0"/>
              <w:adjustRightInd w:val="0"/>
              <w:spacing w:after="0" w:line="276" w:lineRule="auto"/>
              <w:jc w:val="center"/>
              <w:rPr>
                <w:rFonts w:cstheme="minorHAnsi"/>
                <w:sz w:val="20"/>
                <w:szCs w:val="20"/>
              </w:rPr>
            </w:pPr>
            <w:r w:rsidRPr="004940AB">
              <w:rPr>
                <w:rFonts w:cstheme="minorHAnsi"/>
                <w:sz w:val="20"/>
                <w:szCs w:val="20"/>
              </w:rPr>
              <w:t>3</w:t>
            </w:r>
          </w:p>
        </w:tc>
        <w:tc>
          <w:tcPr>
            <w:tcW w:w="1587" w:type="dxa"/>
            <w:shd w:val="clear" w:color="auto" w:fill="auto"/>
          </w:tcPr>
          <w:p w14:paraId="185DE572" w14:textId="77777777" w:rsidR="00105A63" w:rsidRPr="004940AB" w:rsidRDefault="00105A63" w:rsidP="0020701C">
            <w:pPr>
              <w:autoSpaceDE w:val="0"/>
              <w:autoSpaceDN w:val="0"/>
              <w:adjustRightInd w:val="0"/>
              <w:spacing w:after="0" w:line="276" w:lineRule="auto"/>
              <w:rPr>
                <w:rFonts w:cstheme="minorHAnsi"/>
                <w:sz w:val="20"/>
                <w:szCs w:val="20"/>
              </w:rPr>
            </w:pPr>
            <w:r w:rsidRPr="004940AB">
              <w:rPr>
                <w:rFonts w:cstheme="minorHAnsi"/>
                <w:sz w:val="20"/>
                <w:szCs w:val="20"/>
              </w:rPr>
              <w:t>Regulamin Pracy Zarządu Stowarzyszenia LGD „Brama Mazurskiej Krainy”</w:t>
            </w:r>
          </w:p>
        </w:tc>
        <w:tc>
          <w:tcPr>
            <w:tcW w:w="4110" w:type="dxa"/>
            <w:shd w:val="clear" w:color="auto" w:fill="auto"/>
          </w:tcPr>
          <w:p w14:paraId="653816BC" w14:textId="77777777" w:rsidR="00105A63" w:rsidRPr="00F54219" w:rsidRDefault="00105A63" w:rsidP="0020701C">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Zasady zwoływania i organizacji posiedzeń, zasady dokumentowania posiedzeń, zasady prowadzenia działań kontrolnych, funkcje kontrolne zarządu</w:t>
            </w:r>
          </w:p>
        </w:tc>
        <w:tc>
          <w:tcPr>
            <w:tcW w:w="3828" w:type="dxa"/>
          </w:tcPr>
          <w:p w14:paraId="33CD1FB6"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Uchwała Walnego Zebrania Członków Stowarzyszenia LGD „Brama Mazurskiej Krainy”</w:t>
            </w:r>
          </w:p>
        </w:tc>
      </w:tr>
      <w:tr w:rsidR="00105A63" w:rsidRPr="0020701C" w14:paraId="77E206FF" w14:textId="77777777" w:rsidTr="00884C6F">
        <w:trPr>
          <w:trHeight w:val="3658"/>
        </w:trPr>
        <w:tc>
          <w:tcPr>
            <w:tcW w:w="427" w:type="dxa"/>
            <w:shd w:val="clear" w:color="auto" w:fill="auto"/>
          </w:tcPr>
          <w:p w14:paraId="282FDB1F" w14:textId="77777777" w:rsidR="00105A63" w:rsidRPr="004940AB" w:rsidRDefault="00105A63" w:rsidP="0020701C">
            <w:pPr>
              <w:autoSpaceDE w:val="0"/>
              <w:autoSpaceDN w:val="0"/>
              <w:adjustRightInd w:val="0"/>
              <w:spacing w:after="0" w:line="276" w:lineRule="auto"/>
              <w:jc w:val="center"/>
              <w:rPr>
                <w:rFonts w:cstheme="minorHAnsi"/>
                <w:sz w:val="20"/>
                <w:szCs w:val="20"/>
              </w:rPr>
            </w:pPr>
            <w:r w:rsidRPr="004940AB">
              <w:rPr>
                <w:rFonts w:cstheme="minorHAnsi"/>
                <w:sz w:val="20"/>
                <w:szCs w:val="20"/>
              </w:rPr>
              <w:lastRenderedPageBreak/>
              <w:t>4</w:t>
            </w:r>
          </w:p>
        </w:tc>
        <w:tc>
          <w:tcPr>
            <w:tcW w:w="1587" w:type="dxa"/>
            <w:shd w:val="clear" w:color="auto" w:fill="auto"/>
          </w:tcPr>
          <w:p w14:paraId="4EF5F2E7" w14:textId="77777777" w:rsidR="00105A63" w:rsidRPr="004940AB" w:rsidRDefault="00105A63" w:rsidP="0020701C">
            <w:pPr>
              <w:autoSpaceDE w:val="0"/>
              <w:autoSpaceDN w:val="0"/>
              <w:adjustRightInd w:val="0"/>
              <w:spacing w:after="0" w:line="276" w:lineRule="auto"/>
              <w:rPr>
                <w:rFonts w:cstheme="minorHAnsi"/>
                <w:sz w:val="20"/>
                <w:szCs w:val="20"/>
              </w:rPr>
            </w:pPr>
            <w:r w:rsidRPr="004940AB">
              <w:rPr>
                <w:rFonts w:cstheme="minorHAnsi"/>
                <w:sz w:val="20"/>
                <w:szCs w:val="20"/>
              </w:rPr>
              <w:t xml:space="preserve">Regulamin </w:t>
            </w:r>
          </w:p>
          <w:p w14:paraId="4C745C10" w14:textId="77777777" w:rsidR="00105A63" w:rsidRPr="004940AB" w:rsidRDefault="00105A63" w:rsidP="0020701C">
            <w:pPr>
              <w:autoSpaceDE w:val="0"/>
              <w:autoSpaceDN w:val="0"/>
              <w:adjustRightInd w:val="0"/>
              <w:spacing w:after="0" w:line="276" w:lineRule="auto"/>
              <w:rPr>
                <w:rFonts w:cstheme="minorHAnsi"/>
                <w:sz w:val="20"/>
                <w:szCs w:val="20"/>
              </w:rPr>
            </w:pPr>
            <w:r w:rsidRPr="004940AB">
              <w:rPr>
                <w:rFonts w:cstheme="minorHAnsi"/>
                <w:sz w:val="20"/>
                <w:szCs w:val="20"/>
              </w:rPr>
              <w:t>Pracy Rady Stowarzyszenia LGD „Brama Mazurskiej Krainy”</w:t>
            </w:r>
          </w:p>
        </w:tc>
        <w:tc>
          <w:tcPr>
            <w:tcW w:w="4110" w:type="dxa"/>
            <w:shd w:val="clear" w:color="auto" w:fill="auto"/>
          </w:tcPr>
          <w:p w14:paraId="26FCAAFB"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Szczegółowe zasady zwoływania, organizacji i przebiegu posiedzeń Rady, w tym określenie organów Rady (Komisja Skrutacyjna), roli biura LGD i Przewodniczącego Rady, procedury powoływania, rozszerzania i zmian w składzie organu decyzyjnego, w  tym instrumenty zaangażowania w prace jej członków</w:t>
            </w:r>
          </w:p>
          <w:p w14:paraId="46381881"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 szczegółowe zasady badania powiązań z Wnioskodawcami i projektami,</w:t>
            </w:r>
          </w:p>
          <w:p w14:paraId="7110E4FA"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 xml:space="preserve">  wyłączania z oceny operacji,</w:t>
            </w:r>
          </w:p>
          <w:p w14:paraId="302D3C0A"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 xml:space="preserve">- szczegółowe zasady podejmowania decyzji w  sprawie wyboru wniosków, w tym procedury, wzory dokumentów, </w:t>
            </w:r>
          </w:p>
          <w:p w14:paraId="526510CA" w14:textId="300EED83"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 zasady protokołowania posiedzeń, określenie organów odpowiedzialnych za poprawność formalną posiedzeń i poprawność oceny (Biuro LGD, Komisja Skrutacyjna, Przewodniczący)</w:t>
            </w:r>
            <w:r w:rsidR="00C679C4">
              <w:rPr>
                <w:rFonts w:cstheme="minorHAnsi"/>
                <w:sz w:val="20"/>
                <w:szCs w:val="20"/>
              </w:rPr>
              <w:t>,</w:t>
            </w:r>
          </w:p>
          <w:p w14:paraId="0A420854"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 zasady wynagradzania członków organu decyzyjnego</w:t>
            </w:r>
          </w:p>
        </w:tc>
        <w:tc>
          <w:tcPr>
            <w:tcW w:w="3828" w:type="dxa"/>
          </w:tcPr>
          <w:p w14:paraId="2246240F"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Uchwała Walnego Zebrania Członków Stowarzyszenia LGD „Brama Mazurskiej Krainy”</w:t>
            </w:r>
          </w:p>
        </w:tc>
      </w:tr>
      <w:tr w:rsidR="00105A63" w:rsidRPr="0020701C" w14:paraId="38C30B80" w14:textId="77777777" w:rsidTr="00884C6F">
        <w:tc>
          <w:tcPr>
            <w:tcW w:w="427" w:type="dxa"/>
            <w:shd w:val="clear" w:color="auto" w:fill="auto"/>
          </w:tcPr>
          <w:p w14:paraId="353363A4" w14:textId="77777777" w:rsidR="00105A63" w:rsidRPr="004940AB" w:rsidRDefault="00105A63" w:rsidP="0020701C">
            <w:pPr>
              <w:autoSpaceDE w:val="0"/>
              <w:autoSpaceDN w:val="0"/>
              <w:adjustRightInd w:val="0"/>
              <w:spacing w:after="0" w:line="276" w:lineRule="auto"/>
              <w:jc w:val="center"/>
              <w:rPr>
                <w:rFonts w:cstheme="minorHAnsi"/>
                <w:sz w:val="20"/>
                <w:szCs w:val="20"/>
              </w:rPr>
            </w:pPr>
            <w:r w:rsidRPr="004940AB">
              <w:rPr>
                <w:rFonts w:cstheme="minorHAnsi"/>
                <w:sz w:val="20"/>
                <w:szCs w:val="20"/>
              </w:rPr>
              <w:t>5</w:t>
            </w:r>
          </w:p>
        </w:tc>
        <w:tc>
          <w:tcPr>
            <w:tcW w:w="1587" w:type="dxa"/>
            <w:shd w:val="clear" w:color="auto" w:fill="auto"/>
          </w:tcPr>
          <w:p w14:paraId="0F825FED" w14:textId="77777777" w:rsidR="00105A63" w:rsidRPr="004940AB" w:rsidRDefault="00105A63" w:rsidP="0020701C">
            <w:pPr>
              <w:autoSpaceDE w:val="0"/>
              <w:autoSpaceDN w:val="0"/>
              <w:adjustRightInd w:val="0"/>
              <w:spacing w:after="0" w:line="276" w:lineRule="auto"/>
              <w:rPr>
                <w:rFonts w:cstheme="minorHAnsi"/>
                <w:sz w:val="20"/>
                <w:szCs w:val="20"/>
              </w:rPr>
            </w:pPr>
            <w:r w:rsidRPr="004940AB">
              <w:rPr>
                <w:rFonts w:cstheme="minorHAnsi"/>
                <w:sz w:val="20"/>
                <w:szCs w:val="20"/>
              </w:rPr>
              <w:t xml:space="preserve">Regulamin </w:t>
            </w:r>
          </w:p>
          <w:p w14:paraId="17A6B64E" w14:textId="77777777" w:rsidR="00105A63" w:rsidRPr="004940AB" w:rsidRDefault="00105A63" w:rsidP="0020701C">
            <w:pPr>
              <w:autoSpaceDE w:val="0"/>
              <w:autoSpaceDN w:val="0"/>
              <w:adjustRightInd w:val="0"/>
              <w:spacing w:after="0" w:line="276" w:lineRule="auto"/>
              <w:rPr>
                <w:rFonts w:cstheme="minorHAnsi"/>
                <w:sz w:val="20"/>
                <w:szCs w:val="20"/>
              </w:rPr>
            </w:pPr>
            <w:r w:rsidRPr="004940AB">
              <w:rPr>
                <w:rFonts w:cstheme="minorHAnsi"/>
                <w:sz w:val="20"/>
                <w:szCs w:val="20"/>
              </w:rPr>
              <w:t>Pracy Biura Stowarzyszenia</w:t>
            </w:r>
          </w:p>
          <w:p w14:paraId="71AC9271" w14:textId="77777777" w:rsidR="00105A63" w:rsidRPr="004940AB" w:rsidRDefault="00105A63" w:rsidP="0020701C">
            <w:pPr>
              <w:autoSpaceDE w:val="0"/>
              <w:autoSpaceDN w:val="0"/>
              <w:adjustRightInd w:val="0"/>
              <w:spacing w:after="0" w:line="276" w:lineRule="auto"/>
              <w:rPr>
                <w:rFonts w:cstheme="minorHAnsi"/>
                <w:sz w:val="20"/>
                <w:szCs w:val="20"/>
              </w:rPr>
            </w:pPr>
            <w:r w:rsidRPr="004940AB">
              <w:rPr>
                <w:rFonts w:cstheme="minorHAnsi"/>
                <w:sz w:val="20"/>
                <w:szCs w:val="20"/>
              </w:rPr>
              <w:t>LGD „Brama Mazurskiej Krainy”</w:t>
            </w:r>
          </w:p>
        </w:tc>
        <w:tc>
          <w:tcPr>
            <w:tcW w:w="4110" w:type="dxa"/>
            <w:shd w:val="clear" w:color="auto" w:fill="auto"/>
          </w:tcPr>
          <w:p w14:paraId="047AFD87"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 xml:space="preserve">- zasady zatrudniania i wynagradzania pracowników, </w:t>
            </w:r>
          </w:p>
          <w:p w14:paraId="7D5CDCE9" w14:textId="5B27F9C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-szczegółowy opis stanowisk pracy wraz z zakresami zadań i wymaganiami stawianymi pracownikom na określonych stanowiskach, kompetencjami pracowników (tabela doświadczeń i kompetencji) oraz  strukturą organizacyjną</w:t>
            </w:r>
          </w:p>
          <w:p w14:paraId="6E93D1AD"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 opis metod pomiaru jakości udzielanego przez pracowników LGD doradztwa</w:t>
            </w:r>
          </w:p>
          <w:p w14:paraId="37DFBD94"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-zasady zachowania bezpieczeństwa informacji i przetwarzania danych osobowych</w:t>
            </w:r>
          </w:p>
        </w:tc>
        <w:tc>
          <w:tcPr>
            <w:tcW w:w="3828" w:type="dxa"/>
          </w:tcPr>
          <w:p w14:paraId="1D78A79E" w14:textId="77777777" w:rsidR="00105A63" w:rsidRPr="00F54219" w:rsidRDefault="00105A63" w:rsidP="0020701C">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Uchwała Zarządu Stowarzyszenia Lokalna Grupa Działania „Brama Mazurskiej Krainy”</w:t>
            </w:r>
          </w:p>
        </w:tc>
      </w:tr>
      <w:tr w:rsidR="00105A63" w:rsidRPr="0020701C" w14:paraId="2EEA04B8" w14:textId="77777777" w:rsidTr="00884C6F">
        <w:tc>
          <w:tcPr>
            <w:tcW w:w="427" w:type="dxa"/>
            <w:shd w:val="clear" w:color="auto" w:fill="auto"/>
          </w:tcPr>
          <w:p w14:paraId="2D9D02B2" w14:textId="77777777" w:rsidR="00105A63" w:rsidRPr="004940AB" w:rsidRDefault="00105A63" w:rsidP="0020701C">
            <w:pPr>
              <w:autoSpaceDE w:val="0"/>
              <w:autoSpaceDN w:val="0"/>
              <w:adjustRightInd w:val="0"/>
              <w:spacing w:after="0" w:line="276" w:lineRule="auto"/>
              <w:jc w:val="center"/>
              <w:rPr>
                <w:rFonts w:cstheme="minorHAnsi"/>
                <w:sz w:val="20"/>
                <w:szCs w:val="20"/>
              </w:rPr>
            </w:pPr>
            <w:r w:rsidRPr="004940AB">
              <w:rPr>
                <w:rFonts w:cstheme="minorHAnsi"/>
                <w:sz w:val="20"/>
                <w:szCs w:val="20"/>
              </w:rPr>
              <w:t>6</w:t>
            </w:r>
          </w:p>
        </w:tc>
        <w:tc>
          <w:tcPr>
            <w:tcW w:w="1587" w:type="dxa"/>
            <w:shd w:val="clear" w:color="auto" w:fill="auto"/>
          </w:tcPr>
          <w:p w14:paraId="7B7D2E4B" w14:textId="77777777" w:rsidR="00105A63" w:rsidRPr="004940AB" w:rsidRDefault="00105A63" w:rsidP="0020701C">
            <w:pPr>
              <w:autoSpaceDE w:val="0"/>
              <w:autoSpaceDN w:val="0"/>
              <w:adjustRightInd w:val="0"/>
              <w:spacing w:after="0" w:line="276" w:lineRule="auto"/>
              <w:rPr>
                <w:rFonts w:cstheme="minorHAnsi"/>
                <w:sz w:val="20"/>
                <w:szCs w:val="20"/>
              </w:rPr>
            </w:pPr>
            <w:r w:rsidRPr="004940AB">
              <w:rPr>
                <w:rFonts w:cstheme="minorHAnsi"/>
                <w:sz w:val="20"/>
                <w:szCs w:val="20"/>
              </w:rPr>
              <w:t>Zasady ochrony danych osobowych</w:t>
            </w:r>
          </w:p>
        </w:tc>
        <w:tc>
          <w:tcPr>
            <w:tcW w:w="4110" w:type="dxa"/>
            <w:shd w:val="clear" w:color="auto" w:fill="auto"/>
          </w:tcPr>
          <w:p w14:paraId="0C65E5F7" w14:textId="77777777" w:rsidR="00105A63" w:rsidRPr="004940AB" w:rsidRDefault="00105A63" w:rsidP="0020701C">
            <w:pPr>
              <w:autoSpaceDE w:val="0"/>
              <w:autoSpaceDN w:val="0"/>
              <w:adjustRightInd w:val="0"/>
              <w:spacing w:after="0" w:line="276" w:lineRule="auto"/>
              <w:jc w:val="both"/>
              <w:rPr>
                <w:rFonts w:cstheme="minorHAnsi"/>
                <w:sz w:val="20"/>
                <w:szCs w:val="20"/>
              </w:rPr>
            </w:pPr>
            <w:r w:rsidRPr="004940AB">
              <w:rPr>
                <w:rFonts w:cstheme="minorHAnsi"/>
                <w:sz w:val="20"/>
                <w:szCs w:val="20"/>
              </w:rPr>
              <w:t>zasady bezpieczeństwa informacji i ochrony danych osobowych znajdujących się w posiadaniu LGD, zasady zgłaszania rejestrów danych osobowych, ich udostępniania i bezpieczeństwa</w:t>
            </w:r>
          </w:p>
        </w:tc>
        <w:tc>
          <w:tcPr>
            <w:tcW w:w="3828" w:type="dxa"/>
          </w:tcPr>
          <w:p w14:paraId="3C33EBCE" w14:textId="3DD466D7" w:rsidR="00105A63" w:rsidRPr="00F54219" w:rsidRDefault="00DA2CE1" w:rsidP="0020701C">
            <w:pPr>
              <w:autoSpaceDE w:val="0"/>
              <w:autoSpaceDN w:val="0"/>
              <w:adjustRightInd w:val="0"/>
              <w:spacing w:after="0" w:line="276" w:lineRule="auto"/>
              <w:jc w:val="both"/>
              <w:rPr>
                <w:rFonts w:cstheme="minorHAnsi"/>
                <w:color w:val="000000" w:themeColor="text1"/>
                <w:sz w:val="20"/>
                <w:szCs w:val="20"/>
              </w:rPr>
            </w:pPr>
            <w:r w:rsidRPr="00F54219">
              <w:rPr>
                <w:rFonts w:cstheme="minorHAnsi"/>
                <w:color w:val="000000" w:themeColor="text1"/>
                <w:sz w:val="20"/>
                <w:szCs w:val="20"/>
              </w:rPr>
              <w:t>Uchwała Zarządu Stowarzyszenia Lokalna Grupa Działania „Brama Mazurskiej Krainy”</w:t>
            </w:r>
          </w:p>
        </w:tc>
      </w:tr>
    </w:tbl>
    <w:p w14:paraId="189A946F" w14:textId="1A93ABD5" w:rsidR="00F95B76" w:rsidRPr="00AA1322" w:rsidRDefault="005203F2" w:rsidP="0020701C">
      <w:pPr>
        <w:spacing w:line="276" w:lineRule="auto"/>
        <w:rPr>
          <w:rFonts w:cstheme="minorHAnsi"/>
          <w:i/>
          <w:iCs/>
        </w:rPr>
      </w:pPr>
      <w:r w:rsidRPr="00AA1322">
        <w:rPr>
          <w:rFonts w:cstheme="minorHAnsi"/>
          <w:i/>
          <w:iCs/>
        </w:rPr>
        <w:t>Źródło: opracowanie własne</w:t>
      </w:r>
    </w:p>
    <w:p w14:paraId="0A0DA7B1" w14:textId="77777777" w:rsidR="00A70F0C" w:rsidRDefault="00A70F0C" w:rsidP="009B7882">
      <w:pPr>
        <w:keepNext/>
        <w:widowControl w:val="0"/>
        <w:suppressAutoHyphens/>
        <w:autoSpaceDE w:val="0"/>
        <w:spacing w:before="240" w:after="60" w:line="276" w:lineRule="auto"/>
        <w:ind w:left="1134" w:hanging="1134"/>
        <w:jc w:val="center"/>
        <w:outlineLvl w:val="0"/>
        <w:rPr>
          <w:rFonts w:eastAsia="Times New Roman" w:cstheme="minorHAnsi"/>
          <w:b/>
          <w:bCs/>
          <w:kern w:val="1"/>
          <w:lang w:val="x-none" w:eastAsia="ar-SA"/>
        </w:rPr>
      </w:pPr>
    </w:p>
    <w:p w14:paraId="467F5429" w14:textId="42A9E046" w:rsidR="009B7882" w:rsidRDefault="00F95B76" w:rsidP="009B7882">
      <w:pPr>
        <w:keepNext/>
        <w:widowControl w:val="0"/>
        <w:suppressAutoHyphens/>
        <w:autoSpaceDE w:val="0"/>
        <w:spacing w:before="240" w:after="60" w:line="276" w:lineRule="auto"/>
        <w:ind w:left="1134" w:hanging="1134"/>
        <w:jc w:val="center"/>
        <w:outlineLvl w:val="0"/>
        <w:rPr>
          <w:rFonts w:eastAsia="Times New Roman" w:cstheme="minorHAnsi"/>
          <w:b/>
          <w:bCs/>
          <w:kern w:val="1"/>
          <w:lang w:val="x-none" w:eastAsia="ar-SA"/>
        </w:rPr>
      </w:pPr>
      <w:r w:rsidRPr="00733B3C">
        <w:rPr>
          <w:rFonts w:eastAsia="Times New Roman" w:cstheme="minorHAnsi"/>
          <w:b/>
          <w:bCs/>
          <w:kern w:val="1"/>
          <w:lang w:val="x-none" w:eastAsia="ar-SA"/>
        </w:rPr>
        <w:t>Rozdział I</w:t>
      </w:r>
      <w:r w:rsidRPr="00733B3C">
        <w:rPr>
          <w:rFonts w:eastAsia="Times New Roman" w:cstheme="minorHAnsi"/>
          <w:b/>
          <w:bCs/>
          <w:kern w:val="1"/>
          <w:lang w:eastAsia="ar-SA"/>
        </w:rPr>
        <w:t>I</w:t>
      </w:r>
      <w:r w:rsidRPr="00733B3C">
        <w:rPr>
          <w:rFonts w:eastAsia="Times New Roman" w:cstheme="minorHAnsi"/>
          <w:b/>
          <w:bCs/>
          <w:kern w:val="1"/>
          <w:lang w:val="x-none" w:eastAsia="ar-SA"/>
        </w:rPr>
        <w:t>.</w:t>
      </w:r>
    </w:p>
    <w:p w14:paraId="228AEA78" w14:textId="3AFAE711" w:rsidR="00F95B76" w:rsidRPr="00733B3C" w:rsidRDefault="00F95B76" w:rsidP="009B7882">
      <w:pPr>
        <w:keepNext/>
        <w:widowControl w:val="0"/>
        <w:suppressAutoHyphens/>
        <w:autoSpaceDE w:val="0"/>
        <w:spacing w:before="240" w:after="60" w:line="276" w:lineRule="auto"/>
        <w:ind w:left="1134" w:hanging="1134"/>
        <w:jc w:val="center"/>
        <w:outlineLvl w:val="0"/>
        <w:rPr>
          <w:rFonts w:eastAsia="Times New Roman" w:cstheme="minorHAnsi"/>
          <w:b/>
          <w:bCs/>
          <w:kern w:val="1"/>
          <w:lang w:eastAsia="ar-SA"/>
        </w:rPr>
      </w:pPr>
      <w:r w:rsidRPr="00733B3C">
        <w:rPr>
          <w:rFonts w:eastAsia="Times New Roman" w:cstheme="minorHAnsi"/>
          <w:b/>
          <w:bCs/>
          <w:kern w:val="1"/>
          <w:lang w:val="x-none" w:eastAsia="ar-SA"/>
        </w:rPr>
        <w:t xml:space="preserve">Charakterystyka </w:t>
      </w:r>
      <w:r w:rsidRPr="00733B3C">
        <w:rPr>
          <w:rFonts w:eastAsia="Times New Roman" w:cstheme="minorHAnsi"/>
          <w:b/>
          <w:bCs/>
          <w:kern w:val="1"/>
          <w:lang w:eastAsia="ar-SA"/>
        </w:rPr>
        <w:t>obszaru i ludności objętej wdrażaniem LSR</w:t>
      </w:r>
    </w:p>
    <w:p w14:paraId="4651B125" w14:textId="77777777" w:rsidR="00F95B76" w:rsidRPr="00733B3C" w:rsidRDefault="00F95B76" w:rsidP="00F95B76">
      <w:pPr>
        <w:spacing w:after="0" w:line="276" w:lineRule="auto"/>
        <w:jc w:val="both"/>
        <w:rPr>
          <w:rFonts w:eastAsia="Calibri" w:cstheme="minorHAnsi"/>
        </w:rPr>
      </w:pPr>
    </w:p>
    <w:p w14:paraId="4705B115" w14:textId="6CE5B864" w:rsidR="00F95B76" w:rsidRPr="00693330" w:rsidRDefault="00D66D1D" w:rsidP="00693330">
      <w:pPr>
        <w:spacing w:after="0" w:line="276" w:lineRule="auto"/>
        <w:jc w:val="both"/>
        <w:rPr>
          <w:rFonts w:cstheme="minorHAnsi"/>
          <w:b/>
          <w:bCs/>
        </w:rPr>
      </w:pPr>
      <w:r w:rsidRPr="00693330">
        <w:rPr>
          <w:rFonts w:cstheme="minorHAnsi"/>
          <w:b/>
          <w:bCs/>
        </w:rPr>
        <w:t>Zwięzły opis obszaru</w:t>
      </w:r>
    </w:p>
    <w:p w14:paraId="790F436F" w14:textId="77777777" w:rsidR="00D66D1D" w:rsidRPr="00D66D1D" w:rsidRDefault="00D66D1D" w:rsidP="00D66D1D">
      <w:pPr>
        <w:spacing w:after="0" w:line="276" w:lineRule="auto"/>
        <w:jc w:val="both"/>
        <w:rPr>
          <w:rFonts w:cstheme="minorHAnsi"/>
        </w:rPr>
      </w:pPr>
    </w:p>
    <w:p w14:paraId="4924F3C3" w14:textId="02CA71A2" w:rsidR="00F95B76" w:rsidRPr="00A70F0C" w:rsidRDefault="00F95B76" w:rsidP="00A70F0C">
      <w:pPr>
        <w:spacing w:after="0" w:line="276" w:lineRule="auto"/>
        <w:ind w:firstLine="708"/>
        <w:jc w:val="both"/>
        <w:rPr>
          <w:rFonts w:eastAsia="Calibri" w:cstheme="minorHAnsi"/>
        </w:rPr>
      </w:pPr>
      <w:r w:rsidRPr="00733B3C">
        <w:rPr>
          <w:rFonts w:eastAsia="Calibri" w:cstheme="minorHAnsi"/>
        </w:rPr>
        <w:t>Obszar objęty  Lokalną Strategią Rozwoju, według stanu na dzień 31 grudnia 2020 r., liczba mieszkańców wyniosła  106 520 osób,  w tym: 23 617 zamieszkałych w </w:t>
      </w:r>
      <w:r w:rsidRPr="00F54219">
        <w:rPr>
          <w:rFonts w:eastAsia="Calibri" w:cstheme="minorHAnsi"/>
          <w:color w:val="000000" w:themeColor="text1"/>
        </w:rPr>
        <w:t>mieście. Powierzchnia obszaru  wynosi 3 529</w:t>
      </w:r>
      <w:r w:rsidRPr="00F54219">
        <w:rPr>
          <w:rFonts w:eastAsia="Times New Roman" w:cstheme="minorHAnsi"/>
          <w:color w:val="000000" w:themeColor="text1"/>
        </w:rPr>
        <w:t xml:space="preserve"> km², w tym: 31 km² ( 0,87% ogólnej powierzchni) stanowi obszar miejski. </w:t>
      </w:r>
      <w:r w:rsidR="00DA2CE1" w:rsidRPr="00F54219">
        <w:rPr>
          <w:rFonts w:eastAsia="Times New Roman" w:cstheme="minorHAnsi"/>
          <w:color w:val="000000" w:themeColor="text1"/>
        </w:rPr>
        <w:t>LSR o</w:t>
      </w:r>
      <w:r w:rsidRPr="00F54219">
        <w:rPr>
          <w:rFonts w:eastAsia="Calibri" w:cstheme="minorHAnsi"/>
          <w:color w:val="000000" w:themeColor="text1"/>
        </w:rPr>
        <w:t xml:space="preserve">bejmuje </w:t>
      </w:r>
      <w:r w:rsidRPr="00733B3C">
        <w:rPr>
          <w:rFonts w:eastAsia="Calibri" w:cstheme="minorHAnsi"/>
        </w:rPr>
        <w:t>teren 14 gmin w trzech sąsiadujących powiatach w województwie warmińsko - mazurskim:  działdowskim, nidzickim i szczycieńskim. Trzy gminy: Nidzica, Wielbark, Lidzbark są gminami miejsko-wiejskimi, pozostałe jedenaście to gminy wiejskie.</w:t>
      </w:r>
    </w:p>
    <w:p w14:paraId="0A57EECF" w14:textId="2B75FF50" w:rsidR="00F95B76" w:rsidRPr="00733B3C" w:rsidRDefault="00F95B76" w:rsidP="00F95B76">
      <w:pPr>
        <w:autoSpaceDE w:val="0"/>
        <w:autoSpaceDN w:val="0"/>
        <w:adjustRightInd w:val="0"/>
        <w:spacing w:after="0" w:line="276" w:lineRule="auto"/>
        <w:jc w:val="both"/>
        <w:rPr>
          <w:rFonts w:eastAsia="Calibri" w:cstheme="minorHAnsi"/>
          <w:b/>
        </w:rPr>
      </w:pPr>
      <w:r w:rsidRPr="00733B3C">
        <w:rPr>
          <w:rFonts w:eastAsia="Calibri" w:cstheme="minorHAnsi"/>
          <w:b/>
        </w:rPr>
        <w:lastRenderedPageBreak/>
        <w:t>Tabela</w:t>
      </w:r>
      <w:r w:rsidR="00D66D1D">
        <w:rPr>
          <w:rFonts w:eastAsia="Calibri" w:cstheme="minorHAnsi"/>
          <w:b/>
        </w:rPr>
        <w:t xml:space="preserve"> nr</w:t>
      </w:r>
      <w:r w:rsidRPr="00733B3C">
        <w:rPr>
          <w:rFonts w:eastAsia="Calibri" w:cstheme="minorHAnsi"/>
          <w:b/>
        </w:rPr>
        <w:t xml:space="preserve"> </w:t>
      </w:r>
      <w:r w:rsidR="007F1956">
        <w:rPr>
          <w:rFonts w:eastAsia="Calibri" w:cstheme="minorHAnsi"/>
          <w:b/>
        </w:rPr>
        <w:t>4</w:t>
      </w:r>
      <w:r w:rsidRPr="00733B3C">
        <w:rPr>
          <w:rFonts w:eastAsia="Calibri" w:cstheme="minorHAnsi"/>
          <w:b/>
        </w:rPr>
        <w:t xml:space="preserve"> Wykaz gmin  obszaru Stowarzyszenia LGD „Brama Mazurskiej Krainy” z liczbą mieszkańców i wielkością powierzchni.</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
        <w:gridCol w:w="2811"/>
        <w:gridCol w:w="2851"/>
        <w:gridCol w:w="2852"/>
      </w:tblGrid>
      <w:tr w:rsidR="00F95B76" w:rsidRPr="00733B3C" w14:paraId="2C9B5AAF" w14:textId="77777777" w:rsidTr="00B00987">
        <w:trPr>
          <w:trHeight w:val="316"/>
        </w:trPr>
        <w:tc>
          <w:tcPr>
            <w:tcW w:w="441" w:type="dxa"/>
            <w:shd w:val="clear" w:color="auto" w:fill="BFBFBF"/>
          </w:tcPr>
          <w:p w14:paraId="6A71368A"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LP</w:t>
            </w:r>
          </w:p>
        </w:tc>
        <w:tc>
          <w:tcPr>
            <w:tcW w:w="2811" w:type="dxa"/>
            <w:shd w:val="clear" w:color="auto" w:fill="BFBFBF"/>
          </w:tcPr>
          <w:p w14:paraId="144646F1" w14:textId="77777777" w:rsidR="00F95B76" w:rsidRPr="004940AB" w:rsidRDefault="00F95B76" w:rsidP="00B00987">
            <w:pPr>
              <w:autoSpaceDE w:val="0"/>
              <w:autoSpaceDN w:val="0"/>
              <w:adjustRightInd w:val="0"/>
              <w:spacing w:after="0" w:line="276" w:lineRule="auto"/>
              <w:jc w:val="center"/>
              <w:rPr>
                <w:rFonts w:eastAsia="Calibri" w:cstheme="minorHAnsi"/>
                <w:b/>
                <w:sz w:val="20"/>
                <w:szCs w:val="20"/>
              </w:rPr>
            </w:pPr>
            <w:r w:rsidRPr="004940AB">
              <w:rPr>
                <w:rFonts w:eastAsia="Calibri" w:cstheme="minorHAnsi"/>
                <w:b/>
                <w:sz w:val="20"/>
                <w:szCs w:val="20"/>
              </w:rPr>
              <w:t>Nazwa Gminy</w:t>
            </w:r>
          </w:p>
        </w:tc>
        <w:tc>
          <w:tcPr>
            <w:tcW w:w="2851" w:type="dxa"/>
            <w:shd w:val="clear" w:color="auto" w:fill="BFBFBF"/>
          </w:tcPr>
          <w:p w14:paraId="671C5A39" w14:textId="77777777" w:rsidR="00F95B76" w:rsidRPr="004940AB" w:rsidRDefault="00F95B76" w:rsidP="00B00987">
            <w:pPr>
              <w:autoSpaceDE w:val="0"/>
              <w:autoSpaceDN w:val="0"/>
              <w:adjustRightInd w:val="0"/>
              <w:spacing w:after="0" w:line="276" w:lineRule="auto"/>
              <w:jc w:val="center"/>
              <w:rPr>
                <w:rFonts w:eastAsia="Calibri" w:cstheme="minorHAnsi"/>
                <w:b/>
                <w:sz w:val="20"/>
                <w:szCs w:val="20"/>
                <w:vertAlign w:val="superscript"/>
              </w:rPr>
            </w:pPr>
            <w:r w:rsidRPr="004940AB">
              <w:rPr>
                <w:rFonts w:eastAsia="Calibri" w:cstheme="minorHAnsi"/>
                <w:b/>
                <w:sz w:val="20"/>
                <w:szCs w:val="20"/>
              </w:rPr>
              <w:t>Powierzchnia w km</w:t>
            </w:r>
            <w:r w:rsidRPr="004940AB">
              <w:rPr>
                <w:rFonts w:eastAsia="Calibri" w:cstheme="minorHAnsi"/>
                <w:b/>
                <w:sz w:val="20"/>
                <w:szCs w:val="20"/>
                <w:vertAlign w:val="superscript"/>
              </w:rPr>
              <w:t>2</w:t>
            </w:r>
          </w:p>
        </w:tc>
        <w:tc>
          <w:tcPr>
            <w:tcW w:w="2852" w:type="dxa"/>
            <w:shd w:val="clear" w:color="auto" w:fill="BFBFBF"/>
          </w:tcPr>
          <w:p w14:paraId="45BE3245" w14:textId="77777777" w:rsidR="00F95B76" w:rsidRPr="004940AB" w:rsidRDefault="00F95B76" w:rsidP="00B00987">
            <w:pPr>
              <w:autoSpaceDE w:val="0"/>
              <w:autoSpaceDN w:val="0"/>
              <w:adjustRightInd w:val="0"/>
              <w:spacing w:after="0" w:line="276" w:lineRule="auto"/>
              <w:jc w:val="center"/>
              <w:rPr>
                <w:rFonts w:eastAsia="Calibri" w:cstheme="minorHAnsi"/>
                <w:b/>
                <w:sz w:val="20"/>
                <w:szCs w:val="20"/>
              </w:rPr>
            </w:pPr>
            <w:r w:rsidRPr="004940AB">
              <w:rPr>
                <w:rFonts w:eastAsia="Calibri" w:cstheme="minorHAnsi"/>
                <w:b/>
                <w:sz w:val="20"/>
                <w:szCs w:val="20"/>
              </w:rPr>
              <w:t>Liczba mieszkańców</w:t>
            </w:r>
          </w:p>
        </w:tc>
      </w:tr>
      <w:tr w:rsidR="00F95B76" w:rsidRPr="00733B3C" w14:paraId="186EB512" w14:textId="77777777" w:rsidTr="00B00987">
        <w:trPr>
          <w:trHeight w:val="177"/>
        </w:trPr>
        <w:tc>
          <w:tcPr>
            <w:tcW w:w="441" w:type="dxa"/>
          </w:tcPr>
          <w:p w14:paraId="5EF2A857"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1</w:t>
            </w:r>
          </w:p>
        </w:tc>
        <w:tc>
          <w:tcPr>
            <w:tcW w:w="2811" w:type="dxa"/>
            <w:vAlign w:val="center"/>
          </w:tcPr>
          <w:p w14:paraId="1E30F75C" w14:textId="77777777" w:rsidR="00F95B76" w:rsidRPr="006C10DB" w:rsidRDefault="00F95B76" w:rsidP="00B00987">
            <w:pPr>
              <w:tabs>
                <w:tab w:val="left" w:pos="1792"/>
              </w:tabs>
              <w:spacing w:after="0" w:line="276" w:lineRule="auto"/>
              <w:rPr>
                <w:rFonts w:eastAsia="Calibri" w:cstheme="minorHAnsi"/>
                <w:b/>
                <w:color w:val="00B050"/>
                <w:sz w:val="20"/>
                <w:szCs w:val="20"/>
              </w:rPr>
            </w:pPr>
            <w:r w:rsidRPr="006C10DB">
              <w:rPr>
                <w:rFonts w:eastAsia="Calibri" w:cstheme="minorHAnsi"/>
                <w:b/>
                <w:color w:val="00B050"/>
                <w:sz w:val="20"/>
                <w:szCs w:val="20"/>
              </w:rPr>
              <w:t>Działdowo</w:t>
            </w:r>
          </w:p>
        </w:tc>
        <w:tc>
          <w:tcPr>
            <w:tcW w:w="2851" w:type="dxa"/>
            <w:vAlign w:val="center"/>
          </w:tcPr>
          <w:p w14:paraId="578E5186" w14:textId="1D272688"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27</w:t>
            </w:r>
            <w:r w:rsidR="00DA2CE1" w:rsidRPr="00F54219">
              <w:rPr>
                <w:rFonts w:eastAsia="Calibri" w:cstheme="minorHAnsi"/>
                <w:color w:val="000000" w:themeColor="text1"/>
                <w:sz w:val="20"/>
                <w:szCs w:val="20"/>
              </w:rPr>
              <w:t>3</w:t>
            </w:r>
          </w:p>
        </w:tc>
        <w:tc>
          <w:tcPr>
            <w:tcW w:w="2852" w:type="dxa"/>
            <w:vAlign w:val="center"/>
          </w:tcPr>
          <w:p w14:paraId="09DA5800"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9 494</w:t>
            </w:r>
          </w:p>
        </w:tc>
      </w:tr>
      <w:tr w:rsidR="00F95B76" w:rsidRPr="00733B3C" w14:paraId="7BCBC10C" w14:textId="77777777" w:rsidTr="00B00987">
        <w:trPr>
          <w:trHeight w:val="181"/>
        </w:trPr>
        <w:tc>
          <w:tcPr>
            <w:tcW w:w="441" w:type="dxa"/>
          </w:tcPr>
          <w:p w14:paraId="6A252870"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2</w:t>
            </w:r>
          </w:p>
        </w:tc>
        <w:tc>
          <w:tcPr>
            <w:tcW w:w="2811" w:type="dxa"/>
            <w:vAlign w:val="center"/>
          </w:tcPr>
          <w:p w14:paraId="2E8D33AB" w14:textId="77777777" w:rsidR="00F95B76" w:rsidRPr="006C10DB" w:rsidRDefault="00F95B76" w:rsidP="00B00987">
            <w:pPr>
              <w:tabs>
                <w:tab w:val="left" w:pos="1792"/>
              </w:tabs>
              <w:spacing w:after="0" w:line="276" w:lineRule="auto"/>
              <w:rPr>
                <w:rFonts w:eastAsia="Calibri" w:cstheme="minorHAnsi"/>
                <w:b/>
                <w:color w:val="00B050"/>
                <w:sz w:val="20"/>
                <w:szCs w:val="20"/>
              </w:rPr>
            </w:pPr>
            <w:r w:rsidRPr="006C10DB">
              <w:rPr>
                <w:rFonts w:eastAsia="Calibri" w:cstheme="minorHAnsi"/>
                <w:b/>
                <w:color w:val="00B050"/>
                <w:sz w:val="20"/>
                <w:szCs w:val="20"/>
              </w:rPr>
              <w:t>Iłowo-Osada</w:t>
            </w:r>
          </w:p>
        </w:tc>
        <w:tc>
          <w:tcPr>
            <w:tcW w:w="2851" w:type="dxa"/>
            <w:vAlign w:val="center"/>
          </w:tcPr>
          <w:p w14:paraId="7A03FEEF" w14:textId="77777777"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104</w:t>
            </w:r>
          </w:p>
        </w:tc>
        <w:tc>
          <w:tcPr>
            <w:tcW w:w="2852" w:type="dxa"/>
            <w:vAlign w:val="center"/>
          </w:tcPr>
          <w:p w14:paraId="06581289"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 xml:space="preserve"> 6 898</w:t>
            </w:r>
          </w:p>
        </w:tc>
      </w:tr>
      <w:tr w:rsidR="00F95B76" w:rsidRPr="00733B3C" w14:paraId="5DE7D1F9" w14:textId="77777777" w:rsidTr="00B00987">
        <w:trPr>
          <w:trHeight w:val="181"/>
        </w:trPr>
        <w:tc>
          <w:tcPr>
            <w:tcW w:w="441" w:type="dxa"/>
          </w:tcPr>
          <w:p w14:paraId="52B9DACD"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3</w:t>
            </w:r>
          </w:p>
        </w:tc>
        <w:tc>
          <w:tcPr>
            <w:tcW w:w="2811" w:type="dxa"/>
            <w:vAlign w:val="center"/>
          </w:tcPr>
          <w:p w14:paraId="3F0BC49D" w14:textId="77777777" w:rsidR="00F95B76" w:rsidRPr="006C10DB" w:rsidRDefault="00F95B76" w:rsidP="00B00987">
            <w:pPr>
              <w:tabs>
                <w:tab w:val="left" w:pos="1792"/>
              </w:tabs>
              <w:spacing w:after="0" w:line="276" w:lineRule="auto"/>
              <w:rPr>
                <w:rFonts w:eastAsia="Calibri" w:cstheme="minorHAnsi"/>
                <w:b/>
                <w:color w:val="00B050"/>
                <w:sz w:val="20"/>
                <w:szCs w:val="20"/>
              </w:rPr>
            </w:pPr>
            <w:r w:rsidRPr="006C10DB">
              <w:rPr>
                <w:rFonts w:eastAsia="Calibri" w:cstheme="minorHAnsi"/>
                <w:b/>
                <w:color w:val="00B050"/>
                <w:sz w:val="20"/>
                <w:szCs w:val="20"/>
              </w:rPr>
              <w:t>Lidzbark</w:t>
            </w:r>
          </w:p>
        </w:tc>
        <w:tc>
          <w:tcPr>
            <w:tcW w:w="2851" w:type="dxa"/>
            <w:vAlign w:val="center"/>
          </w:tcPr>
          <w:p w14:paraId="41828238" w14:textId="10280C33" w:rsidR="00F95B76" w:rsidRPr="00F54219" w:rsidRDefault="00DA2CE1"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255</w:t>
            </w:r>
          </w:p>
        </w:tc>
        <w:tc>
          <w:tcPr>
            <w:tcW w:w="2852" w:type="dxa"/>
            <w:vAlign w:val="center"/>
          </w:tcPr>
          <w:p w14:paraId="46CA6740"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13 567</w:t>
            </w:r>
          </w:p>
        </w:tc>
      </w:tr>
      <w:tr w:rsidR="00F95B76" w:rsidRPr="00733B3C" w14:paraId="535851ED" w14:textId="77777777" w:rsidTr="00B00987">
        <w:trPr>
          <w:trHeight w:val="199"/>
        </w:trPr>
        <w:tc>
          <w:tcPr>
            <w:tcW w:w="441" w:type="dxa"/>
          </w:tcPr>
          <w:p w14:paraId="216F217D"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4</w:t>
            </w:r>
          </w:p>
        </w:tc>
        <w:tc>
          <w:tcPr>
            <w:tcW w:w="2811" w:type="dxa"/>
            <w:vAlign w:val="center"/>
          </w:tcPr>
          <w:p w14:paraId="3F647EB1" w14:textId="77777777" w:rsidR="00F95B76" w:rsidRPr="006C10DB" w:rsidRDefault="00F95B76" w:rsidP="00B00987">
            <w:pPr>
              <w:tabs>
                <w:tab w:val="left" w:pos="1792"/>
              </w:tabs>
              <w:spacing w:after="0" w:line="276" w:lineRule="auto"/>
              <w:rPr>
                <w:rFonts w:eastAsia="Calibri" w:cstheme="minorHAnsi"/>
                <w:b/>
                <w:color w:val="00B050"/>
                <w:sz w:val="20"/>
                <w:szCs w:val="20"/>
              </w:rPr>
            </w:pPr>
            <w:r w:rsidRPr="006C10DB">
              <w:rPr>
                <w:rFonts w:eastAsia="Calibri" w:cstheme="minorHAnsi"/>
                <w:b/>
                <w:color w:val="00B050"/>
                <w:sz w:val="20"/>
                <w:szCs w:val="20"/>
              </w:rPr>
              <w:t>Płośnica</w:t>
            </w:r>
          </w:p>
        </w:tc>
        <w:tc>
          <w:tcPr>
            <w:tcW w:w="2851" w:type="dxa"/>
            <w:vAlign w:val="center"/>
          </w:tcPr>
          <w:p w14:paraId="0D5D34AE" w14:textId="77777777"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163</w:t>
            </w:r>
          </w:p>
        </w:tc>
        <w:tc>
          <w:tcPr>
            <w:tcW w:w="2852" w:type="dxa"/>
            <w:vAlign w:val="center"/>
          </w:tcPr>
          <w:p w14:paraId="4BBAABA9"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5 299</w:t>
            </w:r>
          </w:p>
        </w:tc>
      </w:tr>
      <w:tr w:rsidR="00F95B76" w:rsidRPr="00733B3C" w14:paraId="5780DF55" w14:textId="77777777" w:rsidTr="00B00987">
        <w:trPr>
          <w:trHeight w:val="189"/>
        </w:trPr>
        <w:tc>
          <w:tcPr>
            <w:tcW w:w="441" w:type="dxa"/>
          </w:tcPr>
          <w:p w14:paraId="7E4BE1A3"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5</w:t>
            </w:r>
          </w:p>
        </w:tc>
        <w:tc>
          <w:tcPr>
            <w:tcW w:w="2811" w:type="dxa"/>
            <w:vAlign w:val="center"/>
          </w:tcPr>
          <w:p w14:paraId="401C23AD" w14:textId="77777777" w:rsidR="00F95B76" w:rsidRPr="006C10DB" w:rsidRDefault="00F95B76" w:rsidP="00B00987">
            <w:pPr>
              <w:tabs>
                <w:tab w:val="left" w:pos="1792"/>
              </w:tabs>
              <w:spacing w:after="0" w:line="276" w:lineRule="auto"/>
              <w:rPr>
                <w:rFonts w:eastAsia="Calibri" w:cstheme="minorHAnsi"/>
                <w:b/>
                <w:color w:val="00B0F0"/>
                <w:sz w:val="20"/>
                <w:szCs w:val="20"/>
              </w:rPr>
            </w:pPr>
            <w:r w:rsidRPr="006C10DB">
              <w:rPr>
                <w:rFonts w:eastAsia="Calibri" w:cstheme="minorHAnsi"/>
                <w:b/>
                <w:color w:val="00B0F0"/>
                <w:sz w:val="20"/>
                <w:szCs w:val="20"/>
              </w:rPr>
              <w:t>Nidzica</w:t>
            </w:r>
          </w:p>
        </w:tc>
        <w:tc>
          <w:tcPr>
            <w:tcW w:w="2851" w:type="dxa"/>
            <w:vAlign w:val="center"/>
          </w:tcPr>
          <w:p w14:paraId="12916843" w14:textId="77777777"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379</w:t>
            </w:r>
          </w:p>
        </w:tc>
        <w:tc>
          <w:tcPr>
            <w:tcW w:w="2852" w:type="dxa"/>
            <w:vAlign w:val="center"/>
          </w:tcPr>
          <w:p w14:paraId="6F597F98"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20 130</w:t>
            </w:r>
          </w:p>
        </w:tc>
      </w:tr>
      <w:tr w:rsidR="00F95B76" w:rsidRPr="00733B3C" w14:paraId="78C95413" w14:textId="77777777" w:rsidTr="00B00987">
        <w:trPr>
          <w:trHeight w:val="193"/>
        </w:trPr>
        <w:tc>
          <w:tcPr>
            <w:tcW w:w="441" w:type="dxa"/>
          </w:tcPr>
          <w:p w14:paraId="06049620"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6</w:t>
            </w:r>
          </w:p>
        </w:tc>
        <w:tc>
          <w:tcPr>
            <w:tcW w:w="2811" w:type="dxa"/>
            <w:vAlign w:val="center"/>
          </w:tcPr>
          <w:p w14:paraId="78FFFFB8" w14:textId="77777777" w:rsidR="00F95B76" w:rsidRPr="006C10DB" w:rsidRDefault="00F95B76" w:rsidP="00B00987">
            <w:pPr>
              <w:tabs>
                <w:tab w:val="left" w:pos="1792"/>
              </w:tabs>
              <w:spacing w:after="0" w:line="276" w:lineRule="auto"/>
              <w:rPr>
                <w:rFonts w:eastAsia="Calibri" w:cstheme="minorHAnsi"/>
                <w:b/>
                <w:color w:val="00B0F0"/>
                <w:sz w:val="20"/>
                <w:szCs w:val="20"/>
              </w:rPr>
            </w:pPr>
            <w:r w:rsidRPr="006C10DB">
              <w:rPr>
                <w:rFonts w:eastAsia="Calibri" w:cstheme="minorHAnsi"/>
                <w:b/>
                <w:color w:val="00B0F0"/>
                <w:sz w:val="20"/>
                <w:szCs w:val="20"/>
              </w:rPr>
              <w:t>Janowo</w:t>
            </w:r>
          </w:p>
        </w:tc>
        <w:tc>
          <w:tcPr>
            <w:tcW w:w="2851" w:type="dxa"/>
            <w:vAlign w:val="center"/>
          </w:tcPr>
          <w:p w14:paraId="10023B98" w14:textId="77777777"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192</w:t>
            </w:r>
          </w:p>
        </w:tc>
        <w:tc>
          <w:tcPr>
            <w:tcW w:w="2852" w:type="dxa"/>
            <w:vAlign w:val="center"/>
          </w:tcPr>
          <w:p w14:paraId="40B4F289"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2 556</w:t>
            </w:r>
          </w:p>
        </w:tc>
      </w:tr>
      <w:tr w:rsidR="00F95B76" w:rsidRPr="00733B3C" w14:paraId="7BBB1CCC" w14:textId="77777777" w:rsidTr="00B00987">
        <w:trPr>
          <w:trHeight w:val="211"/>
        </w:trPr>
        <w:tc>
          <w:tcPr>
            <w:tcW w:w="441" w:type="dxa"/>
          </w:tcPr>
          <w:p w14:paraId="5EAB42BA"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7</w:t>
            </w:r>
          </w:p>
        </w:tc>
        <w:tc>
          <w:tcPr>
            <w:tcW w:w="2811" w:type="dxa"/>
            <w:vAlign w:val="center"/>
          </w:tcPr>
          <w:p w14:paraId="6B2BD413" w14:textId="77777777" w:rsidR="00F95B76" w:rsidRPr="006C10DB" w:rsidRDefault="00F95B76" w:rsidP="00B00987">
            <w:pPr>
              <w:tabs>
                <w:tab w:val="left" w:pos="1792"/>
              </w:tabs>
              <w:spacing w:after="0" w:line="276" w:lineRule="auto"/>
              <w:rPr>
                <w:rFonts w:eastAsia="Calibri" w:cstheme="minorHAnsi"/>
                <w:b/>
                <w:color w:val="00B0F0"/>
                <w:sz w:val="20"/>
                <w:szCs w:val="20"/>
              </w:rPr>
            </w:pPr>
            <w:r w:rsidRPr="006C10DB">
              <w:rPr>
                <w:rFonts w:eastAsia="Calibri" w:cstheme="minorHAnsi"/>
                <w:b/>
                <w:color w:val="00B0F0"/>
                <w:sz w:val="20"/>
                <w:szCs w:val="20"/>
              </w:rPr>
              <w:t>Janowiec Kościelny</w:t>
            </w:r>
          </w:p>
        </w:tc>
        <w:tc>
          <w:tcPr>
            <w:tcW w:w="2851" w:type="dxa"/>
            <w:vAlign w:val="center"/>
          </w:tcPr>
          <w:p w14:paraId="0B73DC6F" w14:textId="77777777"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136</w:t>
            </w:r>
          </w:p>
        </w:tc>
        <w:tc>
          <w:tcPr>
            <w:tcW w:w="2852" w:type="dxa"/>
            <w:vAlign w:val="center"/>
          </w:tcPr>
          <w:p w14:paraId="76DC47CB"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3 014</w:t>
            </w:r>
          </w:p>
        </w:tc>
      </w:tr>
      <w:tr w:rsidR="00F95B76" w:rsidRPr="00733B3C" w14:paraId="4F571090" w14:textId="77777777" w:rsidTr="00B00987">
        <w:trPr>
          <w:trHeight w:val="215"/>
        </w:trPr>
        <w:tc>
          <w:tcPr>
            <w:tcW w:w="441" w:type="dxa"/>
          </w:tcPr>
          <w:p w14:paraId="544CA73C"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8</w:t>
            </w:r>
          </w:p>
        </w:tc>
        <w:tc>
          <w:tcPr>
            <w:tcW w:w="2811" w:type="dxa"/>
            <w:vAlign w:val="center"/>
          </w:tcPr>
          <w:p w14:paraId="1BB87CA5" w14:textId="77777777" w:rsidR="00F95B76" w:rsidRPr="006C10DB" w:rsidRDefault="00F95B76" w:rsidP="00B00987">
            <w:pPr>
              <w:tabs>
                <w:tab w:val="left" w:pos="1792"/>
              </w:tabs>
              <w:spacing w:after="0" w:line="276" w:lineRule="auto"/>
              <w:rPr>
                <w:rFonts w:eastAsia="Calibri" w:cstheme="minorHAnsi"/>
                <w:b/>
                <w:color w:val="00B0F0"/>
                <w:sz w:val="20"/>
                <w:szCs w:val="20"/>
              </w:rPr>
            </w:pPr>
            <w:r w:rsidRPr="006C10DB">
              <w:rPr>
                <w:rFonts w:eastAsia="Calibri" w:cstheme="minorHAnsi"/>
                <w:b/>
                <w:color w:val="00B0F0"/>
                <w:sz w:val="20"/>
                <w:szCs w:val="20"/>
              </w:rPr>
              <w:t>Kozłowo</w:t>
            </w:r>
          </w:p>
        </w:tc>
        <w:tc>
          <w:tcPr>
            <w:tcW w:w="2851" w:type="dxa"/>
            <w:vAlign w:val="center"/>
          </w:tcPr>
          <w:p w14:paraId="0F92833C" w14:textId="77777777"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254</w:t>
            </w:r>
          </w:p>
        </w:tc>
        <w:tc>
          <w:tcPr>
            <w:tcW w:w="2852" w:type="dxa"/>
            <w:vAlign w:val="center"/>
          </w:tcPr>
          <w:p w14:paraId="02C15E9B"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5 532</w:t>
            </w:r>
          </w:p>
        </w:tc>
      </w:tr>
      <w:tr w:rsidR="00F95B76" w:rsidRPr="00733B3C" w14:paraId="0A75D35D" w14:textId="77777777" w:rsidTr="00B00987">
        <w:trPr>
          <w:trHeight w:val="205"/>
        </w:trPr>
        <w:tc>
          <w:tcPr>
            <w:tcW w:w="441" w:type="dxa"/>
          </w:tcPr>
          <w:p w14:paraId="5A233D41"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9</w:t>
            </w:r>
          </w:p>
        </w:tc>
        <w:tc>
          <w:tcPr>
            <w:tcW w:w="2811" w:type="dxa"/>
            <w:vAlign w:val="center"/>
          </w:tcPr>
          <w:p w14:paraId="14F1C866" w14:textId="77777777" w:rsidR="00F95B76" w:rsidRPr="00F54219" w:rsidRDefault="00F95B76" w:rsidP="00B00987">
            <w:pPr>
              <w:tabs>
                <w:tab w:val="left" w:pos="1792"/>
              </w:tabs>
              <w:spacing w:after="0" w:line="276" w:lineRule="auto"/>
              <w:rPr>
                <w:rFonts w:eastAsia="Calibri" w:cstheme="minorHAnsi"/>
                <w:b/>
                <w:color w:val="000000" w:themeColor="text1"/>
                <w:sz w:val="20"/>
                <w:szCs w:val="20"/>
              </w:rPr>
            </w:pPr>
            <w:r w:rsidRPr="00F54219">
              <w:rPr>
                <w:rFonts w:eastAsia="Calibri" w:cstheme="minorHAnsi"/>
                <w:b/>
                <w:color w:val="000000" w:themeColor="text1"/>
                <w:sz w:val="20"/>
                <w:szCs w:val="20"/>
              </w:rPr>
              <w:t>Szczytno</w:t>
            </w:r>
          </w:p>
        </w:tc>
        <w:tc>
          <w:tcPr>
            <w:tcW w:w="2851" w:type="dxa"/>
            <w:vAlign w:val="center"/>
          </w:tcPr>
          <w:p w14:paraId="1AA1A61B" w14:textId="77777777"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346</w:t>
            </w:r>
          </w:p>
        </w:tc>
        <w:tc>
          <w:tcPr>
            <w:tcW w:w="2852" w:type="dxa"/>
            <w:vAlign w:val="center"/>
          </w:tcPr>
          <w:p w14:paraId="466E245D"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13 252</w:t>
            </w:r>
          </w:p>
        </w:tc>
      </w:tr>
      <w:tr w:rsidR="00F95B76" w:rsidRPr="00733B3C" w14:paraId="1F41D3F3" w14:textId="77777777" w:rsidTr="00B00987">
        <w:trPr>
          <w:trHeight w:val="223"/>
        </w:trPr>
        <w:tc>
          <w:tcPr>
            <w:tcW w:w="441" w:type="dxa"/>
          </w:tcPr>
          <w:p w14:paraId="653A4683"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10</w:t>
            </w:r>
          </w:p>
        </w:tc>
        <w:tc>
          <w:tcPr>
            <w:tcW w:w="2811" w:type="dxa"/>
            <w:vAlign w:val="center"/>
          </w:tcPr>
          <w:p w14:paraId="07B0047B" w14:textId="77777777" w:rsidR="00F95B76" w:rsidRPr="00F54219" w:rsidRDefault="00F95B76" w:rsidP="00B00987">
            <w:pPr>
              <w:tabs>
                <w:tab w:val="left" w:pos="1792"/>
              </w:tabs>
              <w:spacing w:after="0" w:line="276" w:lineRule="auto"/>
              <w:rPr>
                <w:rFonts w:eastAsia="Calibri" w:cstheme="minorHAnsi"/>
                <w:b/>
                <w:color w:val="000000" w:themeColor="text1"/>
                <w:sz w:val="20"/>
                <w:szCs w:val="20"/>
              </w:rPr>
            </w:pPr>
            <w:r w:rsidRPr="00F54219">
              <w:rPr>
                <w:rFonts w:eastAsia="Calibri" w:cstheme="minorHAnsi"/>
                <w:b/>
                <w:color w:val="000000" w:themeColor="text1"/>
                <w:sz w:val="20"/>
                <w:szCs w:val="20"/>
              </w:rPr>
              <w:t>Dźwierzuty</w:t>
            </w:r>
          </w:p>
        </w:tc>
        <w:tc>
          <w:tcPr>
            <w:tcW w:w="2851" w:type="dxa"/>
            <w:vAlign w:val="center"/>
          </w:tcPr>
          <w:p w14:paraId="06A8A3F3" w14:textId="77777777"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263</w:t>
            </w:r>
          </w:p>
        </w:tc>
        <w:tc>
          <w:tcPr>
            <w:tcW w:w="2852" w:type="dxa"/>
            <w:vAlign w:val="center"/>
          </w:tcPr>
          <w:p w14:paraId="0EA65CC6"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6 111</w:t>
            </w:r>
          </w:p>
        </w:tc>
      </w:tr>
      <w:tr w:rsidR="00F95B76" w:rsidRPr="00733B3C" w14:paraId="04DF6FA0" w14:textId="77777777" w:rsidTr="00B00987">
        <w:trPr>
          <w:trHeight w:val="227"/>
        </w:trPr>
        <w:tc>
          <w:tcPr>
            <w:tcW w:w="441" w:type="dxa"/>
          </w:tcPr>
          <w:p w14:paraId="3B6CD7B6"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11</w:t>
            </w:r>
          </w:p>
        </w:tc>
        <w:tc>
          <w:tcPr>
            <w:tcW w:w="2811" w:type="dxa"/>
            <w:vAlign w:val="center"/>
          </w:tcPr>
          <w:p w14:paraId="599C3110" w14:textId="77777777" w:rsidR="00F95B76" w:rsidRPr="00F54219" w:rsidRDefault="00F95B76" w:rsidP="00B00987">
            <w:pPr>
              <w:tabs>
                <w:tab w:val="left" w:pos="1792"/>
              </w:tabs>
              <w:spacing w:after="0" w:line="276" w:lineRule="auto"/>
              <w:rPr>
                <w:rFonts w:eastAsia="Calibri" w:cstheme="minorHAnsi"/>
                <w:b/>
                <w:color w:val="000000" w:themeColor="text1"/>
                <w:sz w:val="20"/>
                <w:szCs w:val="20"/>
              </w:rPr>
            </w:pPr>
            <w:r w:rsidRPr="00F54219">
              <w:rPr>
                <w:rFonts w:eastAsia="Calibri" w:cstheme="minorHAnsi"/>
                <w:b/>
                <w:color w:val="000000" w:themeColor="text1"/>
                <w:sz w:val="20"/>
                <w:szCs w:val="20"/>
              </w:rPr>
              <w:t>Jedwabno</w:t>
            </w:r>
          </w:p>
        </w:tc>
        <w:tc>
          <w:tcPr>
            <w:tcW w:w="2851" w:type="dxa"/>
            <w:vAlign w:val="center"/>
          </w:tcPr>
          <w:p w14:paraId="58132BBF" w14:textId="77777777"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312</w:t>
            </w:r>
          </w:p>
        </w:tc>
        <w:tc>
          <w:tcPr>
            <w:tcW w:w="2852" w:type="dxa"/>
            <w:vAlign w:val="center"/>
          </w:tcPr>
          <w:p w14:paraId="72821EAB"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 xml:space="preserve"> 3 484</w:t>
            </w:r>
          </w:p>
        </w:tc>
      </w:tr>
      <w:tr w:rsidR="00F95B76" w:rsidRPr="00733B3C" w14:paraId="35511EA8" w14:textId="77777777" w:rsidTr="00B00987">
        <w:trPr>
          <w:trHeight w:val="231"/>
        </w:trPr>
        <w:tc>
          <w:tcPr>
            <w:tcW w:w="441" w:type="dxa"/>
          </w:tcPr>
          <w:p w14:paraId="0AC9F703"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12</w:t>
            </w:r>
          </w:p>
        </w:tc>
        <w:tc>
          <w:tcPr>
            <w:tcW w:w="2811" w:type="dxa"/>
            <w:vAlign w:val="center"/>
          </w:tcPr>
          <w:p w14:paraId="0115F62D" w14:textId="77777777" w:rsidR="00F95B76" w:rsidRPr="00F54219" w:rsidRDefault="00F95B76" w:rsidP="00B00987">
            <w:pPr>
              <w:tabs>
                <w:tab w:val="left" w:pos="1792"/>
              </w:tabs>
              <w:spacing w:after="0" w:line="276" w:lineRule="auto"/>
              <w:rPr>
                <w:rFonts w:eastAsia="Calibri" w:cstheme="minorHAnsi"/>
                <w:b/>
                <w:color w:val="000000" w:themeColor="text1"/>
                <w:sz w:val="20"/>
                <w:szCs w:val="20"/>
              </w:rPr>
            </w:pPr>
            <w:r w:rsidRPr="00F54219">
              <w:rPr>
                <w:rFonts w:eastAsia="Calibri" w:cstheme="minorHAnsi"/>
                <w:b/>
                <w:color w:val="000000" w:themeColor="text1"/>
                <w:sz w:val="20"/>
                <w:szCs w:val="20"/>
              </w:rPr>
              <w:t>Rozogi</w:t>
            </w:r>
          </w:p>
        </w:tc>
        <w:tc>
          <w:tcPr>
            <w:tcW w:w="2851" w:type="dxa"/>
            <w:vAlign w:val="center"/>
          </w:tcPr>
          <w:p w14:paraId="4291C5C8" w14:textId="77777777"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224</w:t>
            </w:r>
          </w:p>
        </w:tc>
        <w:tc>
          <w:tcPr>
            <w:tcW w:w="2852" w:type="dxa"/>
            <w:vAlign w:val="center"/>
          </w:tcPr>
          <w:p w14:paraId="6D5D74A7"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5 360</w:t>
            </w:r>
          </w:p>
        </w:tc>
      </w:tr>
      <w:tr w:rsidR="00F95B76" w:rsidRPr="00733B3C" w14:paraId="7E71CFB3" w14:textId="77777777" w:rsidTr="00B00987">
        <w:trPr>
          <w:trHeight w:val="235"/>
        </w:trPr>
        <w:tc>
          <w:tcPr>
            <w:tcW w:w="441" w:type="dxa"/>
            <w:tcBorders>
              <w:bottom w:val="single" w:sz="4" w:space="0" w:color="000000"/>
            </w:tcBorders>
          </w:tcPr>
          <w:p w14:paraId="0411F3C5"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13</w:t>
            </w:r>
          </w:p>
        </w:tc>
        <w:tc>
          <w:tcPr>
            <w:tcW w:w="2811" w:type="dxa"/>
            <w:tcBorders>
              <w:bottom w:val="single" w:sz="4" w:space="0" w:color="000000"/>
            </w:tcBorders>
            <w:vAlign w:val="center"/>
          </w:tcPr>
          <w:p w14:paraId="3FC16CC9" w14:textId="77777777" w:rsidR="00F95B76" w:rsidRPr="00F54219" w:rsidRDefault="00F95B76" w:rsidP="00B00987">
            <w:pPr>
              <w:tabs>
                <w:tab w:val="left" w:pos="1792"/>
              </w:tabs>
              <w:spacing w:after="0" w:line="276" w:lineRule="auto"/>
              <w:rPr>
                <w:rFonts w:eastAsia="Calibri" w:cstheme="minorHAnsi"/>
                <w:b/>
                <w:color w:val="000000" w:themeColor="text1"/>
                <w:sz w:val="20"/>
                <w:szCs w:val="20"/>
              </w:rPr>
            </w:pPr>
            <w:r w:rsidRPr="00F54219">
              <w:rPr>
                <w:rFonts w:eastAsia="Calibri" w:cstheme="minorHAnsi"/>
                <w:b/>
                <w:color w:val="000000" w:themeColor="text1"/>
                <w:sz w:val="20"/>
                <w:szCs w:val="20"/>
              </w:rPr>
              <w:t>Świętajno</w:t>
            </w:r>
          </w:p>
        </w:tc>
        <w:tc>
          <w:tcPr>
            <w:tcW w:w="2851" w:type="dxa"/>
            <w:tcBorders>
              <w:bottom w:val="single" w:sz="4" w:space="0" w:color="000000"/>
            </w:tcBorders>
            <w:vAlign w:val="center"/>
          </w:tcPr>
          <w:p w14:paraId="7A7738E7" w14:textId="77777777"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280</w:t>
            </w:r>
          </w:p>
        </w:tc>
        <w:tc>
          <w:tcPr>
            <w:tcW w:w="2852" w:type="dxa"/>
            <w:tcBorders>
              <w:bottom w:val="single" w:sz="4" w:space="0" w:color="000000"/>
            </w:tcBorders>
            <w:vAlign w:val="center"/>
          </w:tcPr>
          <w:p w14:paraId="4ACEE69C"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5 499</w:t>
            </w:r>
          </w:p>
        </w:tc>
      </w:tr>
      <w:tr w:rsidR="00F95B76" w:rsidRPr="00733B3C" w14:paraId="2334EB99" w14:textId="77777777" w:rsidTr="00B00987">
        <w:trPr>
          <w:trHeight w:val="240"/>
        </w:trPr>
        <w:tc>
          <w:tcPr>
            <w:tcW w:w="441" w:type="dxa"/>
            <w:tcBorders>
              <w:bottom w:val="single" w:sz="4" w:space="0" w:color="000000"/>
            </w:tcBorders>
          </w:tcPr>
          <w:p w14:paraId="6F3A0ED8" w14:textId="77777777" w:rsidR="00F95B76" w:rsidRPr="00733B3C" w:rsidRDefault="00F95B76" w:rsidP="00B00987">
            <w:pPr>
              <w:autoSpaceDE w:val="0"/>
              <w:autoSpaceDN w:val="0"/>
              <w:adjustRightInd w:val="0"/>
              <w:spacing w:after="0" w:line="276" w:lineRule="auto"/>
              <w:rPr>
                <w:rFonts w:eastAsia="Calibri" w:cstheme="minorHAnsi"/>
              </w:rPr>
            </w:pPr>
            <w:r w:rsidRPr="00733B3C">
              <w:rPr>
                <w:rFonts w:eastAsia="Calibri" w:cstheme="minorHAnsi"/>
              </w:rPr>
              <w:t>14</w:t>
            </w:r>
          </w:p>
        </w:tc>
        <w:tc>
          <w:tcPr>
            <w:tcW w:w="2811" w:type="dxa"/>
            <w:tcBorders>
              <w:bottom w:val="single" w:sz="4" w:space="0" w:color="000000"/>
            </w:tcBorders>
            <w:vAlign w:val="center"/>
          </w:tcPr>
          <w:p w14:paraId="21586863" w14:textId="77777777" w:rsidR="00F95B76" w:rsidRPr="00F54219" w:rsidRDefault="00F95B76" w:rsidP="00B00987">
            <w:pPr>
              <w:tabs>
                <w:tab w:val="left" w:pos="1792"/>
              </w:tabs>
              <w:spacing w:after="0" w:line="276" w:lineRule="auto"/>
              <w:rPr>
                <w:rFonts w:eastAsia="Calibri" w:cstheme="minorHAnsi"/>
                <w:b/>
                <w:color w:val="000000" w:themeColor="text1"/>
                <w:sz w:val="20"/>
                <w:szCs w:val="20"/>
              </w:rPr>
            </w:pPr>
            <w:r w:rsidRPr="00F54219">
              <w:rPr>
                <w:rFonts w:eastAsia="Calibri" w:cstheme="minorHAnsi"/>
                <w:b/>
                <w:color w:val="000000" w:themeColor="text1"/>
                <w:sz w:val="20"/>
                <w:szCs w:val="20"/>
              </w:rPr>
              <w:t>Wielbark</w:t>
            </w:r>
          </w:p>
        </w:tc>
        <w:tc>
          <w:tcPr>
            <w:tcW w:w="2851" w:type="dxa"/>
            <w:tcBorders>
              <w:bottom w:val="single" w:sz="4" w:space="0" w:color="000000"/>
            </w:tcBorders>
            <w:vAlign w:val="center"/>
          </w:tcPr>
          <w:p w14:paraId="57A95171" w14:textId="77777777" w:rsidR="00F95B76" w:rsidRPr="00F54219" w:rsidRDefault="00F95B76" w:rsidP="00B00987">
            <w:pPr>
              <w:tabs>
                <w:tab w:val="left" w:pos="1792"/>
              </w:tabs>
              <w:spacing w:after="0" w:line="276" w:lineRule="auto"/>
              <w:jc w:val="center"/>
              <w:rPr>
                <w:rFonts w:eastAsia="Calibri" w:cstheme="minorHAnsi"/>
                <w:color w:val="000000" w:themeColor="text1"/>
                <w:sz w:val="20"/>
                <w:szCs w:val="20"/>
              </w:rPr>
            </w:pPr>
            <w:r w:rsidRPr="00F54219">
              <w:rPr>
                <w:rFonts w:eastAsia="Calibri" w:cstheme="minorHAnsi"/>
                <w:color w:val="000000" w:themeColor="text1"/>
                <w:sz w:val="20"/>
                <w:szCs w:val="20"/>
              </w:rPr>
              <w:t>348</w:t>
            </w:r>
          </w:p>
        </w:tc>
        <w:tc>
          <w:tcPr>
            <w:tcW w:w="2852" w:type="dxa"/>
            <w:tcBorders>
              <w:bottom w:val="single" w:sz="4" w:space="0" w:color="000000"/>
            </w:tcBorders>
            <w:vAlign w:val="center"/>
          </w:tcPr>
          <w:p w14:paraId="15A62DBA" w14:textId="77777777" w:rsidR="00F95B76" w:rsidRPr="004940AB" w:rsidRDefault="00F95B76" w:rsidP="00B00987">
            <w:pPr>
              <w:tabs>
                <w:tab w:val="left" w:pos="1792"/>
              </w:tabs>
              <w:spacing w:after="0" w:line="276" w:lineRule="auto"/>
              <w:jc w:val="center"/>
              <w:rPr>
                <w:rFonts w:eastAsia="Calibri" w:cstheme="minorHAnsi"/>
                <w:sz w:val="20"/>
                <w:szCs w:val="20"/>
              </w:rPr>
            </w:pPr>
            <w:r w:rsidRPr="004940AB">
              <w:rPr>
                <w:rFonts w:eastAsia="Calibri" w:cstheme="minorHAnsi"/>
                <w:sz w:val="20"/>
                <w:szCs w:val="20"/>
              </w:rPr>
              <w:t>6 324</w:t>
            </w:r>
          </w:p>
        </w:tc>
      </w:tr>
      <w:tr w:rsidR="00F95B76" w:rsidRPr="00733B3C" w14:paraId="293CCC48" w14:textId="77777777" w:rsidTr="00B00987">
        <w:trPr>
          <w:trHeight w:val="316"/>
        </w:trPr>
        <w:tc>
          <w:tcPr>
            <w:tcW w:w="3252" w:type="dxa"/>
            <w:gridSpan w:val="2"/>
            <w:shd w:val="clear" w:color="auto" w:fill="BFBFBF"/>
            <w:vAlign w:val="center"/>
          </w:tcPr>
          <w:p w14:paraId="403F1ACF" w14:textId="77777777" w:rsidR="00F95B76" w:rsidRPr="004940AB" w:rsidRDefault="00F95B76" w:rsidP="00B00987">
            <w:pPr>
              <w:autoSpaceDE w:val="0"/>
              <w:autoSpaceDN w:val="0"/>
              <w:adjustRightInd w:val="0"/>
              <w:spacing w:after="0" w:line="276" w:lineRule="auto"/>
              <w:jc w:val="center"/>
              <w:rPr>
                <w:rFonts w:eastAsia="Calibri" w:cstheme="minorHAnsi"/>
                <w:b/>
                <w:sz w:val="20"/>
                <w:szCs w:val="20"/>
              </w:rPr>
            </w:pPr>
            <w:r w:rsidRPr="004940AB">
              <w:rPr>
                <w:rFonts w:eastAsia="Calibri" w:cstheme="minorHAnsi"/>
                <w:b/>
                <w:sz w:val="20"/>
                <w:szCs w:val="20"/>
              </w:rPr>
              <w:t>Razem</w:t>
            </w:r>
          </w:p>
        </w:tc>
        <w:tc>
          <w:tcPr>
            <w:tcW w:w="2851" w:type="dxa"/>
            <w:shd w:val="clear" w:color="auto" w:fill="BFBFBF"/>
            <w:vAlign w:val="center"/>
          </w:tcPr>
          <w:p w14:paraId="4FF442F3" w14:textId="77777777" w:rsidR="00F95B76" w:rsidRPr="004940AB" w:rsidRDefault="00F95B76" w:rsidP="00B00987">
            <w:pPr>
              <w:autoSpaceDE w:val="0"/>
              <w:autoSpaceDN w:val="0"/>
              <w:adjustRightInd w:val="0"/>
              <w:spacing w:after="0" w:line="276" w:lineRule="auto"/>
              <w:jc w:val="center"/>
              <w:rPr>
                <w:rFonts w:eastAsia="Calibri" w:cstheme="minorHAnsi"/>
                <w:b/>
                <w:sz w:val="20"/>
                <w:szCs w:val="20"/>
              </w:rPr>
            </w:pPr>
            <w:r w:rsidRPr="004940AB">
              <w:rPr>
                <w:rFonts w:eastAsia="Calibri" w:cstheme="minorHAnsi"/>
                <w:b/>
                <w:sz w:val="20"/>
                <w:szCs w:val="20"/>
              </w:rPr>
              <w:t xml:space="preserve">3529 </w:t>
            </w:r>
          </w:p>
        </w:tc>
        <w:tc>
          <w:tcPr>
            <w:tcW w:w="2852" w:type="dxa"/>
            <w:shd w:val="clear" w:color="auto" w:fill="BFBFBF"/>
            <w:vAlign w:val="center"/>
          </w:tcPr>
          <w:p w14:paraId="68B9569E" w14:textId="77777777" w:rsidR="00F95B76" w:rsidRPr="004940AB" w:rsidRDefault="00F95B76" w:rsidP="00B00987">
            <w:pPr>
              <w:autoSpaceDE w:val="0"/>
              <w:autoSpaceDN w:val="0"/>
              <w:adjustRightInd w:val="0"/>
              <w:spacing w:after="0" w:line="276" w:lineRule="auto"/>
              <w:jc w:val="center"/>
              <w:rPr>
                <w:rFonts w:eastAsia="Calibri" w:cstheme="minorHAnsi"/>
                <w:b/>
                <w:sz w:val="20"/>
                <w:szCs w:val="20"/>
              </w:rPr>
            </w:pPr>
            <w:r w:rsidRPr="004940AB">
              <w:rPr>
                <w:rFonts w:eastAsia="Calibri" w:cstheme="minorHAnsi"/>
                <w:b/>
                <w:sz w:val="20"/>
                <w:szCs w:val="20"/>
              </w:rPr>
              <w:t>106 520</w:t>
            </w:r>
          </w:p>
        </w:tc>
      </w:tr>
    </w:tbl>
    <w:p w14:paraId="1C75BAAE" w14:textId="77777777" w:rsidR="00F95B76" w:rsidRPr="00733B3C" w:rsidRDefault="00F95B76" w:rsidP="00F95B76">
      <w:pPr>
        <w:autoSpaceDE w:val="0"/>
        <w:autoSpaceDN w:val="0"/>
        <w:adjustRightInd w:val="0"/>
        <w:spacing w:after="0" w:line="276" w:lineRule="auto"/>
        <w:rPr>
          <w:rFonts w:eastAsia="Calibri" w:cstheme="minorHAnsi"/>
        </w:rPr>
      </w:pPr>
    </w:p>
    <w:p w14:paraId="6B87547D" w14:textId="77777777" w:rsidR="00F95B76" w:rsidRPr="00733B3C" w:rsidRDefault="00F95B76" w:rsidP="00F95B76">
      <w:pPr>
        <w:autoSpaceDE w:val="0"/>
        <w:autoSpaceDN w:val="0"/>
        <w:adjustRightInd w:val="0"/>
        <w:spacing w:after="0" w:line="276" w:lineRule="auto"/>
        <w:rPr>
          <w:rFonts w:eastAsia="Calibri" w:cstheme="minorHAnsi"/>
        </w:rPr>
      </w:pPr>
      <w:r w:rsidRPr="00F95B76">
        <w:rPr>
          <w:rFonts w:ascii="Arial" w:eastAsia="Calibri" w:hAnsi="Arial" w:cs="Arial"/>
          <w:color w:val="00B050"/>
        </w:rPr>
        <w:t>█</w:t>
      </w:r>
      <w:r w:rsidRPr="00F95B76">
        <w:rPr>
          <w:rFonts w:eastAsia="Calibri" w:cstheme="minorHAnsi"/>
          <w:color w:val="00B050"/>
        </w:rPr>
        <w:t xml:space="preserve"> </w:t>
      </w:r>
      <w:r w:rsidRPr="00733B3C">
        <w:rPr>
          <w:rFonts w:eastAsia="Calibri" w:cstheme="minorHAnsi"/>
        </w:rPr>
        <w:t xml:space="preserve">gminy powiatu działdowskiego  </w:t>
      </w:r>
      <w:r w:rsidRPr="00F95B76">
        <w:rPr>
          <w:rFonts w:ascii="Arial" w:eastAsia="Calibri" w:hAnsi="Arial" w:cs="Arial"/>
          <w:color w:val="00B0F0"/>
        </w:rPr>
        <w:t>█</w:t>
      </w:r>
      <w:r w:rsidRPr="00733B3C">
        <w:rPr>
          <w:rFonts w:eastAsia="Calibri" w:cstheme="minorHAnsi"/>
        </w:rPr>
        <w:t xml:space="preserve"> gminy powiatu nidzickiego   </w:t>
      </w:r>
      <w:r w:rsidRPr="00733B3C">
        <w:rPr>
          <w:rFonts w:ascii="Arial" w:eastAsia="Calibri" w:hAnsi="Arial" w:cs="Arial"/>
        </w:rPr>
        <w:t>█</w:t>
      </w:r>
      <w:r w:rsidRPr="00733B3C">
        <w:rPr>
          <w:rFonts w:eastAsia="Calibri" w:cstheme="minorHAnsi"/>
        </w:rPr>
        <w:t xml:space="preserve"> gminy powiatu szczycieńskiego</w:t>
      </w:r>
    </w:p>
    <w:p w14:paraId="4D7FAB6C" w14:textId="651FD354" w:rsidR="00F95B76" w:rsidRPr="00733B3C" w:rsidRDefault="00F95B76" w:rsidP="00F95B76">
      <w:pPr>
        <w:autoSpaceDE w:val="0"/>
        <w:autoSpaceDN w:val="0"/>
        <w:adjustRightInd w:val="0"/>
        <w:spacing w:after="0" w:line="276" w:lineRule="auto"/>
        <w:rPr>
          <w:rFonts w:eastAsia="Calibri" w:cstheme="minorHAnsi"/>
        </w:rPr>
      </w:pPr>
      <w:r w:rsidRPr="00733B3C">
        <w:rPr>
          <w:rFonts w:eastAsia="Calibri" w:cstheme="minorHAnsi"/>
        </w:rPr>
        <w:t>Źródło: opracowanie własne</w:t>
      </w:r>
      <w:r w:rsidR="00DA2CE1">
        <w:rPr>
          <w:rFonts w:eastAsia="Calibri" w:cstheme="minorHAnsi"/>
        </w:rPr>
        <w:t xml:space="preserve"> – 31.12.2020</w:t>
      </w:r>
      <w:r w:rsidR="00C41E84">
        <w:rPr>
          <w:rFonts w:eastAsia="Calibri" w:cstheme="minorHAnsi"/>
        </w:rPr>
        <w:t xml:space="preserve"> </w:t>
      </w:r>
      <w:r w:rsidR="00DA2CE1">
        <w:rPr>
          <w:rFonts w:eastAsia="Calibri" w:cstheme="minorHAnsi"/>
        </w:rPr>
        <w:t>r.</w:t>
      </w:r>
    </w:p>
    <w:p w14:paraId="1CC69357" w14:textId="58F266F1" w:rsidR="00F95B76" w:rsidRDefault="00F95B76" w:rsidP="005203F2">
      <w:pPr>
        <w:autoSpaceDE w:val="0"/>
        <w:autoSpaceDN w:val="0"/>
        <w:adjustRightInd w:val="0"/>
        <w:spacing w:after="0" w:line="276" w:lineRule="auto"/>
        <w:ind w:firstLine="708"/>
        <w:jc w:val="both"/>
        <w:rPr>
          <w:rFonts w:eastAsia="Calibri" w:cstheme="minorHAnsi"/>
        </w:rPr>
      </w:pPr>
      <w:r w:rsidRPr="00733B3C">
        <w:rPr>
          <w:rFonts w:eastAsia="Calibri" w:cstheme="minorHAnsi"/>
        </w:rPr>
        <w:t>Każdą z trzech gmin: miejsko – wiejska gmina Nidzica, miejsko – wiejska gmina Lidzbark, gmina wiejska Szczytno zamieszkuje ponad 10 tys. mieszkańców. Najmniejszymi liczebnie gminami są: Janowo, Janowiec Kościelny i Jedwabno, których mieszkańcy nie przekraczają 4 tys. osób.</w:t>
      </w:r>
      <w:r>
        <w:rPr>
          <w:rFonts w:eastAsia="Calibri" w:cstheme="minorHAnsi"/>
        </w:rPr>
        <w:t xml:space="preserve"> </w:t>
      </w:r>
      <w:r w:rsidR="00954506">
        <w:rPr>
          <w:rFonts w:eastAsia="Calibri" w:cstheme="minorHAnsi"/>
        </w:rPr>
        <w:t xml:space="preserve">Na 106 520 mieszkańców, </w:t>
      </w:r>
      <w:r w:rsidR="00BF3BE4">
        <w:rPr>
          <w:rFonts w:eastAsia="Calibri" w:cstheme="minorHAnsi"/>
        </w:rPr>
        <w:t>53199</w:t>
      </w:r>
      <w:r w:rsidR="00954506">
        <w:rPr>
          <w:rFonts w:eastAsia="Calibri" w:cstheme="minorHAnsi"/>
        </w:rPr>
        <w:t xml:space="preserve"> to kobiety, które stanowią </w:t>
      </w:r>
      <w:r w:rsidR="00BF3BE4">
        <w:rPr>
          <w:rFonts w:eastAsia="Calibri" w:cstheme="minorHAnsi"/>
        </w:rPr>
        <w:t>49,94</w:t>
      </w:r>
      <w:r w:rsidR="00D66D1D">
        <w:rPr>
          <w:rFonts w:eastAsia="Calibri" w:cstheme="minorHAnsi"/>
        </w:rPr>
        <w:t xml:space="preserve"> %</w:t>
      </w:r>
      <w:r w:rsidR="00954506">
        <w:rPr>
          <w:rFonts w:eastAsia="Calibri" w:cstheme="minorHAnsi"/>
        </w:rPr>
        <w:t xml:space="preserve"> ogółu mieszkańców.  </w:t>
      </w:r>
      <w:r w:rsidR="00D66D1D">
        <w:rPr>
          <w:rFonts w:eastAsia="Calibri" w:cstheme="minorHAnsi"/>
        </w:rPr>
        <w:t>Wskaźnik ten jest zbliżony do struktury wg płci na terenie wszystkich gmin obszaru LGD.</w:t>
      </w:r>
    </w:p>
    <w:p w14:paraId="4C774183" w14:textId="77777777" w:rsidR="00DA3435" w:rsidRDefault="00DA3435" w:rsidP="005203F2">
      <w:pPr>
        <w:autoSpaceDE w:val="0"/>
        <w:autoSpaceDN w:val="0"/>
        <w:adjustRightInd w:val="0"/>
        <w:spacing w:after="0" w:line="276" w:lineRule="auto"/>
        <w:ind w:firstLine="708"/>
        <w:jc w:val="both"/>
        <w:rPr>
          <w:rFonts w:eastAsia="Calibri" w:cstheme="minorHAnsi"/>
        </w:rPr>
      </w:pPr>
    </w:p>
    <w:tbl>
      <w:tblPr>
        <w:tblW w:w="7540" w:type="dxa"/>
        <w:tblCellMar>
          <w:left w:w="70" w:type="dxa"/>
          <w:right w:w="70" w:type="dxa"/>
        </w:tblCellMar>
        <w:tblLook w:val="04A0" w:firstRow="1" w:lastRow="0" w:firstColumn="1" w:lastColumn="0" w:noHBand="0" w:noVBand="1"/>
      </w:tblPr>
      <w:tblGrid>
        <w:gridCol w:w="485"/>
        <w:gridCol w:w="2857"/>
        <w:gridCol w:w="1972"/>
        <w:gridCol w:w="2096"/>
        <w:gridCol w:w="146"/>
        <w:gridCol w:w="146"/>
      </w:tblGrid>
      <w:tr w:rsidR="00DA3435" w:rsidRPr="00DA3435" w14:paraId="68920500" w14:textId="77777777" w:rsidTr="00DA3435">
        <w:trPr>
          <w:trHeight w:val="300"/>
        </w:trPr>
        <w:tc>
          <w:tcPr>
            <w:tcW w:w="7540" w:type="dxa"/>
            <w:gridSpan w:val="6"/>
            <w:tcBorders>
              <w:top w:val="nil"/>
              <w:left w:val="nil"/>
              <w:bottom w:val="nil"/>
              <w:right w:val="nil"/>
            </w:tcBorders>
            <w:shd w:val="clear" w:color="auto" w:fill="auto"/>
            <w:noWrap/>
            <w:vAlign w:val="center"/>
            <w:hideMark/>
          </w:tcPr>
          <w:p w14:paraId="780EBDBD" w14:textId="10FB2DE9" w:rsidR="00DA3435" w:rsidRPr="00DA3435" w:rsidRDefault="00DA3435" w:rsidP="00DA3435">
            <w:pPr>
              <w:spacing w:after="0" w:line="240" w:lineRule="auto"/>
              <w:rPr>
                <w:rFonts w:ascii="Calibri" w:eastAsia="Times New Roman" w:hAnsi="Calibri" w:cs="Calibri"/>
                <w:b/>
                <w:bCs/>
                <w:color w:val="000000"/>
                <w:lang w:eastAsia="pl-PL"/>
              </w:rPr>
            </w:pPr>
            <w:r w:rsidRPr="00DA3435">
              <w:rPr>
                <w:rFonts w:ascii="Calibri" w:eastAsia="Times New Roman" w:hAnsi="Calibri" w:cs="Calibri"/>
                <w:b/>
                <w:bCs/>
                <w:color w:val="000000"/>
                <w:lang w:eastAsia="pl-PL"/>
              </w:rPr>
              <w:t xml:space="preserve">Tabela nr </w:t>
            </w:r>
            <w:r w:rsidR="007F1956">
              <w:rPr>
                <w:rFonts w:ascii="Calibri" w:eastAsia="Times New Roman" w:hAnsi="Calibri" w:cs="Calibri"/>
                <w:b/>
                <w:bCs/>
                <w:color w:val="000000"/>
                <w:lang w:eastAsia="pl-PL"/>
              </w:rPr>
              <w:t>5</w:t>
            </w:r>
            <w:r w:rsidRPr="00DA3435">
              <w:rPr>
                <w:rFonts w:ascii="Calibri" w:eastAsia="Times New Roman" w:hAnsi="Calibri" w:cs="Calibri"/>
                <w:b/>
                <w:bCs/>
                <w:color w:val="000000"/>
                <w:lang w:eastAsia="pl-PL"/>
              </w:rPr>
              <w:t xml:space="preserve">  Mieszkańcy w gminach, w tym kobiety </w:t>
            </w:r>
            <w:r w:rsidR="00DA2CE1">
              <w:rPr>
                <w:rFonts w:ascii="Calibri" w:eastAsia="Times New Roman" w:hAnsi="Calibri" w:cs="Calibri"/>
                <w:b/>
                <w:bCs/>
                <w:color w:val="000000"/>
                <w:lang w:eastAsia="pl-PL"/>
              </w:rPr>
              <w:t xml:space="preserve">- </w:t>
            </w:r>
            <w:r w:rsidRPr="00DA3435">
              <w:rPr>
                <w:rFonts w:ascii="Calibri" w:eastAsia="Times New Roman" w:hAnsi="Calibri" w:cs="Calibri"/>
                <w:b/>
                <w:bCs/>
                <w:color w:val="000000"/>
                <w:lang w:eastAsia="pl-PL"/>
              </w:rPr>
              <w:t>stan na  31.12.2020</w:t>
            </w:r>
            <w:r w:rsidR="00C41E84">
              <w:rPr>
                <w:rFonts w:ascii="Calibri" w:eastAsia="Times New Roman" w:hAnsi="Calibri" w:cs="Calibri"/>
                <w:b/>
                <w:bCs/>
                <w:color w:val="000000"/>
                <w:lang w:eastAsia="pl-PL"/>
              </w:rPr>
              <w:t xml:space="preserve"> </w:t>
            </w:r>
            <w:r w:rsidR="00DA2CE1">
              <w:rPr>
                <w:rFonts w:ascii="Calibri" w:eastAsia="Times New Roman" w:hAnsi="Calibri" w:cs="Calibri"/>
                <w:b/>
                <w:bCs/>
                <w:color w:val="000000"/>
                <w:lang w:eastAsia="pl-PL"/>
              </w:rPr>
              <w:t>r.</w:t>
            </w:r>
          </w:p>
        </w:tc>
      </w:tr>
      <w:tr w:rsidR="00DA3435" w:rsidRPr="00DA3435" w14:paraId="11FC8284" w14:textId="77777777" w:rsidTr="00DA3435">
        <w:trPr>
          <w:trHeight w:val="288"/>
        </w:trPr>
        <w:tc>
          <w:tcPr>
            <w:tcW w:w="485" w:type="dxa"/>
            <w:vMerge w:val="restart"/>
            <w:tcBorders>
              <w:top w:val="single" w:sz="8" w:space="0" w:color="auto"/>
              <w:left w:val="single" w:sz="8" w:space="0" w:color="auto"/>
              <w:bottom w:val="nil"/>
              <w:right w:val="single" w:sz="8" w:space="0" w:color="auto"/>
            </w:tcBorders>
            <w:shd w:val="clear" w:color="000000" w:fill="B4C6E7"/>
            <w:noWrap/>
            <w:vAlign w:val="center"/>
            <w:hideMark/>
          </w:tcPr>
          <w:p w14:paraId="44D6CF41" w14:textId="77777777" w:rsidR="00DA3435" w:rsidRPr="00DA3435" w:rsidRDefault="00DA3435" w:rsidP="00DA3435">
            <w:pPr>
              <w:spacing w:after="0" w:line="240" w:lineRule="auto"/>
              <w:jc w:val="center"/>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LP.</w:t>
            </w:r>
          </w:p>
        </w:tc>
        <w:tc>
          <w:tcPr>
            <w:tcW w:w="2857" w:type="dxa"/>
            <w:vMerge w:val="restart"/>
            <w:tcBorders>
              <w:top w:val="single" w:sz="8" w:space="0" w:color="auto"/>
              <w:left w:val="single" w:sz="8" w:space="0" w:color="auto"/>
              <w:bottom w:val="nil"/>
              <w:right w:val="single" w:sz="8" w:space="0" w:color="auto"/>
            </w:tcBorders>
            <w:shd w:val="clear" w:color="000000" w:fill="B4C6E7"/>
            <w:noWrap/>
            <w:vAlign w:val="center"/>
            <w:hideMark/>
          </w:tcPr>
          <w:p w14:paraId="7FD9CCEC" w14:textId="77777777" w:rsidR="00DA3435" w:rsidRPr="00DA3435" w:rsidRDefault="00DA3435" w:rsidP="00DA3435">
            <w:pPr>
              <w:spacing w:after="0" w:line="240" w:lineRule="auto"/>
              <w:jc w:val="center"/>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Gmina</w:t>
            </w:r>
          </w:p>
        </w:tc>
        <w:tc>
          <w:tcPr>
            <w:tcW w:w="1972" w:type="dxa"/>
            <w:vMerge w:val="restart"/>
            <w:tcBorders>
              <w:top w:val="single" w:sz="8" w:space="0" w:color="auto"/>
              <w:left w:val="single" w:sz="8" w:space="0" w:color="auto"/>
              <w:bottom w:val="nil"/>
              <w:right w:val="single" w:sz="8" w:space="0" w:color="auto"/>
            </w:tcBorders>
            <w:shd w:val="clear" w:color="000000" w:fill="B4C6E7"/>
            <w:vAlign w:val="center"/>
            <w:hideMark/>
          </w:tcPr>
          <w:p w14:paraId="6197718B" w14:textId="77777777" w:rsidR="00DA3435" w:rsidRPr="00DA3435" w:rsidRDefault="00DA3435" w:rsidP="00DA3435">
            <w:pPr>
              <w:spacing w:after="0" w:line="240" w:lineRule="auto"/>
              <w:jc w:val="center"/>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Ludność ogółem</w:t>
            </w:r>
          </w:p>
        </w:tc>
        <w:tc>
          <w:tcPr>
            <w:tcW w:w="2096" w:type="dxa"/>
            <w:vMerge w:val="restart"/>
            <w:tcBorders>
              <w:top w:val="single" w:sz="8" w:space="0" w:color="auto"/>
              <w:left w:val="single" w:sz="8" w:space="0" w:color="auto"/>
              <w:bottom w:val="nil"/>
              <w:right w:val="single" w:sz="8" w:space="0" w:color="auto"/>
            </w:tcBorders>
            <w:shd w:val="clear" w:color="000000" w:fill="B4C6E7"/>
            <w:vAlign w:val="center"/>
            <w:hideMark/>
          </w:tcPr>
          <w:p w14:paraId="09EBCC6C" w14:textId="77777777" w:rsidR="00DA3435" w:rsidRPr="00DA3435" w:rsidRDefault="00DA3435" w:rsidP="00DA3435">
            <w:pPr>
              <w:spacing w:after="0" w:line="240" w:lineRule="auto"/>
              <w:jc w:val="center"/>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w tym kobiety</w:t>
            </w:r>
          </w:p>
        </w:tc>
        <w:tc>
          <w:tcPr>
            <w:tcW w:w="65" w:type="dxa"/>
            <w:tcBorders>
              <w:top w:val="nil"/>
              <w:left w:val="nil"/>
              <w:bottom w:val="nil"/>
              <w:right w:val="nil"/>
            </w:tcBorders>
            <w:shd w:val="clear" w:color="auto" w:fill="auto"/>
            <w:noWrap/>
            <w:vAlign w:val="bottom"/>
            <w:hideMark/>
          </w:tcPr>
          <w:p w14:paraId="360E066E" w14:textId="77777777" w:rsidR="00DA3435" w:rsidRPr="00DA3435" w:rsidRDefault="00DA3435" w:rsidP="00DA3435">
            <w:pPr>
              <w:spacing w:after="0" w:line="240" w:lineRule="auto"/>
              <w:jc w:val="center"/>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53197078"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4FF10882" w14:textId="77777777" w:rsidTr="00DA3435">
        <w:trPr>
          <w:trHeight w:val="288"/>
        </w:trPr>
        <w:tc>
          <w:tcPr>
            <w:tcW w:w="485" w:type="dxa"/>
            <w:vMerge/>
            <w:tcBorders>
              <w:top w:val="single" w:sz="8" w:space="0" w:color="auto"/>
              <w:left w:val="single" w:sz="8" w:space="0" w:color="auto"/>
              <w:bottom w:val="nil"/>
              <w:right w:val="single" w:sz="8" w:space="0" w:color="auto"/>
            </w:tcBorders>
            <w:vAlign w:val="center"/>
            <w:hideMark/>
          </w:tcPr>
          <w:p w14:paraId="1F27AA0B"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p>
        </w:tc>
        <w:tc>
          <w:tcPr>
            <w:tcW w:w="2857" w:type="dxa"/>
            <w:vMerge/>
            <w:tcBorders>
              <w:top w:val="single" w:sz="8" w:space="0" w:color="auto"/>
              <w:left w:val="single" w:sz="8" w:space="0" w:color="auto"/>
              <w:bottom w:val="nil"/>
              <w:right w:val="single" w:sz="8" w:space="0" w:color="auto"/>
            </w:tcBorders>
            <w:vAlign w:val="center"/>
            <w:hideMark/>
          </w:tcPr>
          <w:p w14:paraId="4FB3224A"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p>
        </w:tc>
        <w:tc>
          <w:tcPr>
            <w:tcW w:w="1972" w:type="dxa"/>
            <w:vMerge/>
            <w:tcBorders>
              <w:top w:val="single" w:sz="8" w:space="0" w:color="auto"/>
              <w:left w:val="single" w:sz="8" w:space="0" w:color="auto"/>
              <w:bottom w:val="nil"/>
              <w:right w:val="single" w:sz="8" w:space="0" w:color="auto"/>
            </w:tcBorders>
            <w:vAlign w:val="center"/>
            <w:hideMark/>
          </w:tcPr>
          <w:p w14:paraId="263756DD"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p>
        </w:tc>
        <w:tc>
          <w:tcPr>
            <w:tcW w:w="2096" w:type="dxa"/>
            <w:vMerge/>
            <w:tcBorders>
              <w:top w:val="single" w:sz="8" w:space="0" w:color="auto"/>
              <w:left w:val="single" w:sz="8" w:space="0" w:color="auto"/>
              <w:bottom w:val="nil"/>
              <w:right w:val="single" w:sz="8" w:space="0" w:color="auto"/>
            </w:tcBorders>
            <w:vAlign w:val="center"/>
            <w:hideMark/>
          </w:tcPr>
          <w:p w14:paraId="340C17EE"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4EFECF6A"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c>
          <w:tcPr>
            <w:tcW w:w="65" w:type="dxa"/>
            <w:tcBorders>
              <w:top w:val="nil"/>
              <w:left w:val="nil"/>
              <w:bottom w:val="nil"/>
              <w:right w:val="nil"/>
            </w:tcBorders>
            <w:shd w:val="clear" w:color="auto" w:fill="auto"/>
            <w:noWrap/>
            <w:vAlign w:val="bottom"/>
            <w:hideMark/>
          </w:tcPr>
          <w:p w14:paraId="2067FA10"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241DE80F" w14:textId="77777777" w:rsidTr="00DA3435">
        <w:trPr>
          <w:trHeight w:val="180"/>
        </w:trPr>
        <w:tc>
          <w:tcPr>
            <w:tcW w:w="485" w:type="dxa"/>
            <w:vMerge/>
            <w:tcBorders>
              <w:top w:val="single" w:sz="8" w:space="0" w:color="auto"/>
              <w:left w:val="single" w:sz="8" w:space="0" w:color="auto"/>
              <w:bottom w:val="nil"/>
              <w:right w:val="single" w:sz="8" w:space="0" w:color="auto"/>
            </w:tcBorders>
            <w:vAlign w:val="center"/>
            <w:hideMark/>
          </w:tcPr>
          <w:p w14:paraId="6CE0551D"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p>
        </w:tc>
        <w:tc>
          <w:tcPr>
            <w:tcW w:w="2857" w:type="dxa"/>
            <w:vMerge/>
            <w:tcBorders>
              <w:top w:val="single" w:sz="8" w:space="0" w:color="auto"/>
              <w:left w:val="single" w:sz="8" w:space="0" w:color="auto"/>
              <w:bottom w:val="nil"/>
              <w:right w:val="single" w:sz="8" w:space="0" w:color="auto"/>
            </w:tcBorders>
            <w:vAlign w:val="center"/>
            <w:hideMark/>
          </w:tcPr>
          <w:p w14:paraId="752E3D55"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p>
        </w:tc>
        <w:tc>
          <w:tcPr>
            <w:tcW w:w="1972" w:type="dxa"/>
            <w:vMerge/>
            <w:tcBorders>
              <w:top w:val="single" w:sz="8" w:space="0" w:color="auto"/>
              <w:left w:val="single" w:sz="8" w:space="0" w:color="auto"/>
              <w:bottom w:val="nil"/>
              <w:right w:val="single" w:sz="8" w:space="0" w:color="auto"/>
            </w:tcBorders>
            <w:vAlign w:val="center"/>
            <w:hideMark/>
          </w:tcPr>
          <w:p w14:paraId="09F3D334"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p>
        </w:tc>
        <w:tc>
          <w:tcPr>
            <w:tcW w:w="2096" w:type="dxa"/>
            <w:vMerge/>
            <w:tcBorders>
              <w:top w:val="single" w:sz="8" w:space="0" w:color="auto"/>
              <w:left w:val="single" w:sz="8" w:space="0" w:color="auto"/>
              <w:bottom w:val="nil"/>
              <w:right w:val="single" w:sz="8" w:space="0" w:color="auto"/>
            </w:tcBorders>
            <w:vAlign w:val="center"/>
            <w:hideMark/>
          </w:tcPr>
          <w:p w14:paraId="69FA25F7"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3C8F57C9"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c>
          <w:tcPr>
            <w:tcW w:w="65" w:type="dxa"/>
            <w:tcBorders>
              <w:top w:val="nil"/>
              <w:left w:val="nil"/>
              <w:bottom w:val="nil"/>
              <w:right w:val="nil"/>
            </w:tcBorders>
            <w:shd w:val="clear" w:color="auto" w:fill="auto"/>
            <w:noWrap/>
            <w:vAlign w:val="bottom"/>
            <w:hideMark/>
          </w:tcPr>
          <w:p w14:paraId="622798CD"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611FA070"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2A5C5D65"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w:t>
            </w:r>
          </w:p>
        </w:tc>
        <w:tc>
          <w:tcPr>
            <w:tcW w:w="2857" w:type="dxa"/>
            <w:tcBorders>
              <w:top w:val="nil"/>
              <w:left w:val="nil"/>
              <w:bottom w:val="single" w:sz="8" w:space="0" w:color="auto"/>
              <w:right w:val="single" w:sz="8" w:space="0" w:color="auto"/>
            </w:tcBorders>
            <w:shd w:val="clear" w:color="auto" w:fill="auto"/>
            <w:noWrap/>
            <w:vAlign w:val="center"/>
            <w:hideMark/>
          </w:tcPr>
          <w:p w14:paraId="3477AC48"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Działdowo </w:t>
            </w:r>
          </w:p>
        </w:tc>
        <w:tc>
          <w:tcPr>
            <w:tcW w:w="1972" w:type="dxa"/>
            <w:tcBorders>
              <w:top w:val="nil"/>
              <w:left w:val="nil"/>
              <w:bottom w:val="single" w:sz="8" w:space="0" w:color="auto"/>
              <w:right w:val="single" w:sz="8" w:space="0" w:color="auto"/>
            </w:tcBorders>
            <w:shd w:val="clear" w:color="auto" w:fill="auto"/>
            <w:noWrap/>
            <w:vAlign w:val="center"/>
            <w:hideMark/>
          </w:tcPr>
          <w:p w14:paraId="6E190FA9"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9494</w:t>
            </w:r>
          </w:p>
        </w:tc>
        <w:tc>
          <w:tcPr>
            <w:tcW w:w="2096" w:type="dxa"/>
            <w:tcBorders>
              <w:top w:val="nil"/>
              <w:left w:val="nil"/>
              <w:bottom w:val="single" w:sz="8" w:space="0" w:color="auto"/>
              <w:right w:val="single" w:sz="8" w:space="0" w:color="auto"/>
            </w:tcBorders>
            <w:shd w:val="clear" w:color="auto" w:fill="auto"/>
            <w:noWrap/>
            <w:vAlign w:val="center"/>
            <w:hideMark/>
          </w:tcPr>
          <w:p w14:paraId="527AA780"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4642</w:t>
            </w:r>
          </w:p>
        </w:tc>
        <w:tc>
          <w:tcPr>
            <w:tcW w:w="65" w:type="dxa"/>
            <w:tcBorders>
              <w:top w:val="nil"/>
              <w:left w:val="nil"/>
              <w:bottom w:val="nil"/>
              <w:right w:val="nil"/>
            </w:tcBorders>
            <w:shd w:val="clear" w:color="auto" w:fill="auto"/>
            <w:noWrap/>
            <w:vAlign w:val="bottom"/>
            <w:hideMark/>
          </w:tcPr>
          <w:p w14:paraId="4678C2ED"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21DAC761"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791CB11D"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155ADE7A"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2</w:t>
            </w:r>
          </w:p>
        </w:tc>
        <w:tc>
          <w:tcPr>
            <w:tcW w:w="2857" w:type="dxa"/>
            <w:tcBorders>
              <w:top w:val="nil"/>
              <w:left w:val="nil"/>
              <w:bottom w:val="single" w:sz="8" w:space="0" w:color="auto"/>
              <w:right w:val="single" w:sz="8" w:space="0" w:color="auto"/>
            </w:tcBorders>
            <w:shd w:val="clear" w:color="auto" w:fill="auto"/>
            <w:noWrap/>
            <w:vAlign w:val="center"/>
            <w:hideMark/>
          </w:tcPr>
          <w:p w14:paraId="5A15B67A"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Iłowo-Osada </w:t>
            </w:r>
          </w:p>
        </w:tc>
        <w:tc>
          <w:tcPr>
            <w:tcW w:w="1972" w:type="dxa"/>
            <w:tcBorders>
              <w:top w:val="nil"/>
              <w:left w:val="nil"/>
              <w:bottom w:val="single" w:sz="8" w:space="0" w:color="auto"/>
              <w:right w:val="single" w:sz="8" w:space="0" w:color="auto"/>
            </w:tcBorders>
            <w:shd w:val="clear" w:color="auto" w:fill="auto"/>
            <w:noWrap/>
            <w:vAlign w:val="center"/>
            <w:hideMark/>
          </w:tcPr>
          <w:p w14:paraId="0E063D17"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6898</w:t>
            </w:r>
          </w:p>
        </w:tc>
        <w:tc>
          <w:tcPr>
            <w:tcW w:w="2096" w:type="dxa"/>
            <w:tcBorders>
              <w:top w:val="nil"/>
              <w:left w:val="nil"/>
              <w:bottom w:val="single" w:sz="8" w:space="0" w:color="auto"/>
              <w:right w:val="single" w:sz="8" w:space="0" w:color="auto"/>
            </w:tcBorders>
            <w:shd w:val="clear" w:color="auto" w:fill="auto"/>
            <w:noWrap/>
            <w:vAlign w:val="center"/>
            <w:hideMark/>
          </w:tcPr>
          <w:p w14:paraId="20625BDF"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3537</w:t>
            </w:r>
          </w:p>
        </w:tc>
        <w:tc>
          <w:tcPr>
            <w:tcW w:w="65" w:type="dxa"/>
            <w:tcBorders>
              <w:top w:val="nil"/>
              <w:left w:val="nil"/>
              <w:bottom w:val="nil"/>
              <w:right w:val="nil"/>
            </w:tcBorders>
            <w:shd w:val="clear" w:color="auto" w:fill="auto"/>
            <w:noWrap/>
            <w:vAlign w:val="bottom"/>
            <w:hideMark/>
          </w:tcPr>
          <w:p w14:paraId="786B3C8C"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44FEAC16"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08048102"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5CC39FAB"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3</w:t>
            </w:r>
          </w:p>
        </w:tc>
        <w:tc>
          <w:tcPr>
            <w:tcW w:w="2857" w:type="dxa"/>
            <w:tcBorders>
              <w:top w:val="nil"/>
              <w:left w:val="nil"/>
              <w:bottom w:val="single" w:sz="8" w:space="0" w:color="auto"/>
              <w:right w:val="single" w:sz="8" w:space="0" w:color="auto"/>
            </w:tcBorders>
            <w:shd w:val="clear" w:color="auto" w:fill="auto"/>
            <w:noWrap/>
            <w:vAlign w:val="center"/>
            <w:hideMark/>
          </w:tcPr>
          <w:p w14:paraId="57D13FF5"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Lidzbark </w:t>
            </w:r>
          </w:p>
        </w:tc>
        <w:tc>
          <w:tcPr>
            <w:tcW w:w="1972" w:type="dxa"/>
            <w:tcBorders>
              <w:top w:val="nil"/>
              <w:left w:val="nil"/>
              <w:bottom w:val="single" w:sz="8" w:space="0" w:color="auto"/>
              <w:right w:val="single" w:sz="8" w:space="0" w:color="auto"/>
            </w:tcBorders>
            <w:shd w:val="clear" w:color="auto" w:fill="auto"/>
            <w:noWrap/>
            <w:vAlign w:val="center"/>
            <w:hideMark/>
          </w:tcPr>
          <w:p w14:paraId="118F75DF"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13567</w:t>
            </w:r>
          </w:p>
        </w:tc>
        <w:tc>
          <w:tcPr>
            <w:tcW w:w="2096" w:type="dxa"/>
            <w:tcBorders>
              <w:top w:val="nil"/>
              <w:left w:val="nil"/>
              <w:bottom w:val="single" w:sz="8" w:space="0" w:color="auto"/>
              <w:right w:val="single" w:sz="8" w:space="0" w:color="auto"/>
            </w:tcBorders>
            <w:shd w:val="clear" w:color="auto" w:fill="auto"/>
            <w:noWrap/>
            <w:vAlign w:val="center"/>
            <w:hideMark/>
          </w:tcPr>
          <w:p w14:paraId="47A993A6"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6920</w:t>
            </w:r>
          </w:p>
        </w:tc>
        <w:tc>
          <w:tcPr>
            <w:tcW w:w="65" w:type="dxa"/>
            <w:tcBorders>
              <w:top w:val="nil"/>
              <w:left w:val="nil"/>
              <w:bottom w:val="nil"/>
              <w:right w:val="nil"/>
            </w:tcBorders>
            <w:shd w:val="clear" w:color="auto" w:fill="auto"/>
            <w:noWrap/>
            <w:vAlign w:val="bottom"/>
            <w:hideMark/>
          </w:tcPr>
          <w:p w14:paraId="4F922484"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348FB44B"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7BAD57EB"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2FD5E273"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4</w:t>
            </w:r>
          </w:p>
        </w:tc>
        <w:tc>
          <w:tcPr>
            <w:tcW w:w="2857" w:type="dxa"/>
            <w:tcBorders>
              <w:top w:val="nil"/>
              <w:left w:val="nil"/>
              <w:bottom w:val="single" w:sz="8" w:space="0" w:color="auto"/>
              <w:right w:val="single" w:sz="8" w:space="0" w:color="auto"/>
            </w:tcBorders>
            <w:shd w:val="clear" w:color="auto" w:fill="auto"/>
            <w:noWrap/>
            <w:vAlign w:val="center"/>
            <w:hideMark/>
          </w:tcPr>
          <w:p w14:paraId="3B5D1C83"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Płośnica </w:t>
            </w:r>
          </w:p>
        </w:tc>
        <w:tc>
          <w:tcPr>
            <w:tcW w:w="1972" w:type="dxa"/>
            <w:tcBorders>
              <w:top w:val="nil"/>
              <w:left w:val="nil"/>
              <w:bottom w:val="single" w:sz="8" w:space="0" w:color="auto"/>
              <w:right w:val="single" w:sz="8" w:space="0" w:color="auto"/>
            </w:tcBorders>
            <w:shd w:val="clear" w:color="auto" w:fill="auto"/>
            <w:noWrap/>
            <w:vAlign w:val="center"/>
            <w:hideMark/>
          </w:tcPr>
          <w:p w14:paraId="7E1B930B"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5299</w:t>
            </w:r>
          </w:p>
        </w:tc>
        <w:tc>
          <w:tcPr>
            <w:tcW w:w="2096" w:type="dxa"/>
            <w:tcBorders>
              <w:top w:val="nil"/>
              <w:left w:val="nil"/>
              <w:bottom w:val="single" w:sz="8" w:space="0" w:color="auto"/>
              <w:right w:val="single" w:sz="8" w:space="0" w:color="auto"/>
            </w:tcBorders>
            <w:shd w:val="clear" w:color="auto" w:fill="auto"/>
            <w:noWrap/>
            <w:vAlign w:val="center"/>
            <w:hideMark/>
          </w:tcPr>
          <w:p w14:paraId="02E51BD0"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2624</w:t>
            </w:r>
          </w:p>
        </w:tc>
        <w:tc>
          <w:tcPr>
            <w:tcW w:w="65" w:type="dxa"/>
            <w:tcBorders>
              <w:top w:val="nil"/>
              <w:left w:val="nil"/>
              <w:bottom w:val="nil"/>
              <w:right w:val="nil"/>
            </w:tcBorders>
            <w:shd w:val="clear" w:color="auto" w:fill="auto"/>
            <w:noWrap/>
            <w:vAlign w:val="bottom"/>
            <w:hideMark/>
          </w:tcPr>
          <w:p w14:paraId="2A68B622"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0E1FF958"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336C2534"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4412BFFE"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5</w:t>
            </w:r>
          </w:p>
        </w:tc>
        <w:tc>
          <w:tcPr>
            <w:tcW w:w="2857" w:type="dxa"/>
            <w:tcBorders>
              <w:top w:val="nil"/>
              <w:left w:val="nil"/>
              <w:bottom w:val="single" w:sz="8" w:space="0" w:color="auto"/>
              <w:right w:val="single" w:sz="8" w:space="0" w:color="auto"/>
            </w:tcBorders>
            <w:shd w:val="clear" w:color="auto" w:fill="auto"/>
            <w:noWrap/>
            <w:vAlign w:val="center"/>
            <w:hideMark/>
          </w:tcPr>
          <w:p w14:paraId="1E5C4339"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Janowiec Kościelny</w:t>
            </w:r>
          </w:p>
        </w:tc>
        <w:tc>
          <w:tcPr>
            <w:tcW w:w="1972" w:type="dxa"/>
            <w:tcBorders>
              <w:top w:val="nil"/>
              <w:left w:val="nil"/>
              <w:bottom w:val="single" w:sz="8" w:space="0" w:color="auto"/>
              <w:right w:val="single" w:sz="8" w:space="0" w:color="auto"/>
            </w:tcBorders>
            <w:shd w:val="clear" w:color="auto" w:fill="auto"/>
            <w:noWrap/>
            <w:vAlign w:val="center"/>
            <w:hideMark/>
          </w:tcPr>
          <w:p w14:paraId="548BB447"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3014</w:t>
            </w:r>
          </w:p>
        </w:tc>
        <w:tc>
          <w:tcPr>
            <w:tcW w:w="2096" w:type="dxa"/>
            <w:tcBorders>
              <w:top w:val="nil"/>
              <w:left w:val="nil"/>
              <w:bottom w:val="single" w:sz="8" w:space="0" w:color="auto"/>
              <w:right w:val="single" w:sz="8" w:space="0" w:color="auto"/>
            </w:tcBorders>
            <w:shd w:val="clear" w:color="auto" w:fill="auto"/>
            <w:noWrap/>
            <w:vAlign w:val="center"/>
            <w:hideMark/>
          </w:tcPr>
          <w:p w14:paraId="0E8FE814"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1481</w:t>
            </w:r>
          </w:p>
        </w:tc>
        <w:tc>
          <w:tcPr>
            <w:tcW w:w="65" w:type="dxa"/>
            <w:tcBorders>
              <w:top w:val="nil"/>
              <w:left w:val="nil"/>
              <w:bottom w:val="nil"/>
              <w:right w:val="nil"/>
            </w:tcBorders>
            <w:shd w:val="clear" w:color="auto" w:fill="auto"/>
            <w:noWrap/>
            <w:vAlign w:val="bottom"/>
            <w:hideMark/>
          </w:tcPr>
          <w:p w14:paraId="41C70A67"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0BE6E1AB"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5A4662AE"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56DC0BB0"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6</w:t>
            </w:r>
          </w:p>
        </w:tc>
        <w:tc>
          <w:tcPr>
            <w:tcW w:w="2857" w:type="dxa"/>
            <w:tcBorders>
              <w:top w:val="nil"/>
              <w:left w:val="nil"/>
              <w:bottom w:val="single" w:sz="8" w:space="0" w:color="auto"/>
              <w:right w:val="single" w:sz="8" w:space="0" w:color="auto"/>
            </w:tcBorders>
            <w:shd w:val="clear" w:color="auto" w:fill="auto"/>
            <w:noWrap/>
            <w:vAlign w:val="center"/>
            <w:hideMark/>
          </w:tcPr>
          <w:p w14:paraId="52B949EF"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Janowo </w:t>
            </w:r>
          </w:p>
        </w:tc>
        <w:tc>
          <w:tcPr>
            <w:tcW w:w="1972" w:type="dxa"/>
            <w:tcBorders>
              <w:top w:val="nil"/>
              <w:left w:val="nil"/>
              <w:bottom w:val="single" w:sz="8" w:space="0" w:color="auto"/>
              <w:right w:val="single" w:sz="8" w:space="0" w:color="auto"/>
            </w:tcBorders>
            <w:shd w:val="clear" w:color="auto" w:fill="auto"/>
            <w:noWrap/>
            <w:vAlign w:val="center"/>
            <w:hideMark/>
          </w:tcPr>
          <w:p w14:paraId="29563E5A"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2556</w:t>
            </w:r>
          </w:p>
        </w:tc>
        <w:tc>
          <w:tcPr>
            <w:tcW w:w="2096" w:type="dxa"/>
            <w:tcBorders>
              <w:top w:val="nil"/>
              <w:left w:val="nil"/>
              <w:bottom w:val="single" w:sz="8" w:space="0" w:color="auto"/>
              <w:right w:val="single" w:sz="8" w:space="0" w:color="auto"/>
            </w:tcBorders>
            <w:shd w:val="clear" w:color="auto" w:fill="auto"/>
            <w:noWrap/>
            <w:vAlign w:val="center"/>
            <w:hideMark/>
          </w:tcPr>
          <w:p w14:paraId="6CA2C514"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1275</w:t>
            </w:r>
          </w:p>
        </w:tc>
        <w:tc>
          <w:tcPr>
            <w:tcW w:w="65" w:type="dxa"/>
            <w:tcBorders>
              <w:top w:val="nil"/>
              <w:left w:val="nil"/>
              <w:bottom w:val="nil"/>
              <w:right w:val="nil"/>
            </w:tcBorders>
            <w:shd w:val="clear" w:color="auto" w:fill="auto"/>
            <w:noWrap/>
            <w:vAlign w:val="bottom"/>
            <w:hideMark/>
          </w:tcPr>
          <w:p w14:paraId="3B6F8DEC"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41A461BD"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0DB2DCE8"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594490F0"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7</w:t>
            </w:r>
          </w:p>
        </w:tc>
        <w:tc>
          <w:tcPr>
            <w:tcW w:w="2857" w:type="dxa"/>
            <w:tcBorders>
              <w:top w:val="nil"/>
              <w:left w:val="nil"/>
              <w:bottom w:val="single" w:sz="8" w:space="0" w:color="auto"/>
              <w:right w:val="single" w:sz="8" w:space="0" w:color="auto"/>
            </w:tcBorders>
            <w:shd w:val="clear" w:color="auto" w:fill="auto"/>
            <w:noWrap/>
            <w:vAlign w:val="center"/>
            <w:hideMark/>
          </w:tcPr>
          <w:p w14:paraId="36793E53"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Kozłowo </w:t>
            </w:r>
          </w:p>
        </w:tc>
        <w:tc>
          <w:tcPr>
            <w:tcW w:w="1972" w:type="dxa"/>
            <w:tcBorders>
              <w:top w:val="nil"/>
              <w:left w:val="nil"/>
              <w:bottom w:val="single" w:sz="8" w:space="0" w:color="auto"/>
              <w:right w:val="single" w:sz="8" w:space="0" w:color="auto"/>
            </w:tcBorders>
            <w:shd w:val="clear" w:color="auto" w:fill="auto"/>
            <w:noWrap/>
            <w:vAlign w:val="center"/>
            <w:hideMark/>
          </w:tcPr>
          <w:p w14:paraId="6458C8A6"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5532</w:t>
            </w:r>
          </w:p>
        </w:tc>
        <w:tc>
          <w:tcPr>
            <w:tcW w:w="2096" w:type="dxa"/>
            <w:tcBorders>
              <w:top w:val="nil"/>
              <w:left w:val="nil"/>
              <w:bottom w:val="single" w:sz="8" w:space="0" w:color="auto"/>
              <w:right w:val="single" w:sz="8" w:space="0" w:color="auto"/>
            </w:tcBorders>
            <w:shd w:val="clear" w:color="auto" w:fill="auto"/>
            <w:noWrap/>
            <w:vAlign w:val="center"/>
            <w:hideMark/>
          </w:tcPr>
          <w:p w14:paraId="3D16619F"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2680</w:t>
            </w:r>
          </w:p>
        </w:tc>
        <w:tc>
          <w:tcPr>
            <w:tcW w:w="65" w:type="dxa"/>
            <w:tcBorders>
              <w:top w:val="nil"/>
              <w:left w:val="nil"/>
              <w:bottom w:val="nil"/>
              <w:right w:val="nil"/>
            </w:tcBorders>
            <w:shd w:val="clear" w:color="auto" w:fill="auto"/>
            <w:noWrap/>
            <w:vAlign w:val="bottom"/>
            <w:hideMark/>
          </w:tcPr>
          <w:p w14:paraId="1EABD805"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418B07B1"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456A4644"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21D16E53"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8</w:t>
            </w:r>
          </w:p>
        </w:tc>
        <w:tc>
          <w:tcPr>
            <w:tcW w:w="2857" w:type="dxa"/>
            <w:tcBorders>
              <w:top w:val="nil"/>
              <w:left w:val="nil"/>
              <w:bottom w:val="single" w:sz="8" w:space="0" w:color="auto"/>
              <w:right w:val="single" w:sz="8" w:space="0" w:color="auto"/>
            </w:tcBorders>
            <w:shd w:val="clear" w:color="auto" w:fill="auto"/>
            <w:noWrap/>
            <w:vAlign w:val="center"/>
            <w:hideMark/>
          </w:tcPr>
          <w:p w14:paraId="7A8228E9"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Nidzica </w:t>
            </w:r>
          </w:p>
        </w:tc>
        <w:tc>
          <w:tcPr>
            <w:tcW w:w="1972" w:type="dxa"/>
            <w:tcBorders>
              <w:top w:val="nil"/>
              <w:left w:val="nil"/>
              <w:bottom w:val="single" w:sz="8" w:space="0" w:color="auto"/>
              <w:right w:val="single" w:sz="8" w:space="0" w:color="auto"/>
            </w:tcBorders>
            <w:shd w:val="clear" w:color="auto" w:fill="auto"/>
            <w:noWrap/>
            <w:vAlign w:val="center"/>
            <w:hideMark/>
          </w:tcPr>
          <w:p w14:paraId="6E686CC6"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20130</w:t>
            </w:r>
          </w:p>
        </w:tc>
        <w:tc>
          <w:tcPr>
            <w:tcW w:w="2096" w:type="dxa"/>
            <w:tcBorders>
              <w:top w:val="nil"/>
              <w:left w:val="nil"/>
              <w:bottom w:val="single" w:sz="8" w:space="0" w:color="auto"/>
              <w:right w:val="single" w:sz="8" w:space="0" w:color="auto"/>
            </w:tcBorders>
            <w:shd w:val="clear" w:color="auto" w:fill="auto"/>
            <w:noWrap/>
            <w:vAlign w:val="center"/>
            <w:hideMark/>
          </w:tcPr>
          <w:p w14:paraId="3721EB21"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10248</w:t>
            </w:r>
          </w:p>
        </w:tc>
        <w:tc>
          <w:tcPr>
            <w:tcW w:w="65" w:type="dxa"/>
            <w:tcBorders>
              <w:top w:val="nil"/>
              <w:left w:val="nil"/>
              <w:bottom w:val="nil"/>
              <w:right w:val="nil"/>
            </w:tcBorders>
            <w:shd w:val="clear" w:color="auto" w:fill="auto"/>
            <w:noWrap/>
            <w:vAlign w:val="bottom"/>
            <w:hideMark/>
          </w:tcPr>
          <w:p w14:paraId="2B462CED"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3E365511"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0EF57B82"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1916776C"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9</w:t>
            </w:r>
          </w:p>
        </w:tc>
        <w:tc>
          <w:tcPr>
            <w:tcW w:w="2857" w:type="dxa"/>
            <w:tcBorders>
              <w:top w:val="nil"/>
              <w:left w:val="nil"/>
              <w:bottom w:val="single" w:sz="8" w:space="0" w:color="auto"/>
              <w:right w:val="single" w:sz="8" w:space="0" w:color="auto"/>
            </w:tcBorders>
            <w:shd w:val="clear" w:color="auto" w:fill="auto"/>
            <w:noWrap/>
            <w:vAlign w:val="center"/>
            <w:hideMark/>
          </w:tcPr>
          <w:p w14:paraId="0DF0201C"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Dźwierzuty </w:t>
            </w:r>
          </w:p>
        </w:tc>
        <w:tc>
          <w:tcPr>
            <w:tcW w:w="1972" w:type="dxa"/>
            <w:tcBorders>
              <w:top w:val="nil"/>
              <w:left w:val="nil"/>
              <w:bottom w:val="single" w:sz="8" w:space="0" w:color="auto"/>
              <w:right w:val="single" w:sz="8" w:space="0" w:color="auto"/>
            </w:tcBorders>
            <w:shd w:val="clear" w:color="auto" w:fill="auto"/>
            <w:noWrap/>
            <w:vAlign w:val="center"/>
            <w:hideMark/>
          </w:tcPr>
          <w:p w14:paraId="500C9CA6"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6111</w:t>
            </w:r>
          </w:p>
        </w:tc>
        <w:tc>
          <w:tcPr>
            <w:tcW w:w="2096" w:type="dxa"/>
            <w:tcBorders>
              <w:top w:val="nil"/>
              <w:left w:val="nil"/>
              <w:bottom w:val="single" w:sz="8" w:space="0" w:color="auto"/>
              <w:right w:val="single" w:sz="8" w:space="0" w:color="auto"/>
            </w:tcBorders>
            <w:shd w:val="clear" w:color="auto" w:fill="auto"/>
            <w:noWrap/>
            <w:vAlign w:val="center"/>
            <w:hideMark/>
          </w:tcPr>
          <w:p w14:paraId="0EE27B47"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3042</w:t>
            </w:r>
          </w:p>
        </w:tc>
        <w:tc>
          <w:tcPr>
            <w:tcW w:w="65" w:type="dxa"/>
            <w:tcBorders>
              <w:top w:val="nil"/>
              <w:left w:val="nil"/>
              <w:bottom w:val="nil"/>
              <w:right w:val="nil"/>
            </w:tcBorders>
            <w:shd w:val="clear" w:color="auto" w:fill="auto"/>
            <w:noWrap/>
            <w:vAlign w:val="bottom"/>
            <w:hideMark/>
          </w:tcPr>
          <w:p w14:paraId="21A006A5"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132BB618"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2948AAF3"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7A8FD3F5"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10</w:t>
            </w:r>
          </w:p>
        </w:tc>
        <w:tc>
          <w:tcPr>
            <w:tcW w:w="2857" w:type="dxa"/>
            <w:tcBorders>
              <w:top w:val="nil"/>
              <w:left w:val="nil"/>
              <w:bottom w:val="single" w:sz="8" w:space="0" w:color="auto"/>
              <w:right w:val="single" w:sz="8" w:space="0" w:color="auto"/>
            </w:tcBorders>
            <w:shd w:val="clear" w:color="auto" w:fill="auto"/>
            <w:noWrap/>
            <w:vAlign w:val="center"/>
            <w:hideMark/>
          </w:tcPr>
          <w:p w14:paraId="7AC364DF"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Jedwabno </w:t>
            </w:r>
          </w:p>
        </w:tc>
        <w:tc>
          <w:tcPr>
            <w:tcW w:w="1972" w:type="dxa"/>
            <w:tcBorders>
              <w:top w:val="nil"/>
              <w:left w:val="nil"/>
              <w:bottom w:val="single" w:sz="8" w:space="0" w:color="auto"/>
              <w:right w:val="single" w:sz="8" w:space="0" w:color="auto"/>
            </w:tcBorders>
            <w:shd w:val="clear" w:color="auto" w:fill="auto"/>
            <w:noWrap/>
            <w:vAlign w:val="center"/>
            <w:hideMark/>
          </w:tcPr>
          <w:p w14:paraId="3501BD6B"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3484</w:t>
            </w:r>
          </w:p>
        </w:tc>
        <w:tc>
          <w:tcPr>
            <w:tcW w:w="2096" w:type="dxa"/>
            <w:tcBorders>
              <w:top w:val="nil"/>
              <w:left w:val="nil"/>
              <w:bottom w:val="single" w:sz="8" w:space="0" w:color="auto"/>
              <w:right w:val="single" w:sz="8" w:space="0" w:color="auto"/>
            </w:tcBorders>
            <w:shd w:val="clear" w:color="auto" w:fill="auto"/>
            <w:noWrap/>
            <w:vAlign w:val="center"/>
            <w:hideMark/>
          </w:tcPr>
          <w:p w14:paraId="1ECC75D5"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1742</w:t>
            </w:r>
          </w:p>
        </w:tc>
        <w:tc>
          <w:tcPr>
            <w:tcW w:w="65" w:type="dxa"/>
            <w:tcBorders>
              <w:top w:val="nil"/>
              <w:left w:val="nil"/>
              <w:bottom w:val="nil"/>
              <w:right w:val="nil"/>
            </w:tcBorders>
            <w:shd w:val="clear" w:color="auto" w:fill="auto"/>
            <w:noWrap/>
            <w:vAlign w:val="bottom"/>
            <w:hideMark/>
          </w:tcPr>
          <w:p w14:paraId="24D13C8E"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0A0CD4B4"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7EA4D4B0"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63D2F089"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11</w:t>
            </w:r>
          </w:p>
        </w:tc>
        <w:tc>
          <w:tcPr>
            <w:tcW w:w="2857" w:type="dxa"/>
            <w:tcBorders>
              <w:top w:val="nil"/>
              <w:left w:val="nil"/>
              <w:bottom w:val="single" w:sz="8" w:space="0" w:color="auto"/>
              <w:right w:val="single" w:sz="8" w:space="0" w:color="auto"/>
            </w:tcBorders>
            <w:shd w:val="clear" w:color="auto" w:fill="auto"/>
            <w:noWrap/>
            <w:vAlign w:val="center"/>
            <w:hideMark/>
          </w:tcPr>
          <w:p w14:paraId="2E62A3D1"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Rozogi </w:t>
            </w:r>
          </w:p>
        </w:tc>
        <w:tc>
          <w:tcPr>
            <w:tcW w:w="1972" w:type="dxa"/>
            <w:tcBorders>
              <w:top w:val="nil"/>
              <w:left w:val="nil"/>
              <w:bottom w:val="single" w:sz="8" w:space="0" w:color="auto"/>
              <w:right w:val="single" w:sz="8" w:space="0" w:color="auto"/>
            </w:tcBorders>
            <w:shd w:val="clear" w:color="auto" w:fill="auto"/>
            <w:noWrap/>
            <w:vAlign w:val="center"/>
            <w:hideMark/>
          </w:tcPr>
          <w:p w14:paraId="19335FEC"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5360</w:t>
            </w:r>
          </w:p>
        </w:tc>
        <w:tc>
          <w:tcPr>
            <w:tcW w:w="2096" w:type="dxa"/>
            <w:tcBorders>
              <w:top w:val="nil"/>
              <w:left w:val="nil"/>
              <w:bottom w:val="single" w:sz="8" w:space="0" w:color="auto"/>
              <w:right w:val="single" w:sz="8" w:space="0" w:color="auto"/>
            </w:tcBorders>
            <w:shd w:val="clear" w:color="auto" w:fill="auto"/>
            <w:noWrap/>
            <w:vAlign w:val="center"/>
            <w:hideMark/>
          </w:tcPr>
          <w:p w14:paraId="62F38FCA"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2609</w:t>
            </w:r>
          </w:p>
        </w:tc>
        <w:tc>
          <w:tcPr>
            <w:tcW w:w="65" w:type="dxa"/>
            <w:tcBorders>
              <w:top w:val="nil"/>
              <w:left w:val="nil"/>
              <w:bottom w:val="nil"/>
              <w:right w:val="nil"/>
            </w:tcBorders>
            <w:shd w:val="clear" w:color="auto" w:fill="auto"/>
            <w:noWrap/>
            <w:vAlign w:val="bottom"/>
            <w:hideMark/>
          </w:tcPr>
          <w:p w14:paraId="34E014EC"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138F61BA"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3974D3A0"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14806604"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12</w:t>
            </w:r>
          </w:p>
        </w:tc>
        <w:tc>
          <w:tcPr>
            <w:tcW w:w="2857" w:type="dxa"/>
            <w:tcBorders>
              <w:top w:val="nil"/>
              <w:left w:val="nil"/>
              <w:bottom w:val="single" w:sz="8" w:space="0" w:color="auto"/>
              <w:right w:val="single" w:sz="8" w:space="0" w:color="auto"/>
            </w:tcBorders>
            <w:shd w:val="clear" w:color="auto" w:fill="auto"/>
            <w:noWrap/>
            <w:vAlign w:val="center"/>
            <w:hideMark/>
          </w:tcPr>
          <w:p w14:paraId="1CD66785"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Szczytno </w:t>
            </w:r>
          </w:p>
        </w:tc>
        <w:tc>
          <w:tcPr>
            <w:tcW w:w="1972" w:type="dxa"/>
            <w:tcBorders>
              <w:top w:val="nil"/>
              <w:left w:val="nil"/>
              <w:bottom w:val="single" w:sz="8" w:space="0" w:color="auto"/>
              <w:right w:val="single" w:sz="8" w:space="0" w:color="auto"/>
            </w:tcBorders>
            <w:shd w:val="clear" w:color="auto" w:fill="auto"/>
            <w:noWrap/>
            <w:vAlign w:val="center"/>
            <w:hideMark/>
          </w:tcPr>
          <w:p w14:paraId="684E1867"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13252</w:t>
            </w:r>
          </w:p>
        </w:tc>
        <w:tc>
          <w:tcPr>
            <w:tcW w:w="2096" w:type="dxa"/>
            <w:tcBorders>
              <w:top w:val="nil"/>
              <w:left w:val="nil"/>
              <w:bottom w:val="single" w:sz="8" w:space="0" w:color="auto"/>
              <w:right w:val="single" w:sz="8" w:space="0" w:color="auto"/>
            </w:tcBorders>
            <w:shd w:val="clear" w:color="auto" w:fill="auto"/>
            <w:noWrap/>
            <w:vAlign w:val="center"/>
            <w:hideMark/>
          </w:tcPr>
          <w:p w14:paraId="170B2560"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6604</w:t>
            </w:r>
          </w:p>
        </w:tc>
        <w:tc>
          <w:tcPr>
            <w:tcW w:w="65" w:type="dxa"/>
            <w:tcBorders>
              <w:top w:val="nil"/>
              <w:left w:val="nil"/>
              <w:bottom w:val="nil"/>
              <w:right w:val="nil"/>
            </w:tcBorders>
            <w:shd w:val="clear" w:color="auto" w:fill="auto"/>
            <w:noWrap/>
            <w:vAlign w:val="bottom"/>
            <w:hideMark/>
          </w:tcPr>
          <w:p w14:paraId="21A59451"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6837A2FE"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7E3609DE"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51E76370"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13</w:t>
            </w:r>
          </w:p>
        </w:tc>
        <w:tc>
          <w:tcPr>
            <w:tcW w:w="2857" w:type="dxa"/>
            <w:tcBorders>
              <w:top w:val="nil"/>
              <w:left w:val="nil"/>
              <w:bottom w:val="single" w:sz="8" w:space="0" w:color="auto"/>
              <w:right w:val="single" w:sz="8" w:space="0" w:color="auto"/>
            </w:tcBorders>
            <w:shd w:val="clear" w:color="auto" w:fill="auto"/>
            <w:noWrap/>
            <w:vAlign w:val="center"/>
            <w:hideMark/>
          </w:tcPr>
          <w:p w14:paraId="34DE9003"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Świętajno </w:t>
            </w:r>
          </w:p>
        </w:tc>
        <w:tc>
          <w:tcPr>
            <w:tcW w:w="1972" w:type="dxa"/>
            <w:tcBorders>
              <w:top w:val="nil"/>
              <w:left w:val="nil"/>
              <w:bottom w:val="single" w:sz="8" w:space="0" w:color="auto"/>
              <w:right w:val="single" w:sz="8" w:space="0" w:color="auto"/>
            </w:tcBorders>
            <w:shd w:val="clear" w:color="auto" w:fill="auto"/>
            <w:noWrap/>
            <w:vAlign w:val="center"/>
            <w:hideMark/>
          </w:tcPr>
          <w:p w14:paraId="59479223"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5499</w:t>
            </w:r>
          </w:p>
        </w:tc>
        <w:tc>
          <w:tcPr>
            <w:tcW w:w="2096" w:type="dxa"/>
            <w:tcBorders>
              <w:top w:val="nil"/>
              <w:left w:val="nil"/>
              <w:bottom w:val="single" w:sz="8" w:space="0" w:color="auto"/>
              <w:right w:val="single" w:sz="8" w:space="0" w:color="auto"/>
            </w:tcBorders>
            <w:shd w:val="clear" w:color="auto" w:fill="auto"/>
            <w:noWrap/>
            <w:vAlign w:val="center"/>
            <w:hideMark/>
          </w:tcPr>
          <w:p w14:paraId="29BE3AC2"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2705</w:t>
            </w:r>
          </w:p>
        </w:tc>
        <w:tc>
          <w:tcPr>
            <w:tcW w:w="65" w:type="dxa"/>
            <w:tcBorders>
              <w:top w:val="nil"/>
              <w:left w:val="nil"/>
              <w:bottom w:val="nil"/>
              <w:right w:val="nil"/>
            </w:tcBorders>
            <w:shd w:val="clear" w:color="auto" w:fill="auto"/>
            <w:noWrap/>
            <w:vAlign w:val="bottom"/>
            <w:hideMark/>
          </w:tcPr>
          <w:p w14:paraId="01E0E97D"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2C6A1F0D"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5B6F17E8"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7A2579D0"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14</w:t>
            </w:r>
          </w:p>
        </w:tc>
        <w:tc>
          <w:tcPr>
            <w:tcW w:w="2857" w:type="dxa"/>
            <w:tcBorders>
              <w:top w:val="nil"/>
              <w:left w:val="nil"/>
              <w:bottom w:val="single" w:sz="8" w:space="0" w:color="auto"/>
              <w:right w:val="single" w:sz="8" w:space="0" w:color="auto"/>
            </w:tcBorders>
            <w:shd w:val="clear" w:color="auto" w:fill="auto"/>
            <w:noWrap/>
            <w:vAlign w:val="center"/>
            <w:hideMark/>
          </w:tcPr>
          <w:p w14:paraId="0ABF1D9F"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xml:space="preserve">Wielbark </w:t>
            </w:r>
          </w:p>
        </w:tc>
        <w:tc>
          <w:tcPr>
            <w:tcW w:w="1972" w:type="dxa"/>
            <w:tcBorders>
              <w:top w:val="nil"/>
              <w:left w:val="nil"/>
              <w:bottom w:val="single" w:sz="8" w:space="0" w:color="auto"/>
              <w:right w:val="single" w:sz="8" w:space="0" w:color="auto"/>
            </w:tcBorders>
            <w:shd w:val="clear" w:color="auto" w:fill="auto"/>
            <w:noWrap/>
            <w:vAlign w:val="center"/>
            <w:hideMark/>
          </w:tcPr>
          <w:p w14:paraId="60E01661"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6324</w:t>
            </w:r>
          </w:p>
        </w:tc>
        <w:tc>
          <w:tcPr>
            <w:tcW w:w="2096" w:type="dxa"/>
            <w:tcBorders>
              <w:top w:val="nil"/>
              <w:left w:val="nil"/>
              <w:bottom w:val="single" w:sz="8" w:space="0" w:color="auto"/>
              <w:right w:val="single" w:sz="8" w:space="0" w:color="auto"/>
            </w:tcBorders>
            <w:shd w:val="clear" w:color="auto" w:fill="auto"/>
            <w:noWrap/>
            <w:vAlign w:val="center"/>
            <w:hideMark/>
          </w:tcPr>
          <w:p w14:paraId="0FC77B3B"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3090</w:t>
            </w:r>
          </w:p>
        </w:tc>
        <w:tc>
          <w:tcPr>
            <w:tcW w:w="65" w:type="dxa"/>
            <w:tcBorders>
              <w:top w:val="nil"/>
              <w:left w:val="nil"/>
              <w:bottom w:val="nil"/>
              <w:right w:val="nil"/>
            </w:tcBorders>
            <w:shd w:val="clear" w:color="auto" w:fill="auto"/>
            <w:noWrap/>
            <w:vAlign w:val="bottom"/>
            <w:hideMark/>
          </w:tcPr>
          <w:p w14:paraId="72CF40CD"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13F5E56C"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0D8FC908" w14:textId="77777777" w:rsidTr="00DA3435">
        <w:trPr>
          <w:trHeight w:val="300"/>
        </w:trPr>
        <w:tc>
          <w:tcPr>
            <w:tcW w:w="485" w:type="dxa"/>
            <w:tcBorders>
              <w:top w:val="nil"/>
              <w:left w:val="single" w:sz="8" w:space="0" w:color="auto"/>
              <w:bottom w:val="single" w:sz="8" w:space="0" w:color="auto"/>
              <w:right w:val="single" w:sz="8" w:space="0" w:color="auto"/>
            </w:tcBorders>
            <w:shd w:val="clear" w:color="auto" w:fill="auto"/>
            <w:noWrap/>
            <w:vAlign w:val="center"/>
            <w:hideMark/>
          </w:tcPr>
          <w:p w14:paraId="4FF4F78C"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 </w:t>
            </w:r>
          </w:p>
        </w:tc>
        <w:tc>
          <w:tcPr>
            <w:tcW w:w="2857" w:type="dxa"/>
            <w:tcBorders>
              <w:top w:val="nil"/>
              <w:left w:val="nil"/>
              <w:bottom w:val="single" w:sz="8" w:space="0" w:color="auto"/>
              <w:right w:val="single" w:sz="8" w:space="0" w:color="auto"/>
            </w:tcBorders>
            <w:shd w:val="clear" w:color="auto" w:fill="auto"/>
            <w:noWrap/>
            <w:vAlign w:val="center"/>
            <w:hideMark/>
          </w:tcPr>
          <w:p w14:paraId="03C98EA7" w14:textId="77777777" w:rsidR="00DA3435" w:rsidRPr="00DA3435" w:rsidRDefault="00DA3435" w:rsidP="00DA3435">
            <w:pPr>
              <w:spacing w:after="0" w:line="240" w:lineRule="auto"/>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RAZEM</w:t>
            </w:r>
          </w:p>
        </w:tc>
        <w:tc>
          <w:tcPr>
            <w:tcW w:w="1972" w:type="dxa"/>
            <w:tcBorders>
              <w:top w:val="nil"/>
              <w:left w:val="nil"/>
              <w:bottom w:val="single" w:sz="8" w:space="0" w:color="auto"/>
              <w:right w:val="single" w:sz="8" w:space="0" w:color="auto"/>
            </w:tcBorders>
            <w:shd w:val="clear" w:color="auto" w:fill="auto"/>
            <w:noWrap/>
            <w:vAlign w:val="center"/>
            <w:hideMark/>
          </w:tcPr>
          <w:p w14:paraId="66725982"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106520</w:t>
            </w:r>
          </w:p>
        </w:tc>
        <w:tc>
          <w:tcPr>
            <w:tcW w:w="2096" w:type="dxa"/>
            <w:tcBorders>
              <w:top w:val="nil"/>
              <w:left w:val="nil"/>
              <w:bottom w:val="single" w:sz="8" w:space="0" w:color="auto"/>
              <w:right w:val="single" w:sz="8" w:space="0" w:color="auto"/>
            </w:tcBorders>
            <w:shd w:val="clear" w:color="auto" w:fill="auto"/>
            <w:noWrap/>
            <w:vAlign w:val="center"/>
            <w:hideMark/>
          </w:tcPr>
          <w:p w14:paraId="4BE0BCF2"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r w:rsidRPr="00DA3435">
              <w:rPr>
                <w:rFonts w:ascii="Calibri" w:eastAsia="Times New Roman" w:hAnsi="Calibri" w:cs="Calibri"/>
                <w:color w:val="000000"/>
                <w:sz w:val="20"/>
                <w:szCs w:val="20"/>
                <w:lang w:eastAsia="pl-PL"/>
              </w:rPr>
              <w:t>53199</w:t>
            </w:r>
          </w:p>
        </w:tc>
        <w:tc>
          <w:tcPr>
            <w:tcW w:w="65" w:type="dxa"/>
            <w:tcBorders>
              <w:top w:val="nil"/>
              <w:left w:val="nil"/>
              <w:bottom w:val="nil"/>
              <w:right w:val="nil"/>
            </w:tcBorders>
            <w:shd w:val="clear" w:color="auto" w:fill="auto"/>
            <w:noWrap/>
            <w:vAlign w:val="center"/>
            <w:hideMark/>
          </w:tcPr>
          <w:p w14:paraId="07BD7F43" w14:textId="77777777" w:rsidR="00DA3435" w:rsidRPr="00DA3435" w:rsidRDefault="00DA3435" w:rsidP="00DA3435">
            <w:pPr>
              <w:spacing w:after="0" w:line="240" w:lineRule="auto"/>
              <w:jc w:val="right"/>
              <w:rPr>
                <w:rFonts w:ascii="Calibri" w:eastAsia="Times New Roman" w:hAnsi="Calibri" w:cs="Calibri"/>
                <w:color w:val="000000"/>
                <w:sz w:val="20"/>
                <w:szCs w:val="20"/>
                <w:lang w:eastAsia="pl-PL"/>
              </w:rPr>
            </w:pPr>
          </w:p>
        </w:tc>
        <w:tc>
          <w:tcPr>
            <w:tcW w:w="65" w:type="dxa"/>
            <w:tcBorders>
              <w:top w:val="nil"/>
              <w:left w:val="nil"/>
              <w:bottom w:val="nil"/>
              <w:right w:val="nil"/>
            </w:tcBorders>
            <w:shd w:val="clear" w:color="auto" w:fill="auto"/>
            <w:noWrap/>
            <w:vAlign w:val="bottom"/>
            <w:hideMark/>
          </w:tcPr>
          <w:p w14:paraId="0BC7DDAC"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r w:rsidR="00DA3435" w:rsidRPr="00DA3435" w14:paraId="0CC7986D" w14:textId="77777777" w:rsidTr="00DA3435">
        <w:trPr>
          <w:trHeight w:val="288"/>
        </w:trPr>
        <w:tc>
          <w:tcPr>
            <w:tcW w:w="7410" w:type="dxa"/>
            <w:gridSpan w:val="4"/>
            <w:tcBorders>
              <w:top w:val="single" w:sz="8" w:space="0" w:color="auto"/>
              <w:left w:val="nil"/>
              <w:bottom w:val="nil"/>
              <w:right w:val="nil"/>
            </w:tcBorders>
            <w:shd w:val="clear" w:color="auto" w:fill="auto"/>
            <w:noWrap/>
            <w:vAlign w:val="center"/>
            <w:hideMark/>
          </w:tcPr>
          <w:p w14:paraId="601FFE90" w14:textId="49B9C7CC" w:rsidR="00DA3435" w:rsidRPr="008E0C16" w:rsidRDefault="00DA3435" w:rsidP="00DA3435">
            <w:pPr>
              <w:spacing w:after="0" w:line="240" w:lineRule="auto"/>
              <w:rPr>
                <w:rFonts w:ascii="Calibri" w:eastAsia="Times New Roman" w:hAnsi="Calibri" w:cs="Calibri"/>
                <w:i/>
                <w:iCs/>
                <w:lang w:eastAsia="pl-PL"/>
              </w:rPr>
            </w:pPr>
            <w:r w:rsidRPr="008E0C16">
              <w:rPr>
                <w:rFonts w:ascii="Calibri" w:eastAsia="Times New Roman" w:hAnsi="Calibri" w:cs="Calibri"/>
                <w:i/>
                <w:iCs/>
                <w:lang w:eastAsia="pl-PL"/>
              </w:rPr>
              <w:t>Źródło:</w:t>
            </w:r>
            <w:r w:rsidR="008E0C16" w:rsidRPr="008E0C16">
              <w:rPr>
                <w:rFonts w:ascii="Calibri" w:eastAsia="Times New Roman" w:hAnsi="Calibri" w:cs="Calibri"/>
                <w:i/>
                <w:iCs/>
                <w:lang w:eastAsia="pl-PL"/>
              </w:rPr>
              <w:t xml:space="preserve"> </w:t>
            </w:r>
            <w:hyperlink r:id="rId12" w:history="1">
              <w:r w:rsidR="008E0C16" w:rsidRPr="008E0C16">
                <w:rPr>
                  <w:rStyle w:val="Hipercze"/>
                  <w:rFonts w:ascii="Calibri" w:eastAsia="Times New Roman" w:hAnsi="Calibri" w:cs="Calibri"/>
                  <w:i/>
                  <w:iCs/>
                  <w:color w:val="auto"/>
                  <w:lang w:eastAsia="pl-PL"/>
                </w:rPr>
                <w:t>www.stat.gov.pl</w:t>
              </w:r>
            </w:hyperlink>
            <w:r w:rsidR="008E0C16" w:rsidRPr="008E0C16">
              <w:rPr>
                <w:rFonts w:ascii="Calibri" w:eastAsia="Times New Roman" w:hAnsi="Calibri" w:cs="Calibri"/>
                <w:i/>
                <w:iCs/>
                <w:lang w:eastAsia="pl-PL"/>
              </w:rPr>
              <w:t xml:space="preserve">, </w:t>
            </w:r>
            <w:r w:rsidRPr="008E0C16">
              <w:rPr>
                <w:rFonts w:ascii="Calibri" w:eastAsia="Times New Roman" w:hAnsi="Calibri" w:cs="Calibri"/>
                <w:i/>
                <w:iCs/>
                <w:lang w:eastAsia="pl-PL"/>
              </w:rPr>
              <w:t xml:space="preserve"> Bank Danych Lokalnych</w:t>
            </w:r>
          </w:p>
        </w:tc>
        <w:tc>
          <w:tcPr>
            <w:tcW w:w="65" w:type="dxa"/>
            <w:tcBorders>
              <w:top w:val="nil"/>
              <w:left w:val="nil"/>
              <w:bottom w:val="nil"/>
              <w:right w:val="nil"/>
            </w:tcBorders>
            <w:shd w:val="clear" w:color="auto" w:fill="auto"/>
            <w:noWrap/>
            <w:vAlign w:val="bottom"/>
            <w:hideMark/>
          </w:tcPr>
          <w:p w14:paraId="4675BF2A" w14:textId="77777777" w:rsidR="00DA3435" w:rsidRPr="00DA3435" w:rsidRDefault="00DA3435" w:rsidP="00DA3435">
            <w:pPr>
              <w:spacing w:after="0" w:line="240" w:lineRule="auto"/>
              <w:rPr>
                <w:rFonts w:ascii="Calibri" w:eastAsia="Times New Roman" w:hAnsi="Calibri" w:cs="Calibri"/>
                <w:color w:val="000000"/>
                <w:lang w:eastAsia="pl-PL"/>
              </w:rPr>
            </w:pPr>
          </w:p>
        </w:tc>
        <w:tc>
          <w:tcPr>
            <w:tcW w:w="65" w:type="dxa"/>
            <w:tcBorders>
              <w:top w:val="nil"/>
              <w:left w:val="nil"/>
              <w:bottom w:val="nil"/>
              <w:right w:val="nil"/>
            </w:tcBorders>
            <w:shd w:val="clear" w:color="auto" w:fill="auto"/>
            <w:noWrap/>
            <w:vAlign w:val="bottom"/>
            <w:hideMark/>
          </w:tcPr>
          <w:p w14:paraId="2E339AD5" w14:textId="77777777" w:rsidR="00DA3435" w:rsidRPr="00DA3435" w:rsidRDefault="00DA3435" w:rsidP="00DA3435">
            <w:pPr>
              <w:spacing w:after="0" w:line="240" w:lineRule="auto"/>
              <w:rPr>
                <w:rFonts w:ascii="Times New Roman" w:eastAsia="Times New Roman" w:hAnsi="Times New Roman" w:cs="Times New Roman"/>
                <w:sz w:val="20"/>
                <w:szCs w:val="20"/>
                <w:lang w:eastAsia="pl-PL"/>
              </w:rPr>
            </w:pPr>
          </w:p>
        </w:tc>
      </w:tr>
    </w:tbl>
    <w:p w14:paraId="296E503E" w14:textId="77777777" w:rsidR="00884C6F" w:rsidRPr="00733B3C" w:rsidRDefault="00884C6F" w:rsidP="00D66D1D">
      <w:pPr>
        <w:autoSpaceDE w:val="0"/>
        <w:autoSpaceDN w:val="0"/>
        <w:adjustRightInd w:val="0"/>
        <w:spacing w:after="0" w:line="276" w:lineRule="auto"/>
        <w:jc w:val="both"/>
        <w:rPr>
          <w:rFonts w:eastAsia="Calibri" w:cstheme="minorHAnsi"/>
        </w:rPr>
      </w:pPr>
    </w:p>
    <w:p w14:paraId="56A12162" w14:textId="0609645D" w:rsidR="00D66D1D" w:rsidRDefault="0096088A" w:rsidP="0096088A">
      <w:pPr>
        <w:autoSpaceDE w:val="0"/>
        <w:autoSpaceDN w:val="0"/>
        <w:adjustRightInd w:val="0"/>
        <w:spacing w:after="0" w:line="276" w:lineRule="auto"/>
        <w:ind w:firstLine="708"/>
        <w:rPr>
          <w:rFonts w:eastAsia="Calibri" w:cstheme="minorHAnsi"/>
        </w:rPr>
      </w:pPr>
      <w:r>
        <w:rPr>
          <w:rFonts w:eastAsia="Calibri" w:cstheme="minorHAnsi"/>
        </w:rPr>
        <w:t>Społeczeństwo na obszarze L</w:t>
      </w:r>
      <w:r w:rsidR="00DA2CE1">
        <w:rPr>
          <w:rFonts w:eastAsia="Calibri" w:cstheme="minorHAnsi"/>
        </w:rPr>
        <w:t>SR</w:t>
      </w:r>
      <w:r>
        <w:rPr>
          <w:rFonts w:eastAsia="Calibri" w:cstheme="minorHAnsi"/>
        </w:rPr>
        <w:t xml:space="preserve"> starzeje się. Świadczy o tym rosnąca systematycznie liczba ludności w wieku poprodukcyjnym. To wymaga podjęcia działań w zakresie usług społecznych dla seniorów. </w:t>
      </w:r>
    </w:p>
    <w:p w14:paraId="5D92CA94" w14:textId="77777777" w:rsidR="009B7882" w:rsidRDefault="009B7882" w:rsidP="0096088A">
      <w:pPr>
        <w:autoSpaceDE w:val="0"/>
        <w:autoSpaceDN w:val="0"/>
        <w:adjustRightInd w:val="0"/>
        <w:spacing w:after="0" w:line="276" w:lineRule="auto"/>
        <w:ind w:firstLine="708"/>
        <w:rPr>
          <w:rFonts w:eastAsia="Calibri" w:cstheme="minorHAnsi"/>
        </w:rPr>
      </w:pPr>
    </w:p>
    <w:p w14:paraId="5C8E7CD6" w14:textId="0F1D08CF" w:rsidR="00DA3435" w:rsidRDefault="0096088A" w:rsidP="0096088A">
      <w:pPr>
        <w:autoSpaceDE w:val="0"/>
        <w:autoSpaceDN w:val="0"/>
        <w:adjustRightInd w:val="0"/>
        <w:spacing w:after="0" w:line="240" w:lineRule="auto"/>
        <w:rPr>
          <w:rFonts w:eastAsia="Calibri" w:cs="Times New Roman"/>
          <w:b/>
          <w:bCs/>
          <w:color w:val="000000"/>
        </w:rPr>
      </w:pPr>
      <w:r w:rsidRPr="001A007A">
        <w:rPr>
          <w:rFonts w:eastAsia="Calibri" w:cs="Times New Roman"/>
          <w:b/>
          <w:bCs/>
          <w:color w:val="000000"/>
        </w:rPr>
        <w:t>Tabela nr</w:t>
      </w:r>
      <w:r w:rsidR="009B7882">
        <w:rPr>
          <w:rFonts w:eastAsia="Calibri" w:cs="Times New Roman"/>
          <w:b/>
          <w:bCs/>
          <w:color w:val="000000"/>
        </w:rPr>
        <w:t xml:space="preserve"> </w:t>
      </w:r>
      <w:r w:rsidR="00703283">
        <w:rPr>
          <w:rFonts w:eastAsia="Calibri" w:cs="Times New Roman"/>
          <w:b/>
          <w:bCs/>
          <w:color w:val="000000"/>
        </w:rPr>
        <w:t>6</w:t>
      </w:r>
      <w:r w:rsidRPr="001A007A">
        <w:rPr>
          <w:rFonts w:eastAsia="Calibri" w:cs="Times New Roman"/>
          <w:b/>
          <w:bCs/>
          <w:color w:val="000000"/>
        </w:rPr>
        <w:t xml:space="preserve">  Struktura wiekowa mieszkańców  obszaru LGD</w:t>
      </w:r>
      <w:r w:rsidR="00DA2CE1">
        <w:rPr>
          <w:rFonts w:eastAsia="Calibri" w:cs="Times New Roman"/>
          <w:b/>
          <w:bCs/>
          <w:color w:val="000000"/>
        </w:rPr>
        <w:t xml:space="preserve"> -</w:t>
      </w:r>
      <w:r w:rsidRPr="001A007A">
        <w:rPr>
          <w:rFonts w:eastAsia="Calibri" w:cs="Times New Roman"/>
          <w:b/>
          <w:bCs/>
          <w:color w:val="000000"/>
        </w:rPr>
        <w:t xml:space="preserve"> stan na dzień 31.12.2020</w:t>
      </w:r>
      <w:r w:rsidR="00C41E84">
        <w:rPr>
          <w:rFonts w:eastAsia="Calibri" w:cs="Times New Roman"/>
          <w:b/>
          <w:bCs/>
          <w:color w:val="000000"/>
        </w:rPr>
        <w:t xml:space="preserve"> </w:t>
      </w:r>
      <w:r w:rsidR="00DA2CE1">
        <w:rPr>
          <w:rFonts w:eastAsia="Calibri" w:cs="Times New Roman"/>
          <w:b/>
          <w:bCs/>
          <w:color w:val="000000"/>
        </w:rPr>
        <w:t>r.</w:t>
      </w:r>
    </w:p>
    <w:tbl>
      <w:tblPr>
        <w:tblW w:w="10160" w:type="dxa"/>
        <w:tblCellMar>
          <w:left w:w="70" w:type="dxa"/>
          <w:right w:w="70" w:type="dxa"/>
        </w:tblCellMar>
        <w:tblLook w:val="04A0" w:firstRow="1" w:lastRow="0" w:firstColumn="1" w:lastColumn="0" w:noHBand="0" w:noVBand="1"/>
      </w:tblPr>
      <w:tblGrid>
        <w:gridCol w:w="1699"/>
        <w:gridCol w:w="1963"/>
        <w:gridCol w:w="1730"/>
        <w:gridCol w:w="1772"/>
        <w:gridCol w:w="1578"/>
        <w:gridCol w:w="1272"/>
        <w:gridCol w:w="146"/>
      </w:tblGrid>
      <w:tr w:rsidR="00906359" w:rsidRPr="00906359" w14:paraId="7FA686C7" w14:textId="77777777" w:rsidTr="00906359">
        <w:trPr>
          <w:gridAfter w:val="1"/>
          <w:wAfter w:w="36" w:type="dxa"/>
          <w:trHeight w:val="450"/>
        </w:trPr>
        <w:tc>
          <w:tcPr>
            <w:tcW w:w="1699" w:type="dxa"/>
            <w:vMerge w:val="restart"/>
            <w:tcBorders>
              <w:top w:val="single" w:sz="4" w:space="0" w:color="auto"/>
              <w:left w:val="single" w:sz="4" w:space="0" w:color="auto"/>
              <w:bottom w:val="single" w:sz="4" w:space="0" w:color="auto"/>
              <w:right w:val="single" w:sz="4" w:space="0" w:color="auto"/>
            </w:tcBorders>
            <w:shd w:val="clear" w:color="000000" w:fill="D9E2F3"/>
            <w:vAlign w:val="center"/>
            <w:hideMark/>
          </w:tcPr>
          <w:p w14:paraId="59C60836"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Gmina</w:t>
            </w:r>
          </w:p>
        </w:tc>
        <w:tc>
          <w:tcPr>
            <w:tcW w:w="1853" w:type="dxa"/>
            <w:vMerge w:val="restart"/>
            <w:tcBorders>
              <w:top w:val="single" w:sz="4" w:space="0" w:color="auto"/>
              <w:left w:val="single" w:sz="4" w:space="0" w:color="auto"/>
              <w:bottom w:val="single" w:sz="4" w:space="0" w:color="auto"/>
              <w:right w:val="single" w:sz="4" w:space="0" w:color="auto"/>
            </w:tcBorders>
            <w:shd w:val="clear" w:color="000000" w:fill="D9E2F3"/>
            <w:vAlign w:val="center"/>
            <w:hideMark/>
          </w:tcPr>
          <w:p w14:paraId="1D35D6B0"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Ludność w wieku przedprodukcyjnym ( 17 lat i mniej)</w:t>
            </w:r>
          </w:p>
        </w:tc>
        <w:tc>
          <w:tcPr>
            <w:tcW w:w="1730" w:type="dxa"/>
            <w:vMerge w:val="restart"/>
            <w:tcBorders>
              <w:top w:val="single" w:sz="4" w:space="0" w:color="auto"/>
              <w:left w:val="single" w:sz="4" w:space="0" w:color="auto"/>
              <w:bottom w:val="single" w:sz="4" w:space="0" w:color="auto"/>
              <w:right w:val="single" w:sz="4" w:space="0" w:color="auto"/>
            </w:tcBorders>
            <w:shd w:val="clear" w:color="000000" w:fill="D9E2F3"/>
            <w:vAlign w:val="center"/>
            <w:hideMark/>
          </w:tcPr>
          <w:p w14:paraId="3579D3F6"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Ludność w wieku poprodukcyjnym</w:t>
            </w:r>
          </w:p>
        </w:tc>
        <w:tc>
          <w:tcPr>
            <w:tcW w:w="1790" w:type="dxa"/>
            <w:vMerge w:val="restart"/>
            <w:tcBorders>
              <w:top w:val="single" w:sz="4" w:space="0" w:color="auto"/>
              <w:left w:val="single" w:sz="4" w:space="0" w:color="auto"/>
              <w:bottom w:val="single" w:sz="4" w:space="0" w:color="auto"/>
              <w:right w:val="single" w:sz="4" w:space="0" w:color="auto"/>
            </w:tcBorders>
            <w:shd w:val="clear" w:color="000000" w:fill="D9E2F3"/>
            <w:vAlign w:val="center"/>
            <w:hideMark/>
          </w:tcPr>
          <w:p w14:paraId="1DC55CC9" w14:textId="77777777" w:rsidR="00906359" w:rsidRPr="00906359" w:rsidRDefault="00906359" w:rsidP="00906359">
            <w:pPr>
              <w:spacing w:after="0" w:line="240" w:lineRule="auto"/>
              <w:jc w:val="center"/>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Ludność w wieku nieprodukcyjnym</w:t>
            </w:r>
          </w:p>
        </w:tc>
        <w:tc>
          <w:tcPr>
            <w:tcW w:w="1578" w:type="dxa"/>
            <w:vMerge w:val="restart"/>
            <w:tcBorders>
              <w:top w:val="single" w:sz="4" w:space="0" w:color="auto"/>
              <w:left w:val="single" w:sz="4" w:space="0" w:color="auto"/>
              <w:bottom w:val="single" w:sz="4" w:space="0" w:color="000000"/>
              <w:right w:val="single" w:sz="4" w:space="0" w:color="auto"/>
            </w:tcBorders>
            <w:shd w:val="clear" w:color="000000" w:fill="D9E2F3"/>
            <w:vAlign w:val="center"/>
            <w:hideMark/>
          </w:tcPr>
          <w:p w14:paraId="37854B62" w14:textId="6F10944B" w:rsidR="00906359" w:rsidRPr="00906359" w:rsidRDefault="005513D5" w:rsidP="00906359">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Ludność w wieku produkcyjnym</w:t>
            </w:r>
          </w:p>
        </w:tc>
        <w:tc>
          <w:tcPr>
            <w:tcW w:w="1474" w:type="dxa"/>
            <w:vMerge w:val="restart"/>
            <w:tcBorders>
              <w:top w:val="single" w:sz="4" w:space="0" w:color="auto"/>
              <w:left w:val="single" w:sz="4" w:space="0" w:color="auto"/>
              <w:bottom w:val="single" w:sz="4" w:space="0" w:color="000000"/>
              <w:right w:val="single" w:sz="4" w:space="0" w:color="auto"/>
            </w:tcBorders>
            <w:shd w:val="clear" w:color="000000" w:fill="D9E2F3"/>
            <w:vAlign w:val="center"/>
            <w:hideMark/>
          </w:tcPr>
          <w:p w14:paraId="0FA9C991" w14:textId="77777777" w:rsidR="00906359" w:rsidRPr="00906359" w:rsidRDefault="00906359" w:rsidP="00906359">
            <w:pPr>
              <w:spacing w:after="0" w:line="240" w:lineRule="auto"/>
              <w:jc w:val="center"/>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 xml:space="preserve">ogółem ludność </w:t>
            </w:r>
          </w:p>
        </w:tc>
      </w:tr>
      <w:tr w:rsidR="00906359" w:rsidRPr="00906359" w14:paraId="681245EC" w14:textId="77777777" w:rsidTr="00906359">
        <w:trPr>
          <w:trHeight w:val="888"/>
        </w:trPr>
        <w:tc>
          <w:tcPr>
            <w:tcW w:w="1699" w:type="dxa"/>
            <w:vMerge/>
            <w:tcBorders>
              <w:top w:val="single" w:sz="4" w:space="0" w:color="auto"/>
              <w:left w:val="single" w:sz="4" w:space="0" w:color="auto"/>
              <w:bottom w:val="single" w:sz="4" w:space="0" w:color="auto"/>
              <w:right w:val="single" w:sz="4" w:space="0" w:color="auto"/>
            </w:tcBorders>
            <w:vAlign w:val="center"/>
            <w:hideMark/>
          </w:tcPr>
          <w:p w14:paraId="328D8EF5" w14:textId="77777777" w:rsidR="00906359" w:rsidRPr="00906359" w:rsidRDefault="00906359" w:rsidP="00906359">
            <w:pPr>
              <w:spacing w:after="0" w:line="240" w:lineRule="auto"/>
              <w:rPr>
                <w:rFonts w:ascii="Calibri" w:eastAsia="Times New Roman" w:hAnsi="Calibri" w:cs="Calibri"/>
                <w:b/>
                <w:bCs/>
                <w:color w:val="000000"/>
                <w:lang w:eastAsia="pl-PL"/>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14:paraId="7BB220D8" w14:textId="77777777" w:rsidR="00906359" w:rsidRPr="00906359" w:rsidRDefault="00906359" w:rsidP="00906359">
            <w:pPr>
              <w:spacing w:after="0" w:line="240" w:lineRule="auto"/>
              <w:rPr>
                <w:rFonts w:ascii="Calibri" w:eastAsia="Times New Roman" w:hAnsi="Calibri" w:cs="Calibri"/>
                <w:b/>
                <w:bCs/>
                <w:color w:val="000000"/>
                <w:lang w:eastAsia="pl-PL"/>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7BA3087C" w14:textId="77777777" w:rsidR="00906359" w:rsidRPr="00906359" w:rsidRDefault="00906359" w:rsidP="00906359">
            <w:pPr>
              <w:spacing w:after="0" w:line="240" w:lineRule="auto"/>
              <w:rPr>
                <w:rFonts w:ascii="Calibri" w:eastAsia="Times New Roman" w:hAnsi="Calibri" w:cs="Calibri"/>
                <w:b/>
                <w:bCs/>
                <w:color w:val="000000"/>
                <w:lang w:eastAsia="pl-PL"/>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14:paraId="38896D5D" w14:textId="77777777" w:rsidR="00906359" w:rsidRPr="00906359" w:rsidRDefault="00906359" w:rsidP="00906359">
            <w:pPr>
              <w:spacing w:after="0" w:line="240" w:lineRule="auto"/>
              <w:rPr>
                <w:rFonts w:ascii="Calibri" w:eastAsia="Times New Roman" w:hAnsi="Calibri" w:cs="Calibri"/>
                <w:b/>
                <w:bCs/>
                <w:color w:val="000000"/>
                <w:lang w:eastAsia="pl-PL"/>
              </w:rPr>
            </w:pPr>
          </w:p>
        </w:tc>
        <w:tc>
          <w:tcPr>
            <w:tcW w:w="1578" w:type="dxa"/>
            <w:vMerge/>
            <w:tcBorders>
              <w:top w:val="single" w:sz="4" w:space="0" w:color="auto"/>
              <w:left w:val="single" w:sz="4" w:space="0" w:color="auto"/>
              <w:bottom w:val="single" w:sz="4" w:space="0" w:color="000000"/>
              <w:right w:val="single" w:sz="4" w:space="0" w:color="auto"/>
            </w:tcBorders>
            <w:vAlign w:val="center"/>
            <w:hideMark/>
          </w:tcPr>
          <w:p w14:paraId="0B356D6B" w14:textId="77777777" w:rsidR="00906359" w:rsidRPr="00906359" w:rsidRDefault="00906359" w:rsidP="00906359">
            <w:pPr>
              <w:spacing w:after="0" w:line="240" w:lineRule="auto"/>
              <w:rPr>
                <w:rFonts w:ascii="Calibri" w:eastAsia="Times New Roman" w:hAnsi="Calibri" w:cs="Calibri"/>
                <w:b/>
                <w:bCs/>
                <w:color w:val="000000"/>
                <w:lang w:eastAsia="pl-PL"/>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14:paraId="1BB3532D" w14:textId="77777777" w:rsidR="00906359" w:rsidRPr="00906359" w:rsidRDefault="00906359" w:rsidP="00906359">
            <w:pPr>
              <w:spacing w:after="0" w:line="240" w:lineRule="auto"/>
              <w:rPr>
                <w:rFonts w:ascii="Calibri" w:eastAsia="Times New Roman" w:hAnsi="Calibri" w:cs="Calibri"/>
                <w:b/>
                <w:bCs/>
                <w:color w:val="000000"/>
                <w:lang w:eastAsia="pl-PL"/>
              </w:rPr>
            </w:pPr>
          </w:p>
        </w:tc>
        <w:tc>
          <w:tcPr>
            <w:tcW w:w="36" w:type="dxa"/>
            <w:tcBorders>
              <w:top w:val="nil"/>
              <w:left w:val="nil"/>
              <w:bottom w:val="nil"/>
              <w:right w:val="nil"/>
            </w:tcBorders>
            <w:shd w:val="clear" w:color="auto" w:fill="auto"/>
            <w:noWrap/>
            <w:vAlign w:val="bottom"/>
            <w:hideMark/>
          </w:tcPr>
          <w:p w14:paraId="498AACC1" w14:textId="77777777" w:rsidR="00906359" w:rsidRPr="00906359" w:rsidRDefault="00906359" w:rsidP="00906359">
            <w:pPr>
              <w:spacing w:after="0" w:line="240" w:lineRule="auto"/>
              <w:jc w:val="center"/>
              <w:rPr>
                <w:rFonts w:ascii="Calibri" w:eastAsia="Times New Roman" w:hAnsi="Calibri" w:cs="Calibri"/>
                <w:b/>
                <w:bCs/>
                <w:color w:val="000000"/>
                <w:lang w:eastAsia="pl-PL"/>
              </w:rPr>
            </w:pPr>
          </w:p>
        </w:tc>
      </w:tr>
      <w:tr w:rsidR="00906359" w:rsidRPr="00906359" w14:paraId="4E3BB229"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20115876"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Działdowo</w:t>
            </w:r>
          </w:p>
        </w:tc>
        <w:tc>
          <w:tcPr>
            <w:tcW w:w="1853" w:type="dxa"/>
            <w:tcBorders>
              <w:top w:val="nil"/>
              <w:left w:val="nil"/>
              <w:bottom w:val="single" w:sz="4" w:space="0" w:color="auto"/>
              <w:right w:val="single" w:sz="4" w:space="0" w:color="auto"/>
            </w:tcBorders>
            <w:shd w:val="clear" w:color="auto" w:fill="auto"/>
            <w:vAlign w:val="center"/>
            <w:hideMark/>
          </w:tcPr>
          <w:p w14:paraId="547B65A8"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2 142</w:t>
            </w:r>
          </w:p>
        </w:tc>
        <w:tc>
          <w:tcPr>
            <w:tcW w:w="1730" w:type="dxa"/>
            <w:tcBorders>
              <w:top w:val="nil"/>
              <w:left w:val="nil"/>
              <w:bottom w:val="single" w:sz="4" w:space="0" w:color="auto"/>
              <w:right w:val="single" w:sz="4" w:space="0" w:color="auto"/>
            </w:tcBorders>
            <w:shd w:val="clear" w:color="auto" w:fill="auto"/>
            <w:vAlign w:val="center"/>
            <w:hideMark/>
          </w:tcPr>
          <w:p w14:paraId="1CF7C01D"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1 547</w:t>
            </w:r>
          </w:p>
        </w:tc>
        <w:tc>
          <w:tcPr>
            <w:tcW w:w="1790" w:type="dxa"/>
            <w:tcBorders>
              <w:top w:val="nil"/>
              <w:left w:val="nil"/>
              <w:bottom w:val="single" w:sz="4" w:space="0" w:color="auto"/>
              <w:right w:val="single" w:sz="4" w:space="0" w:color="auto"/>
            </w:tcBorders>
            <w:shd w:val="clear" w:color="auto" w:fill="auto"/>
            <w:vAlign w:val="center"/>
            <w:hideMark/>
          </w:tcPr>
          <w:p w14:paraId="6791E975"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3 689</w:t>
            </w:r>
          </w:p>
        </w:tc>
        <w:tc>
          <w:tcPr>
            <w:tcW w:w="1578" w:type="dxa"/>
            <w:tcBorders>
              <w:top w:val="nil"/>
              <w:left w:val="nil"/>
              <w:bottom w:val="single" w:sz="4" w:space="0" w:color="auto"/>
              <w:right w:val="single" w:sz="4" w:space="0" w:color="auto"/>
            </w:tcBorders>
            <w:shd w:val="clear" w:color="auto" w:fill="auto"/>
            <w:vAlign w:val="center"/>
            <w:hideMark/>
          </w:tcPr>
          <w:p w14:paraId="63B60DEF"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5805</w:t>
            </w:r>
          </w:p>
        </w:tc>
        <w:tc>
          <w:tcPr>
            <w:tcW w:w="1474" w:type="dxa"/>
            <w:tcBorders>
              <w:top w:val="nil"/>
              <w:left w:val="nil"/>
              <w:bottom w:val="single" w:sz="4" w:space="0" w:color="auto"/>
              <w:right w:val="single" w:sz="4" w:space="0" w:color="auto"/>
            </w:tcBorders>
            <w:shd w:val="clear" w:color="auto" w:fill="auto"/>
            <w:vAlign w:val="center"/>
            <w:hideMark/>
          </w:tcPr>
          <w:p w14:paraId="5A418142"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9 494</w:t>
            </w:r>
          </w:p>
        </w:tc>
        <w:tc>
          <w:tcPr>
            <w:tcW w:w="36" w:type="dxa"/>
            <w:vAlign w:val="center"/>
            <w:hideMark/>
          </w:tcPr>
          <w:p w14:paraId="1E08AF59"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2239DEFE"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632EBE03"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Iłowo- Osada</w:t>
            </w:r>
          </w:p>
        </w:tc>
        <w:tc>
          <w:tcPr>
            <w:tcW w:w="1853" w:type="dxa"/>
            <w:tcBorders>
              <w:top w:val="nil"/>
              <w:left w:val="nil"/>
              <w:bottom w:val="single" w:sz="4" w:space="0" w:color="auto"/>
              <w:right w:val="single" w:sz="4" w:space="0" w:color="auto"/>
            </w:tcBorders>
            <w:shd w:val="clear" w:color="auto" w:fill="auto"/>
            <w:vAlign w:val="center"/>
            <w:hideMark/>
          </w:tcPr>
          <w:p w14:paraId="133C613E"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1 441</w:t>
            </w:r>
          </w:p>
        </w:tc>
        <w:tc>
          <w:tcPr>
            <w:tcW w:w="1730" w:type="dxa"/>
            <w:tcBorders>
              <w:top w:val="nil"/>
              <w:left w:val="nil"/>
              <w:bottom w:val="single" w:sz="4" w:space="0" w:color="auto"/>
              <w:right w:val="single" w:sz="4" w:space="0" w:color="auto"/>
            </w:tcBorders>
            <w:shd w:val="clear" w:color="auto" w:fill="auto"/>
            <w:vAlign w:val="center"/>
            <w:hideMark/>
          </w:tcPr>
          <w:p w14:paraId="0E6B4D6F"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1 374</w:t>
            </w:r>
          </w:p>
        </w:tc>
        <w:tc>
          <w:tcPr>
            <w:tcW w:w="1790" w:type="dxa"/>
            <w:tcBorders>
              <w:top w:val="nil"/>
              <w:left w:val="nil"/>
              <w:bottom w:val="single" w:sz="4" w:space="0" w:color="auto"/>
              <w:right w:val="single" w:sz="4" w:space="0" w:color="auto"/>
            </w:tcBorders>
            <w:shd w:val="clear" w:color="auto" w:fill="auto"/>
            <w:vAlign w:val="center"/>
            <w:hideMark/>
          </w:tcPr>
          <w:p w14:paraId="458660DC"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2 815</w:t>
            </w:r>
          </w:p>
        </w:tc>
        <w:tc>
          <w:tcPr>
            <w:tcW w:w="1578" w:type="dxa"/>
            <w:tcBorders>
              <w:top w:val="nil"/>
              <w:left w:val="nil"/>
              <w:bottom w:val="single" w:sz="4" w:space="0" w:color="auto"/>
              <w:right w:val="single" w:sz="4" w:space="0" w:color="auto"/>
            </w:tcBorders>
            <w:shd w:val="clear" w:color="auto" w:fill="auto"/>
            <w:vAlign w:val="center"/>
            <w:hideMark/>
          </w:tcPr>
          <w:p w14:paraId="4F3EA0FA"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4083</w:t>
            </w:r>
          </w:p>
        </w:tc>
        <w:tc>
          <w:tcPr>
            <w:tcW w:w="1474" w:type="dxa"/>
            <w:tcBorders>
              <w:top w:val="nil"/>
              <w:left w:val="nil"/>
              <w:bottom w:val="single" w:sz="4" w:space="0" w:color="auto"/>
              <w:right w:val="single" w:sz="4" w:space="0" w:color="auto"/>
            </w:tcBorders>
            <w:shd w:val="clear" w:color="auto" w:fill="auto"/>
            <w:vAlign w:val="center"/>
            <w:hideMark/>
          </w:tcPr>
          <w:p w14:paraId="30B2747B"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6 898</w:t>
            </w:r>
          </w:p>
        </w:tc>
        <w:tc>
          <w:tcPr>
            <w:tcW w:w="36" w:type="dxa"/>
            <w:vAlign w:val="center"/>
            <w:hideMark/>
          </w:tcPr>
          <w:p w14:paraId="492B6E78"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3956A678"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212C713F"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Płośnica</w:t>
            </w:r>
          </w:p>
        </w:tc>
        <w:tc>
          <w:tcPr>
            <w:tcW w:w="1853" w:type="dxa"/>
            <w:tcBorders>
              <w:top w:val="nil"/>
              <w:left w:val="nil"/>
              <w:bottom w:val="single" w:sz="4" w:space="0" w:color="auto"/>
              <w:right w:val="single" w:sz="4" w:space="0" w:color="auto"/>
            </w:tcBorders>
            <w:shd w:val="clear" w:color="auto" w:fill="auto"/>
            <w:vAlign w:val="center"/>
            <w:hideMark/>
          </w:tcPr>
          <w:p w14:paraId="41012F7D"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1 010</w:t>
            </w:r>
          </w:p>
        </w:tc>
        <w:tc>
          <w:tcPr>
            <w:tcW w:w="1730" w:type="dxa"/>
            <w:tcBorders>
              <w:top w:val="nil"/>
              <w:left w:val="nil"/>
              <w:bottom w:val="single" w:sz="4" w:space="0" w:color="auto"/>
              <w:right w:val="single" w:sz="4" w:space="0" w:color="auto"/>
            </w:tcBorders>
            <w:shd w:val="clear" w:color="auto" w:fill="auto"/>
            <w:vAlign w:val="center"/>
            <w:hideMark/>
          </w:tcPr>
          <w:p w14:paraId="6587B1B0"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1 083</w:t>
            </w:r>
          </w:p>
        </w:tc>
        <w:tc>
          <w:tcPr>
            <w:tcW w:w="1790" w:type="dxa"/>
            <w:tcBorders>
              <w:top w:val="nil"/>
              <w:left w:val="nil"/>
              <w:bottom w:val="single" w:sz="4" w:space="0" w:color="auto"/>
              <w:right w:val="single" w:sz="4" w:space="0" w:color="auto"/>
            </w:tcBorders>
            <w:shd w:val="clear" w:color="auto" w:fill="auto"/>
            <w:vAlign w:val="center"/>
            <w:hideMark/>
          </w:tcPr>
          <w:p w14:paraId="21B8A0A1"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2 093</w:t>
            </w:r>
          </w:p>
        </w:tc>
        <w:tc>
          <w:tcPr>
            <w:tcW w:w="1578" w:type="dxa"/>
            <w:tcBorders>
              <w:top w:val="nil"/>
              <w:left w:val="nil"/>
              <w:bottom w:val="single" w:sz="4" w:space="0" w:color="auto"/>
              <w:right w:val="single" w:sz="4" w:space="0" w:color="auto"/>
            </w:tcBorders>
            <w:shd w:val="clear" w:color="auto" w:fill="auto"/>
            <w:vAlign w:val="center"/>
            <w:hideMark/>
          </w:tcPr>
          <w:p w14:paraId="42F70559"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3206</w:t>
            </w:r>
          </w:p>
        </w:tc>
        <w:tc>
          <w:tcPr>
            <w:tcW w:w="1474" w:type="dxa"/>
            <w:tcBorders>
              <w:top w:val="nil"/>
              <w:left w:val="nil"/>
              <w:bottom w:val="single" w:sz="4" w:space="0" w:color="auto"/>
              <w:right w:val="single" w:sz="4" w:space="0" w:color="auto"/>
            </w:tcBorders>
            <w:shd w:val="clear" w:color="auto" w:fill="auto"/>
            <w:vAlign w:val="center"/>
            <w:hideMark/>
          </w:tcPr>
          <w:p w14:paraId="1994FE67"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5 299</w:t>
            </w:r>
          </w:p>
        </w:tc>
        <w:tc>
          <w:tcPr>
            <w:tcW w:w="36" w:type="dxa"/>
            <w:vAlign w:val="center"/>
            <w:hideMark/>
          </w:tcPr>
          <w:p w14:paraId="03F06B72"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4691ACBB"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4C3D09F5"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Lidzbark</w:t>
            </w:r>
          </w:p>
        </w:tc>
        <w:tc>
          <w:tcPr>
            <w:tcW w:w="1853" w:type="dxa"/>
            <w:tcBorders>
              <w:top w:val="nil"/>
              <w:left w:val="nil"/>
              <w:bottom w:val="single" w:sz="4" w:space="0" w:color="auto"/>
              <w:right w:val="single" w:sz="4" w:space="0" w:color="auto"/>
            </w:tcBorders>
            <w:shd w:val="clear" w:color="auto" w:fill="auto"/>
            <w:vAlign w:val="center"/>
            <w:hideMark/>
          </w:tcPr>
          <w:p w14:paraId="5CB3D6F7"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2 611</w:t>
            </w:r>
          </w:p>
        </w:tc>
        <w:tc>
          <w:tcPr>
            <w:tcW w:w="1730" w:type="dxa"/>
            <w:tcBorders>
              <w:top w:val="nil"/>
              <w:left w:val="nil"/>
              <w:bottom w:val="single" w:sz="4" w:space="0" w:color="auto"/>
              <w:right w:val="single" w:sz="4" w:space="0" w:color="auto"/>
            </w:tcBorders>
            <w:shd w:val="clear" w:color="auto" w:fill="auto"/>
            <w:vAlign w:val="center"/>
            <w:hideMark/>
          </w:tcPr>
          <w:p w14:paraId="7A4AAF33"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2 862</w:t>
            </w:r>
          </w:p>
        </w:tc>
        <w:tc>
          <w:tcPr>
            <w:tcW w:w="1790" w:type="dxa"/>
            <w:tcBorders>
              <w:top w:val="nil"/>
              <w:left w:val="nil"/>
              <w:bottom w:val="single" w:sz="4" w:space="0" w:color="auto"/>
              <w:right w:val="single" w:sz="4" w:space="0" w:color="auto"/>
            </w:tcBorders>
            <w:shd w:val="clear" w:color="auto" w:fill="auto"/>
            <w:vAlign w:val="center"/>
            <w:hideMark/>
          </w:tcPr>
          <w:p w14:paraId="1E301FD4"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5 473</w:t>
            </w:r>
          </w:p>
        </w:tc>
        <w:tc>
          <w:tcPr>
            <w:tcW w:w="1578" w:type="dxa"/>
            <w:tcBorders>
              <w:top w:val="nil"/>
              <w:left w:val="nil"/>
              <w:bottom w:val="single" w:sz="4" w:space="0" w:color="auto"/>
              <w:right w:val="single" w:sz="4" w:space="0" w:color="auto"/>
            </w:tcBorders>
            <w:shd w:val="clear" w:color="auto" w:fill="auto"/>
            <w:vAlign w:val="center"/>
            <w:hideMark/>
          </w:tcPr>
          <w:p w14:paraId="3741DBDC"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8094</w:t>
            </w:r>
          </w:p>
        </w:tc>
        <w:tc>
          <w:tcPr>
            <w:tcW w:w="1474" w:type="dxa"/>
            <w:tcBorders>
              <w:top w:val="nil"/>
              <w:left w:val="nil"/>
              <w:bottom w:val="single" w:sz="4" w:space="0" w:color="auto"/>
              <w:right w:val="single" w:sz="4" w:space="0" w:color="auto"/>
            </w:tcBorders>
            <w:shd w:val="clear" w:color="auto" w:fill="auto"/>
            <w:vAlign w:val="center"/>
            <w:hideMark/>
          </w:tcPr>
          <w:p w14:paraId="749C6A93"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13 567</w:t>
            </w:r>
          </w:p>
        </w:tc>
        <w:tc>
          <w:tcPr>
            <w:tcW w:w="36" w:type="dxa"/>
            <w:vAlign w:val="center"/>
            <w:hideMark/>
          </w:tcPr>
          <w:p w14:paraId="2FB17992"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55DDD04C" w14:textId="77777777" w:rsidTr="00906359">
        <w:trPr>
          <w:trHeight w:val="576"/>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5D9C61D7"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Janowiec Kościelny</w:t>
            </w:r>
          </w:p>
        </w:tc>
        <w:tc>
          <w:tcPr>
            <w:tcW w:w="1853" w:type="dxa"/>
            <w:tcBorders>
              <w:top w:val="nil"/>
              <w:left w:val="nil"/>
              <w:bottom w:val="single" w:sz="4" w:space="0" w:color="auto"/>
              <w:right w:val="single" w:sz="4" w:space="0" w:color="auto"/>
            </w:tcBorders>
            <w:shd w:val="clear" w:color="auto" w:fill="auto"/>
            <w:vAlign w:val="center"/>
            <w:hideMark/>
          </w:tcPr>
          <w:p w14:paraId="53626220"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608</w:t>
            </w:r>
          </w:p>
        </w:tc>
        <w:tc>
          <w:tcPr>
            <w:tcW w:w="1730" w:type="dxa"/>
            <w:tcBorders>
              <w:top w:val="nil"/>
              <w:left w:val="nil"/>
              <w:bottom w:val="single" w:sz="4" w:space="0" w:color="auto"/>
              <w:right w:val="single" w:sz="4" w:space="0" w:color="auto"/>
            </w:tcBorders>
            <w:shd w:val="clear" w:color="auto" w:fill="auto"/>
            <w:vAlign w:val="center"/>
            <w:hideMark/>
          </w:tcPr>
          <w:p w14:paraId="005B4A7C"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620</w:t>
            </w:r>
          </w:p>
        </w:tc>
        <w:tc>
          <w:tcPr>
            <w:tcW w:w="1790" w:type="dxa"/>
            <w:tcBorders>
              <w:top w:val="nil"/>
              <w:left w:val="nil"/>
              <w:bottom w:val="single" w:sz="4" w:space="0" w:color="auto"/>
              <w:right w:val="single" w:sz="4" w:space="0" w:color="auto"/>
            </w:tcBorders>
            <w:shd w:val="clear" w:color="auto" w:fill="auto"/>
            <w:vAlign w:val="center"/>
            <w:hideMark/>
          </w:tcPr>
          <w:p w14:paraId="494516E4"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1 228</w:t>
            </w:r>
          </w:p>
        </w:tc>
        <w:tc>
          <w:tcPr>
            <w:tcW w:w="1578" w:type="dxa"/>
            <w:tcBorders>
              <w:top w:val="nil"/>
              <w:left w:val="nil"/>
              <w:bottom w:val="single" w:sz="4" w:space="0" w:color="auto"/>
              <w:right w:val="single" w:sz="4" w:space="0" w:color="auto"/>
            </w:tcBorders>
            <w:shd w:val="clear" w:color="auto" w:fill="auto"/>
            <w:vAlign w:val="center"/>
            <w:hideMark/>
          </w:tcPr>
          <w:p w14:paraId="7A8C0A3C"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1786</w:t>
            </w:r>
          </w:p>
        </w:tc>
        <w:tc>
          <w:tcPr>
            <w:tcW w:w="1474" w:type="dxa"/>
            <w:tcBorders>
              <w:top w:val="nil"/>
              <w:left w:val="nil"/>
              <w:bottom w:val="single" w:sz="4" w:space="0" w:color="auto"/>
              <w:right w:val="single" w:sz="4" w:space="0" w:color="auto"/>
            </w:tcBorders>
            <w:shd w:val="clear" w:color="auto" w:fill="auto"/>
            <w:vAlign w:val="center"/>
            <w:hideMark/>
          </w:tcPr>
          <w:p w14:paraId="69718D1D"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3 014</w:t>
            </w:r>
          </w:p>
        </w:tc>
        <w:tc>
          <w:tcPr>
            <w:tcW w:w="36" w:type="dxa"/>
            <w:vAlign w:val="center"/>
            <w:hideMark/>
          </w:tcPr>
          <w:p w14:paraId="443F9256"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0B06BA2C"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398CD265"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Janowo</w:t>
            </w:r>
          </w:p>
        </w:tc>
        <w:tc>
          <w:tcPr>
            <w:tcW w:w="1853" w:type="dxa"/>
            <w:tcBorders>
              <w:top w:val="nil"/>
              <w:left w:val="nil"/>
              <w:bottom w:val="single" w:sz="4" w:space="0" w:color="auto"/>
              <w:right w:val="single" w:sz="4" w:space="0" w:color="auto"/>
            </w:tcBorders>
            <w:shd w:val="clear" w:color="auto" w:fill="auto"/>
            <w:vAlign w:val="center"/>
            <w:hideMark/>
          </w:tcPr>
          <w:p w14:paraId="6A703DE9"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516</w:t>
            </w:r>
          </w:p>
        </w:tc>
        <w:tc>
          <w:tcPr>
            <w:tcW w:w="1730" w:type="dxa"/>
            <w:tcBorders>
              <w:top w:val="nil"/>
              <w:left w:val="nil"/>
              <w:bottom w:val="single" w:sz="4" w:space="0" w:color="auto"/>
              <w:right w:val="single" w:sz="4" w:space="0" w:color="auto"/>
            </w:tcBorders>
            <w:shd w:val="clear" w:color="auto" w:fill="auto"/>
            <w:vAlign w:val="center"/>
            <w:hideMark/>
          </w:tcPr>
          <w:p w14:paraId="6F040FF3"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545</w:t>
            </w:r>
          </w:p>
        </w:tc>
        <w:tc>
          <w:tcPr>
            <w:tcW w:w="1790" w:type="dxa"/>
            <w:tcBorders>
              <w:top w:val="nil"/>
              <w:left w:val="nil"/>
              <w:bottom w:val="single" w:sz="4" w:space="0" w:color="auto"/>
              <w:right w:val="single" w:sz="4" w:space="0" w:color="auto"/>
            </w:tcBorders>
            <w:shd w:val="clear" w:color="auto" w:fill="auto"/>
            <w:vAlign w:val="center"/>
            <w:hideMark/>
          </w:tcPr>
          <w:p w14:paraId="09E4C43C"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1 061</w:t>
            </w:r>
          </w:p>
        </w:tc>
        <w:tc>
          <w:tcPr>
            <w:tcW w:w="1578" w:type="dxa"/>
            <w:tcBorders>
              <w:top w:val="nil"/>
              <w:left w:val="nil"/>
              <w:bottom w:val="single" w:sz="4" w:space="0" w:color="auto"/>
              <w:right w:val="single" w:sz="4" w:space="0" w:color="auto"/>
            </w:tcBorders>
            <w:shd w:val="clear" w:color="auto" w:fill="auto"/>
            <w:vAlign w:val="center"/>
            <w:hideMark/>
          </w:tcPr>
          <w:p w14:paraId="2848D517"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1495</w:t>
            </w:r>
          </w:p>
        </w:tc>
        <w:tc>
          <w:tcPr>
            <w:tcW w:w="1474" w:type="dxa"/>
            <w:tcBorders>
              <w:top w:val="nil"/>
              <w:left w:val="nil"/>
              <w:bottom w:val="single" w:sz="4" w:space="0" w:color="auto"/>
              <w:right w:val="single" w:sz="4" w:space="0" w:color="auto"/>
            </w:tcBorders>
            <w:shd w:val="clear" w:color="auto" w:fill="auto"/>
            <w:vAlign w:val="center"/>
            <w:hideMark/>
          </w:tcPr>
          <w:p w14:paraId="0D239C0A"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2 556</w:t>
            </w:r>
          </w:p>
        </w:tc>
        <w:tc>
          <w:tcPr>
            <w:tcW w:w="36" w:type="dxa"/>
            <w:vAlign w:val="center"/>
            <w:hideMark/>
          </w:tcPr>
          <w:p w14:paraId="2A25E674"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206D2BF1"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1C20EF25"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Kozłowo</w:t>
            </w:r>
          </w:p>
        </w:tc>
        <w:tc>
          <w:tcPr>
            <w:tcW w:w="1853" w:type="dxa"/>
            <w:tcBorders>
              <w:top w:val="nil"/>
              <w:left w:val="nil"/>
              <w:bottom w:val="single" w:sz="4" w:space="0" w:color="auto"/>
              <w:right w:val="single" w:sz="4" w:space="0" w:color="auto"/>
            </w:tcBorders>
            <w:shd w:val="clear" w:color="auto" w:fill="auto"/>
            <w:vAlign w:val="center"/>
            <w:hideMark/>
          </w:tcPr>
          <w:p w14:paraId="36832B05"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1 131</w:t>
            </w:r>
          </w:p>
        </w:tc>
        <w:tc>
          <w:tcPr>
            <w:tcW w:w="1730" w:type="dxa"/>
            <w:tcBorders>
              <w:top w:val="nil"/>
              <w:left w:val="nil"/>
              <w:bottom w:val="single" w:sz="4" w:space="0" w:color="auto"/>
              <w:right w:val="single" w:sz="4" w:space="0" w:color="auto"/>
            </w:tcBorders>
            <w:shd w:val="clear" w:color="auto" w:fill="auto"/>
            <w:vAlign w:val="center"/>
            <w:hideMark/>
          </w:tcPr>
          <w:p w14:paraId="61162AB8"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994</w:t>
            </w:r>
          </w:p>
        </w:tc>
        <w:tc>
          <w:tcPr>
            <w:tcW w:w="1790" w:type="dxa"/>
            <w:tcBorders>
              <w:top w:val="nil"/>
              <w:left w:val="nil"/>
              <w:bottom w:val="single" w:sz="4" w:space="0" w:color="auto"/>
              <w:right w:val="single" w:sz="4" w:space="0" w:color="auto"/>
            </w:tcBorders>
            <w:shd w:val="clear" w:color="auto" w:fill="auto"/>
            <w:vAlign w:val="center"/>
            <w:hideMark/>
          </w:tcPr>
          <w:p w14:paraId="2A71AEC2"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2 125</w:t>
            </w:r>
          </w:p>
        </w:tc>
        <w:tc>
          <w:tcPr>
            <w:tcW w:w="1578" w:type="dxa"/>
            <w:tcBorders>
              <w:top w:val="nil"/>
              <w:left w:val="nil"/>
              <w:bottom w:val="single" w:sz="4" w:space="0" w:color="auto"/>
              <w:right w:val="single" w:sz="4" w:space="0" w:color="auto"/>
            </w:tcBorders>
            <w:shd w:val="clear" w:color="auto" w:fill="auto"/>
            <w:vAlign w:val="center"/>
            <w:hideMark/>
          </w:tcPr>
          <w:p w14:paraId="664A211D"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3407</w:t>
            </w:r>
          </w:p>
        </w:tc>
        <w:tc>
          <w:tcPr>
            <w:tcW w:w="1474" w:type="dxa"/>
            <w:tcBorders>
              <w:top w:val="nil"/>
              <w:left w:val="nil"/>
              <w:bottom w:val="single" w:sz="4" w:space="0" w:color="auto"/>
              <w:right w:val="single" w:sz="4" w:space="0" w:color="auto"/>
            </w:tcBorders>
            <w:shd w:val="clear" w:color="auto" w:fill="auto"/>
            <w:vAlign w:val="center"/>
            <w:hideMark/>
          </w:tcPr>
          <w:p w14:paraId="44E5512B"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5 532</w:t>
            </w:r>
          </w:p>
        </w:tc>
        <w:tc>
          <w:tcPr>
            <w:tcW w:w="36" w:type="dxa"/>
            <w:vAlign w:val="center"/>
            <w:hideMark/>
          </w:tcPr>
          <w:p w14:paraId="2C67AD39"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7B11A6FA"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173B73ED"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Nidzica</w:t>
            </w:r>
          </w:p>
        </w:tc>
        <w:tc>
          <w:tcPr>
            <w:tcW w:w="1853" w:type="dxa"/>
            <w:tcBorders>
              <w:top w:val="nil"/>
              <w:left w:val="nil"/>
              <w:bottom w:val="single" w:sz="4" w:space="0" w:color="auto"/>
              <w:right w:val="single" w:sz="4" w:space="0" w:color="auto"/>
            </w:tcBorders>
            <w:shd w:val="clear" w:color="auto" w:fill="auto"/>
            <w:vAlign w:val="center"/>
            <w:hideMark/>
          </w:tcPr>
          <w:p w14:paraId="5EDB077D"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3 579</w:t>
            </w:r>
          </w:p>
        </w:tc>
        <w:tc>
          <w:tcPr>
            <w:tcW w:w="1730" w:type="dxa"/>
            <w:tcBorders>
              <w:top w:val="nil"/>
              <w:left w:val="nil"/>
              <w:bottom w:val="single" w:sz="4" w:space="0" w:color="auto"/>
              <w:right w:val="single" w:sz="4" w:space="0" w:color="auto"/>
            </w:tcBorders>
            <w:shd w:val="clear" w:color="auto" w:fill="auto"/>
            <w:vAlign w:val="center"/>
            <w:hideMark/>
          </w:tcPr>
          <w:p w14:paraId="13BB2FB0"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4 415</w:t>
            </w:r>
          </w:p>
        </w:tc>
        <w:tc>
          <w:tcPr>
            <w:tcW w:w="1790" w:type="dxa"/>
            <w:tcBorders>
              <w:top w:val="nil"/>
              <w:left w:val="nil"/>
              <w:bottom w:val="single" w:sz="4" w:space="0" w:color="auto"/>
              <w:right w:val="single" w:sz="4" w:space="0" w:color="auto"/>
            </w:tcBorders>
            <w:shd w:val="clear" w:color="auto" w:fill="auto"/>
            <w:vAlign w:val="center"/>
            <w:hideMark/>
          </w:tcPr>
          <w:p w14:paraId="0F212E49"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7 994</w:t>
            </w:r>
          </w:p>
        </w:tc>
        <w:tc>
          <w:tcPr>
            <w:tcW w:w="1578" w:type="dxa"/>
            <w:tcBorders>
              <w:top w:val="nil"/>
              <w:left w:val="nil"/>
              <w:bottom w:val="single" w:sz="4" w:space="0" w:color="auto"/>
              <w:right w:val="single" w:sz="4" w:space="0" w:color="auto"/>
            </w:tcBorders>
            <w:shd w:val="clear" w:color="auto" w:fill="auto"/>
            <w:vAlign w:val="center"/>
            <w:hideMark/>
          </w:tcPr>
          <w:p w14:paraId="06F9549B"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12136</w:t>
            </w:r>
          </w:p>
        </w:tc>
        <w:tc>
          <w:tcPr>
            <w:tcW w:w="1474" w:type="dxa"/>
            <w:tcBorders>
              <w:top w:val="nil"/>
              <w:left w:val="nil"/>
              <w:bottom w:val="single" w:sz="4" w:space="0" w:color="auto"/>
              <w:right w:val="single" w:sz="4" w:space="0" w:color="auto"/>
            </w:tcBorders>
            <w:shd w:val="clear" w:color="auto" w:fill="auto"/>
            <w:vAlign w:val="center"/>
            <w:hideMark/>
          </w:tcPr>
          <w:p w14:paraId="262F669F"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20 130</w:t>
            </w:r>
          </w:p>
        </w:tc>
        <w:tc>
          <w:tcPr>
            <w:tcW w:w="36" w:type="dxa"/>
            <w:vAlign w:val="center"/>
            <w:hideMark/>
          </w:tcPr>
          <w:p w14:paraId="0380B0F7"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46AEADAA"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6F3FCE50"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Dźwierzuty</w:t>
            </w:r>
          </w:p>
        </w:tc>
        <w:tc>
          <w:tcPr>
            <w:tcW w:w="1853" w:type="dxa"/>
            <w:tcBorders>
              <w:top w:val="nil"/>
              <w:left w:val="nil"/>
              <w:bottom w:val="single" w:sz="4" w:space="0" w:color="auto"/>
              <w:right w:val="single" w:sz="4" w:space="0" w:color="auto"/>
            </w:tcBorders>
            <w:shd w:val="clear" w:color="auto" w:fill="auto"/>
            <w:vAlign w:val="center"/>
            <w:hideMark/>
          </w:tcPr>
          <w:p w14:paraId="7DDAB8E3"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1 113</w:t>
            </w:r>
          </w:p>
        </w:tc>
        <w:tc>
          <w:tcPr>
            <w:tcW w:w="1730" w:type="dxa"/>
            <w:tcBorders>
              <w:top w:val="nil"/>
              <w:left w:val="nil"/>
              <w:bottom w:val="single" w:sz="4" w:space="0" w:color="auto"/>
              <w:right w:val="single" w:sz="4" w:space="0" w:color="auto"/>
            </w:tcBorders>
            <w:shd w:val="clear" w:color="auto" w:fill="auto"/>
            <w:vAlign w:val="center"/>
            <w:hideMark/>
          </w:tcPr>
          <w:p w14:paraId="4AF3D6F9"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1 213</w:t>
            </w:r>
          </w:p>
        </w:tc>
        <w:tc>
          <w:tcPr>
            <w:tcW w:w="1790" w:type="dxa"/>
            <w:tcBorders>
              <w:top w:val="nil"/>
              <w:left w:val="nil"/>
              <w:bottom w:val="single" w:sz="4" w:space="0" w:color="auto"/>
              <w:right w:val="single" w:sz="4" w:space="0" w:color="auto"/>
            </w:tcBorders>
            <w:shd w:val="clear" w:color="auto" w:fill="auto"/>
            <w:vAlign w:val="center"/>
            <w:hideMark/>
          </w:tcPr>
          <w:p w14:paraId="078AE7B3"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2 326</w:t>
            </w:r>
          </w:p>
        </w:tc>
        <w:tc>
          <w:tcPr>
            <w:tcW w:w="1578" w:type="dxa"/>
            <w:tcBorders>
              <w:top w:val="nil"/>
              <w:left w:val="nil"/>
              <w:bottom w:val="single" w:sz="4" w:space="0" w:color="auto"/>
              <w:right w:val="single" w:sz="4" w:space="0" w:color="auto"/>
            </w:tcBorders>
            <w:shd w:val="clear" w:color="auto" w:fill="auto"/>
            <w:vAlign w:val="center"/>
            <w:hideMark/>
          </w:tcPr>
          <w:p w14:paraId="76E77E50"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3785</w:t>
            </w:r>
          </w:p>
        </w:tc>
        <w:tc>
          <w:tcPr>
            <w:tcW w:w="1474" w:type="dxa"/>
            <w:tcBorders>
              <w:top w:val="nil"/>
              <w:left w:val="nil"/>
              <w:bottom w:val="single" w:sz="4" w:space="0" w:color="auto"/>
              <w:right w:val="single" w:sz="4" w:space="0" w:color="auto"/>
            </w:tcBorders>
            <w:shd w:val="clear" w:color="auto" w:fill="auto"/>
            <w:vAlign w:val="center"/>
            <w:hideMark/>
          </w:tcPr>
          <w:p w14:paraId="29E5BD6C"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6 111</w:t>
            </w:r>
          </w:p>
        </w:tc>
        <w:tc>
          <w:tcPr>
            <w:tcW w:w="36" w:type="dxa"/>
            <w:vAlign w:val="center"/>
            <w:hideMark/>
          </w:tcPr>
          <w:p w14:paraId="6DA0A389"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62D09BB9"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36492601"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Jedwabno</w:t>
            </w:r>
          </w:p>
        </w:tc>
        <w:tc>
          <w:tcPr>
            <w:tcW w:w="1853" w:type="dxa"/>
            <w:tcBorders>
              <w:top w:val="nil"/>
              <w:left w:val="nil"/>
              <w:bottom w:val="single" w:sz="4" w:space="0" w:color="auto"/>
              <w:right w:val="single" w:sz="4" w:space="0" w:color="auto"/>
            </w:tcBorders>
            <w:shd w:val="clear" w:color="auto" w:fill="auto"/>
            <w:vAlign w:val="center"/>
            <w:hideMark/>
          </w:tcPr>
          <w:p w14:paraId="2F43C6A3"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659</w:t>
            </w:r>
          </w:p>
        </w:tc>
        <w:tc>
          <w:tcPr>
            <w:tcW w:w="1730" w:type="dxa"/>
            <w:tcBorders>
              <w:top w:val="nil"/>
              <w:left w:val="nil"/>
              <w:bottom w:val="single" w:sz="4" w:space="0" w:color="auto"/>
              <w:right w:val="single" w:sz="4" w:space="0" w:color="auto"/>
            </w:tcBorders>
            <w:shd w:val="clear" w:color="auto" w:fill="auto"/>
            <w:vAlign w:val="center"/>
            <w:hideMark/>
          </w:tcPr>
          <w:p w14:paraId="56281FA0"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667</w:t>
            </w:r>
          </w:p>
        </w:tc>
        <w:tc>
          <w:tcPr>
            <w:tcW w:w="1790" w:type="dxa"/>
            <w:tcBorders>
              <w:top w:val="nil"/>
              <w:left w:val="nil"/>
              <w:bottom w:val="single" w:sz="4" w:space="0" w:color="auto"/>
              <w:right w:val="single" w:sz="4" w:space="0" w:color="auto"/>
            </w:tcBorders>
            <w:shd w:val="clear" w:color="auto" w:fill="auto"/>
            <w:vAlign w:val="center"/>
            <w:hideMark/>
          </w:tcPr>
          <w:p w14:paraId="5C5210BE"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1 326</w:t>
            </w:r>
          </w:p>
        </w:tc>
        <w:tc>
          <w:tcPr>
            <w:tcW w:w="1578" w:type="dxa"/>
            <w:tcBorders>
              <w:top w:val="nil"/>
              <w:left w:val="nil"/>
              <w:bottom w:val="single" w:sz="4" w:space="0" w:color="auto"/>
              <w:right w:val="single" w:sz="4" w:space="0" w:color="auto"/>
            </w:tcBorders>
            <w:shd w:val="clear" w:color="auto" w:fill="auto"/>
            <w:vAlign w:val="center"/>
            <w:hideMark/>
          </w:tcPr>
          <w:p w14:paraId="53593E23"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2158</w:t>
            </w:r>
          </w:p>
        </w:tc>
        <w:tc>
          <w:tcPr>
            <w:tcW w:w="1474" w:type="dxa"/>
            <w:tcBorders>
              <w:top w:val="nil"/>
              <w:left w:val="nil"/>
              <w:bottom w:val="single" w:sz="4" w:space="0" w:color="auto"/>
              <w:right w:val="single" w:sz="4" w:space="0" w:color="auto"/>
            </w:tcBorders>
            <w:shd w:val="clear" w:color="auto" w:fill="auto"/>
            <w:vAlign w:val="center"/>
            <w:hideMark/>
          </w:tcPr>
          <w:p w14:paraId="21B19AE2"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3 484</w:t>
            </w:r>
          </w:p>
        </w:tc>
        <w:tc>
          <w:tcPr>
            <w:tcW w:w="36" w:type="dxa"/>
            <w:vAlign w:val="center"/>
            <w:hideMark/>
          </w:tcPr>
          <w:p w14:paraId="358FA599"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04E4F9BE"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77F2EA6F"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Rozogi</w:t>
            </w:r>
          </w:p>
        </w:tc>
        <w:tc>
          <w:tcPr>
            <w:tcW w:w="1853" w:type="dxa"/>
            <w:tcBorders>
              <w:top w:val="nil"/>
              <w:left w:val="nil"/>
              <w:bottom w:val="single" w:sz="4" w:space="0" w:color="auto"/>
              <w:right w:val="single" w:sz="4" w:space="0" w:color="auto"/>
            </w:tcBorders>
            <w:shd w:val="clear" w:color="auto" w:fill="auto"/>
            <w:vAlign w:val="center"/>
            <w:hideMark/>
          </w:tcPr>
          <w:p w14:paraId="3D18A98C"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1 130</w:t>
            </w:r>
          </w:p>
        </w:tc>
        <w:tc>
          <w:tcPr>
            <w:tcW w:w="1730" w:type="dxa"/>
            <w:tcBorders>
              <w:top w:val="nil"/>
              <w:left w:val="nil"/>
              <w:bottom w:val="single" w:sz="4" w:space="0" w:color="auto"/>
              <w:right w:val="single" w:sz="4" w:space="0" w:color="auto"/>
            </w:tcBorders>
            <w:shd w:val="clear" w:color="auto" w:fill="auto"/>
            <w:vAlign w:val="center"/>
            <w:hideMark/>
          </w:tcPr>
          <w:p w14:paraId="762D3832"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869</w:t>
            </w:r>
          </w:p>
        </w:tc>
        <w:tc>
          <w:tcPr>
            <w:tcW w:w="1790" w:type="dxa"/>
            <w:tcBorders>
              <w:top w:val="nil"/>
              <w:left w:val="nil"/>
              <w:bottom w:val="single" w:sz="4" w:space="0" w:color="auto"/>
              <w:right w:val="single" w:sz="4" w:space="0" w:color="auto"/>
            </w:tcBorders>
            <w:shd w:val="clear" w:color="auto" w:fill="auto"/>
            <w:vAlign w:val="center"/>
            <w:hideMark/>
          </w:tcPr>
          <w:p w14:paraId="3FD1DC49"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1 999</w:t>
            </w:r>
          </w:p>
        </w:tc>
        <w:tc>
          <w:tcPr>
            <w:tcW w:w="1578" w:type="dxa"/>
            <w:tcBorders>
              <w:top w:val="nil"/>
              <w:left w:val="nil"/>
              <w:bottom w:val="single" w:sz="4" w:space="0" w:color="auto"/>
              <w:right w:val="single" w:sz="4" w:space="0" w:color="auto"/>
            </w:tcBorders>
            <w:shd w:val="clear" w:color="auto" w:fill="auto"/>
            <w:vAlign w:val="center"/>
            <w:hideMark/>
          </w:tcPr>
          <w:p w14:paraId="70FCBBC0"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3361</w:t>
            </w:r>
          </w:p>
        </w:tc>
        <w:tc>
          <w:tcPr>
            <w:tcW w:w="1474" w:type="dxa"/>
            <w:tcBorders>
              <w:top w:val="nil"/>
              <w:left w:val="nil"/>
              <w:bottom w:val="single" w:sz="4" w:space="0" w:color="auto"/>
              <w:right w:val="single" w:sz="4" w:space="0" w:color="auto"/>
            </w:tcBorders>
            <w:shd w:val="clear" w:color="auto" w:fill="auto"/>
            <w:vAlign w:val="center"/>
            <w:hideMark/>
          </w:tcPr>
          <w:p w14:paraId="2ABBAFC9"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5 360</w:t>
            </w:r>
          </w:p>
        </w:tc>
        <w:tc>
          <w:tcPr>
            <w:tcW w:w="36" w:type="dxa"/>
            <w:vAlign w:val="center"/>
            <w:hideMark/>
          </w:tcPr>
          <w:p w14:paraId="7D536F62"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3A44144A"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5F4D9A4E"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Szczytno</w:t>
            </w:r>
          </w:p>
        </w:tc>
        <w:tc>
          <w:tcPr>
            <w:tcW w:w="1853" w:type="dxa"/>
            <w:tcBorders>
              <w:top w:val="nil"/>
              <w:left w:val="nil"/>
              <w:bottom w:val="single" w:sz="4" w:space="0" w:color="auto"/>
              <w:right w:val="single" w:sz="4" w:space="0" w:color="auto"/>
            </w:tcBorders>
            <w:shd w:val="clear" w:color="auto" w:fill="auto"/>
            <w:vAlign w:val="center"/>
            <w:hideMark/>
          </w:tcPr>
          <w:p w14:paraId="3F258996"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3 075</w:t>
            </w:r>
          </w:p>
        </w:tc>
        <w:tc>
          <w:tcPr>
            <w:tcW w:w="1730" w:type="dxa"/>
            <w:tcBorders>
              <w:top w:val="nil"/>
              <w:left w:val="nil"/>
              <w:bottom w:val="single" w:sz="4" w:space="0" w:color="auto"/>
              <w:right w:val="single" w:sz="4" w:space="0" w:color="auto"/>
            </w:tcBorders>
            <w:shd w:val="clear" w:color="auto" w:fill="auto"/>
            <w:vAlign w:val="center"/>
            <w:hideMark/>
          </w:tcPr>
          <w:p w14:paraId="1E1C24DF"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1 970</w:t>
            </w:r>
          </w:p>
        </w:tc>
        <w:tc>
          <w:tcPr>
            <w:tcW w:w="1790" w:type="dxa"/>
            <w:tcBorders>
              <w:top w:val="nil"/>
              <w:left w:val="nil"/>
              <w:bottom w:val="single" w:sz="4" w:space="0" w:color="auto"/>
              <w:right w:val="single" w:sz="4" w:space="0" w:color="auto"/>
            </w:tcBorders>
            <w:shd w:val="clear" w:color="auto" w:fill="auto"/>
            <w:vAlign w:val="center"/>
            <w:hideMark/>
          </w:tcPr>
          <w:p w14:paraId="38BF4FA3"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5 045</w:t>
            </w:r>
          </w:p>
        </w:tc>
        <w:tc>
          <w:tcPr>
            <w:tcW w:w="1578" w:type="dxa"/>
            <w:tcBorders>
              <w:top w:val="nil"/>
              <w:left w:val="nil"/>
              <w:bottom w:val="single" w:sz="4" w:space="0" w:color="auto"/>
              <w:right w:val="single" w:sz="4" w:space="0" w:color="auto"/>
            </w:tcBorders>
            <w:shd w:val="clear" w:color="auto" w:fill="auto"/>
            <w:vAlign w:val="center"/>
            <w:hideMark/>
          </w:tcPr>
          <w:p w14:paraId="1E5EE4C7"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8207</w:t>
            </w:r>
          </w:p>
        </w:tc>
        <w:tc>
          <w:tcPr>
            <w:tcW w:w="1474" w:type="dxa"/>
            <w:tcBorders>
              <w:top w:val="nil"/>
              <w:left w:val="nil"/>
              <w:bottom w:val="single" w:sz="4" w:space="0" w:color="auto"/>
              <w:right w:val="single" w:sz="4" w:space="0" w:color="auto"/>
            </w:tcBorders>
            <w:shd w:val="clear" w:color="auto" w:fill="auto"/>
            <w:vAlign w:val="center"/>
            <w:hideMark/>
          </w:tcPr>
          <w:p w14:paraId="397B617D"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13 252</w:t>
            </w:r>
          </w:p>
        </w:tc>
        <w:tc>
          <w:tcPr>
            <w:tcW w:w="36" w:type="dxa"/>
            <w:vAlign w:val="center"/>
            <w:hideMark/>
          </w:tcPr>
          <w:p w14:paraId="4D57BEEB"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72B2C2C9"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60CB2955"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Świętajno</w:t>
            </w:r>
          </w:p>
        </w:tc>
        <w:tc>
          <w:tcPr>
            <w:tcW w:w="1853" w:type="dxa"/>
            <w:tcBorders>
              <w:top w:val="nil"/>
              <w:left w:val="nil"/>
              <w:bottom w:val="single" w:sz="4" w:space="0" w:color="auto"/>
              <w:right w:val="single" w:sz="4" w:space="0" w:color="auto"/>
            </w:tcBorders>
            <w:shd w:val="clear" w:color="auto" w:fill="auto"/>
            <w:vAlign w:val="center"/>
            <w:hideMark/>
          </w:tcPr>
          <w:p w14:paraId="6CFD8289"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1 037</w:t>
            </w:r>
          </w:p>
        </w:tc>
        <w:tc>
          <w:tcPr>
            <w:tcW w:w="1730" w:type="dxa"/>
            <w:tcBorders>
              <w:top w:val="nil"/>
              <w:left w:val="nil"/>
              <w:bottom w:val="single" w:sz="4" w:space="0" w:color="auto"/>
              <w:right w:val="single" w:sz="4" w:space="0" w:color="auto"/>
            </w:tcBorders>
            <w:shd w:val="clear" w:color="auto" w:fill="auto"/>
            <w:vAlign w:val="center"/>
            <w:hideMark/>
          </w:tcPr>
          <w:p w14:paraId="5485A7BF"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1 158</w:t>
            </w:r>
          </w:p>
        </w:tc>
        <w:tc>
          <w:tcPr>
            <w:tcW w:w="1790" w:type="dxa"/>
            <w:tcBorders>
              <w:top w:val="nil"/>
              <w:left w:val="nil"/>
              <w:bottom w:val="single" w:sz="4" w:space="0" w:color="auto"/>
              <w:right w:val="single" w:sz="4" w:space="0" w:color="auto"/>
            </w:tcBorders>
            <w:shd w:val="clear" w:color="auto" w:fill="auto"/>
            <w:vAlign w:val="center"/>
            <w:hideMark/>
          </w:tcPr>
          <w:p w14:paraId="26812C78"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2 195</w:t>
            </w:r>
          </w:p>
        </w:tc>
        <w:tc>
          <w:tcPr>
            <w:tcW w:w="1578" w:type="dxa"/>
            <w:tcBorders>
              <w:top w:val="nil"/>
              <w:left w:val="nil"/>
              <w:bottom w:val="single" w:sz="4" w:space="0" w:color="auto"/>
              <w:right w:val="single" w:sz="4" w:space="0" w:color="auto"/>
            </w:tcBorders>
            <w:shd w:val="clear" w:color="auto" w:fill="auto"/>
            <w:vAlign w:val="center"/>
            <w:hideMark/>
          </w:tcPr>
          <w:p w14:paraId="4493C884"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3304</w:t>
            </w:r>
          </w:p>
        </w:tc>
        <w:tc>
          <w:tcPr>
            <w:tcW w:w="1474" w:type="dxa"/>
            <w:tcBorders>
              <w:top w:val="nil"/>
              <w:left w:val="nil"/>
              <w:bottom w:val="single" w:sz="4" w:space="0" w:color="auto"/>
              <w:right w:val="single" w:sz="4" w:space="0" w:color="auto"/>
            </w:tcBorders>
            <w:shd w:val="clear" w:color="auto" w:fill="auto"/>
            <w:vAlign w:val="center"/>
            <w:hideMark/>
          </w:tcPr>
          <w:p w14:paraId="74805062"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5 499</w:t>
            </w:r>
          </w:p>
        </w:tc>
        <w:tc>
          <w:tcPr>
            <w:tcW w:w="36" w:type="dxa"/>
            <w:vAlign w:val="center"/>
            <w:hideMark/>
          </w:tcPr>
          <w:p w14:paraId="7998B709"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4CA66184"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vAlign w:val="center"/>
            <w:hideMark/>
          </w:tcPr>
          <w:p w14:paraId="4EE79639" w14:textId="77777777" w:rsidR="00906359" w:rsidRPr="00906359" w:rsidRDefault="00906359" w:rsidP="00906359">
            <w:pPr>
              <w:spacing w:after="0" w:line="240" w:lineRule="auto"/>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Wielbark</w:t>
            </w:r>
          </w:p>
        </w:tc>
        <w:tc>
          <w:tcPr>
            <w:tcW w:w="1853" w:type="dxa"/>
            <w:tcBorders>
              <w:top w:val="nil"/>
              <w:left w:val="nil"/>
              <w:bottom w:val="single" w:sz="4" w:space="0" w:color="auto"/>
              <w:right w:val="single" w:sz="4" w:space="0" w:color="auto"/>
            </w:tcBorders>
            <w:shd w:val="clear" w:color="auto" w:fill="auto"/>
            <w:vAlign w:val="center"/>
            <w:hideMark/>
          </w:tcPr>
          <w:p w14:paraId="257AF6A1"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1 393</w:t>
            </w:r>
          </w:p>
        </w:tc>
        <w:tc>
          <w:tcPr>
            <w:tcW w:w="1730" w:type="dxa"/>
            <w:tcBorders>
              <w:top w:val="nil"/>
              <w:left w:val="nil"/>
              <w:bottom w:val="single" w:sz="4" w:space="0" w:color="auto"/>
              <w:right w:val="single" w:sz="4" w:space="0" w:color="auto"/>
            </w:tcBorders>
            <w:shd w:val="clear" w:color="auto" w:fill="auto"/>
            <w:vAlign w:val="center"/>
            <w:hideMark/>
          </w:tcPr>
          <w:p w14:paraId="795443DE"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1 026</w:t>
            </w:r>
          </w:p>
        </w:tc>
        <w:tc>
          <w:tcPr>
            <w:tcW w:w="1790" w:type="dxa"/>
            <w:tcBorders>
              <w:top w:val="nil"/>
              <w:left w:val="nil"/>
              <w:bottom w:val="single" w:sz="4" w:space="0" w:color="auto"/>
              <w:right w:val="single" w:sz="4" w:space="0" w:color="auto"/>
            </w:tcBorders>
            <w:shd w:val="clear" w:color="auto" w:fill="auto"/>
            <w:vAlign w:val="center"/>
            <w:hideMark/>
          </w:tcPr>
          <w:p w14:paraId="30BCA37F"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2 419</w:t>
            </w:r>
          </w:p>
        </w:tc>
        <w:tc>
          <w:tcPr>
            <w:tcW w:w="1578" w:type="dxa"/>
            <w:tcBorders>
              <w:top w:val="nil"/>
              <w:left w:val="nil"/>
              <w:bottom w:val="single" w:sz="4" w:space="0" w:color="auto"/>
              <w:right w:val="single" w:sz="4" w:space="0" w:color="auto"/>
            </w:tcBorders>
            <w:shd w:val="clear" w:color="auto" w:fill="auto"/>
            <w:vAlign w:val="center"/>
            <w:hideMark/>
          </w:tcPr>
          <w:p w14:paraId="4FD8FEC0"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3905</w:t>
            </w:r>
          </w:p>
        </w:tc>
        <w:tc>
          <w:tcPr>
            <w:tcW w:w="1474" w:type="dxa"/>
            <w:tcBorders>
              <w:top w:val="nil"/>
              <w:left w:val="nil"/>
              <w:bottom w:val="single" w:sz="4" w:space="0" w:color="auto"/>
              <w:right w:val="single" w:sz="4" w:space="0" w:color="auto"/>
            </w:tcBorders>
            <w:shd w:val="clear" w:color="auto" w:fill="auto"/>
            <w:vAlign w:val="center"/>
            <w:hideMark/>
          </w:tcPr>
          <w:p w14:paraId="52B1EDC1" w14:textId="77777777" w:rsidR="00906359" w:rsidRPr="00906359" w:rsidRDefault="00906359" w:rsidP="00906359">
            <w:pPr>
              <w:spacing w:after="0" w:line="240" w:lineRule="auto"/>
              <w:jc w:val="right"/>
              <w:rPr>
                <w:rFonts w:ascii="Calibri" w:eastAsia="Times New Roman" w:hAnsi="Calibri" w:cs="Calibri"/>
                <w:color w:val="000000"/>
                <w:lang w:eastAsia="pl-PL"/>
              </w:rPr>
            </w:pPr>
            <w:r w:rsidRPr="00906359">
              <w:rPr>
                <w:rFonts w:ascii="Calibri" w:eastAsia="Times New Roman" w:hAnsi="Calibri" w:cs="Calibri"/>
                <w:color w:val="000000"/>
                <w:lang w:eastAsia="pl-PL"/>
              </w:rPr>
              <w:t>6 324</w:t>
            </w:r>
          </w:p>
        </w:tc>
        <w:tc>
          <w:tcPr>
            <w:tcW w:w="36" w:type="dxa"/>
            <w:vAlign w:val="center"/>
            <w:hideMark/>
          </w:tcPr>
          <w:p w14:paraId="0EFAF56F"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r w:rsidR="00906359" w:rsidRPr="00906359" w14:paraId="180DB071" w14:textId="77777777" w:rsidTr="00906359">
        <w:trPr>
          <w:trHeight w:val="288"/>
        </w:trPr>
        <w:tc>
          <w:tcPr>
            <w:tcW w:w="1699" w:type="dxa"/>
            <w:tcBorders>
              <w:top w:val="nil"/>
              <w:left w:val="single" w:sz="4" w:space="0" w:color="auto"/>
              <w:bottom w:val="single" w:sz="4" w:space="0" w:color="auto"/>
              <w:right w:val="single" w:sz="4" w:space="0" w:color="auto"/>
            </w:tcBorders>
            <w:shd w:val="clear" w:color="auto" w:fill="auto"/>
            <w:noWrap/>
            <w:vAlign w:val="center"/>
            <w:hideMark/>
          </w:tcPr>
          <w:p w14:paraId="25F7D5A7" w14:textId="77777777" w:rsidR="00906359" w:rsidRPr="00906359" w:rsidRDefault="00906359" w:rsidP="00906359">
            <w:pPr>
              <w:spacing w:after="0" w:line="240" w:lineRule="auto"/>
              <w:rPr>
                <w:rFonts w:ascii="Calibri" w:eastAsia="Times New Roman" w:hAnsi="Calibri" w:cs="Calibri"/>
                <w:b/>
                <w:bCs/>
                <w:lang w:eastAsia="pl-PL"/>
              </w:rPr>
            </w:pPr>
            <w:r w:rsidRPr="00906359">
              <w:rPr>
                <w:rFonts w:ascii="Calibri" w:eastAsia="Times New Roman" w:hAnsi="Calibri" w:cs="Calibri"/>
                <w:b/>
                <w:bCs/>
                <w:lang w:eastAsia="pl-PL"/>
              </w:rPr>
              <w:t xml:space="preserve">Razem </w:t>
            </w:r>
          </w:p>
        </w:tc>
        <w:tc>
          <w:tcPr>
            <w:tcW w:w="1853" w:type="dxa"/>
            <w:tcBorders>
              <w:top w:val="nil"/>
              <w:left w:val="nil"/>
              <w:bottom w:val="single" w:sz="4" w:space="0" w:color="auto"/>
              <w:right w:val="single" w:sz="4" w:space="0" w:color="auto"/>
            </w:tcBorders>
            <w:shd w:val="clear" w:color="auto" w:fill="auto"/>
            <w:noWrap/>
            <w:vAlign w:val="bottom"/>
            <w:hideMark/>
          </w:tcPr>
          <w:p w14:paraId="2FCC3332" w14:textId="77777777" w:rsidR="00906359" w:rsidRPr="00906359" w:rsidRDefault="00906359" w:rsidP="00906359">
            <w:pPr>
              <w:spacing w:after="0" w:line="240" w:lineRule="auto"/>
              <w:jc w:val="right"/>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21 445</w:t>
            </w:r>
          </w:p>
        </w:tc>
        <w:tc>
          <w:tcPr>
            <w:tcW w:w="1730" w:type="dxa"/>
            <w:tcBorders>
              <w:top w:val="nil"/>
              <w:left w:val="nil"/>
              <w:bottom w:val="single" w:sz="4" w:space="0" w:color="auto"/>
              <w:right w:val="single" w:sz="4" w:space="0" w:color="auto"/>
            </w:tcBorders>
            <w:shd w:val="clear" w:color="auto" w:fill="auto"/>
            <w:noWrap/>
            <w:vAlign w:val="bottom"/>
            <w:hideMark/>
          </w:tcPr>
          <w:p w14:paraId="47D4E299" w14:textId="77777777" w:rsidR="00906359" w:rsidRPr="00906359" w:rsidRDefault="00906359" w:rsidP="00906359">
            <w:pPr>
              <w:spacing w:after="0" w:line="240" w:lineRule="auto"/>
              <w:jc w:val="right"/>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20 343</w:t>
            </w:r>
          </w:p>
        </w:tc>
        <w:tc>
          <w:tcPr>
            <w:tcW w:w="1790" w:type="dxa"/>
            <w:tcBorders>
              <w:top w:val="nil"/>
              <w:left w:val="nil"/>
              <w:bottom w:val="single" w:sz="4" w:space="0" w:color="auto"/>
              <w:right w:val="single" w:sz="4" w:space="0" w:color="auto"/>
            </w:tcBorders>
            <w:shd w:val="clear" w:color="auto" w:fill="auto"/>
            <w:vAlign w:val="center"/>
            <w:hideMark/>
          </w:tcPr>
          <w:p w14:paraId="4D05F4D4" w14:textId="77777777" w:rsidR="00906359" w:rsidRPr="00906359" w:rsidRDefault="00906359" w:rsidP="00906359">
            <w:pPr>
              <w:spacing w:after="0" w:line="240" w:lineRule="auto"/>
              <w:jc w:val="right"/>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41 788</w:t>
            </w:r>
          </w:p>
        </w:tc>
        <w:tc>
          <w:tcPr>
            <w:tcW w:w="1578" w:type="dxa"/>
            <w:tcBorders>
              <w:top w:val="nil"/>
              <w:left w:val="nil"/>
              <w:bottom w:val="single" w:sz="4" w:space="0" w:color="auto"/>
              <w:right w:val="single" w:sz="4" w:space="0" w:color="auto"/>
            </w:tcBorders>
            <w:shd w:val="clear" w:color="auto" w:fill="auto"/>
            <w:noWrap/>
            <w:vAlign w:val="bottom"/>
            <w:hideMark/>
          </w:tcPr>
          <w:p w14:paraId="788E3C68" w14:textId="77777777" w:rsidR="00906359" w:rsidRPr="00906359" w:rsidRDefault="00906359" w:rsidP="00906359">
            <w:pPr>
              <w:spacing w:after="0" w:line="240" w:lineRule="auto"/>
              <w:jc w:val="right"/>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64732</w:t>
            </w:r>
          </w:p>
        </w:tc>
        <w:tc>
          <w:tcPr>
            <w:tcW w:w="1474" w:type="dxa"/>
            <w:tcBorders>
              <w:top w:val="nil"/>
              <w:left w:val="nil"/>
              <w:bottom w:val="single" w:sz="4" w:space="0" w:color="auto"/>
              <w:right w:val="single" w:sz="4" w:space="0" w:color="auto"/>
            </w:tcBorders>
            <w:shd w:val="clear" w:color="auto" w:fill="auto"/>
            <w:vAlign w:val="center"/>
            <w:hideMark/>
          </w:tcPr>
          <w:p w14:paraId="03B0685B" w14:textId="77777777" w:rsidR="00906359" w:rsidRPr="00906359" w:rsidRDefault="00906359" w:rsidP="00906359">
            <w:pPr>
              <w:spacing w:after="0" w:line="240" w:lineRule="auto"/>
              <w:jc w:val="right"/>
              <w:rPr>
                <w:rFonts w:ascii="Calibri" w:eastAsia="Times New Roman" w:hAnsi="Calibri" w:cs="Calibri"/>
                <w:b/>
                <w:bCs/>
                <w:color w:val="000000"/>
                <w:lang w:eastAsia="pl-PL"/>
              </w:rPr>
            </w:pPr>
            <w:r w:rsidRPr="00906359">
              <w:rPr>
                <w:rFonts w:ascii="Calibri" w:eastAsia="Times New Roman" w:hAnsi="Calibri" w:cs="Calibri"/>
                <w:b/>
                <w:bCs/>
                <w:color w:val="000000"/>
                <w:lang w:eastAsia="pl-PL"/>
              </w:rPr>
              <w:t>106 520</w:t>
            </w:r>
          </w:p>
        </w:tc>
        <w:tc>
          <w:tcPr>
            <w:tcW w:w="36" w:type="dxa"/>
            <w:vAlign w:val="center"/>
            <w:hideMark/>
          </w:tcPr>
          <w:p w14:paraId="21A0273A" w14:textId="77777777" w:rsidR="00906359" w:rsidRPr="00906359" w:rsidRDefault="00906359" w:rsidP="00906359">
            <w:pPr>
              <w:spacing w:after="0" w:line="240" w:lineRule="auto"/>
              <w:rPr>
                <w:rFonts w:ascii="Times New Roman" w:eastAsia="Times New Roman" w:hAnsi="Times New Roman" w:cs="Times New Roman"/>
                <w:sz w:val="20"/>
                <w:szCs w:val="20"/>
                <w:lang w:eastAsia="pl-PL"/>
              </w:rPr>
            </w:pPr>
          </w:p>
        </w:tc>
      </w:tr>
    </w:tbl>
    <w:p w14:paraId="411BB7DA" w14:textId="7A2DFF88" w:rsidR="0096088A" w:rsidRPr="00AA1322" w:rsidRDefault="0096088A" w:rsidP="00F117C3">
      <w:pPr>
        <w:rPr>
          <w:i/>
        </w:rPr>
      </w:pPr>
      <w:r w:rsidRPr="00AA1322">
        <w:rPr>
          <w:i/>
        </w:rPr>
        <w:t xml:space="preserve">Źródło: </w:t>
      </w:r>
      <w:hyperlink r:id="rId13" w:history="1">
        <w:r w:rsidRPr="00AA1322">
          <w:rPr>
            <w:i/>
            <w:color w:val="0563C1"/>
            <w:u w:val="single"/>
          </w:rPr>
          <w:t>www.stat.gov.pl</w:t>
        </w:r>
      </w:hyperlink>
      <w:r w:rsidRPr="00AA1322">
        <w:rPr>
          <w:i/>
        </w:rPr>
        <w:t>, Bank Danych Lokalnych</w:t>
      </w:r>
    </w:p>
    <w:p w14:paraId="6E7A6C81" w14:textId="495AFBDB" w:rsidR="00716D75" w:rsidRPr="00DA3435" w:rsidRDefault="00133196" w:rsidP="00DA3435">
      <w:pPr>
        <w:spacing w:after="0"/>
        <w:rPr>
          <w:b/>
        </w:rPr>
      </w:pPr>
      <w:r w:rsidRPr="00584CFE">
        <w:rPr>
          <w:b/>
        </w:rPr>
        <w:t xml:space="preserve">Na podstawie powyższych danych określa się punktowy wskaźnik udziału liczby ludności w wieku nieprodukcyjnym  (na potrzeby nowego programowania PROW): </w:t>
      </w:r>
      <w:r w:rsidR="008B4B8E">
        <w:rPr>
          <w:b/>
        </w:rPr>
        <w:t>3,23</w:t>
      </w:r>
    </w:p>
    <w:p w14:paraId="4E94FC77" w14:textId="77777777" w:rsidR="00BC1DFB" w:rsidRDefault="00BC1DFB" w:rsidP="00D66D1D">
      <w:pPr>
        <w:spacing w:after="0" w:line="276" w:lineRule="auto"/>
        <w:ind w:firstLine="708"/>
        <w:jc w:val="both"/>
        <w:rPr>
          <w:rFonts w:eastAsia="Calibri" w:cstheme="minorHAnsi"/>
        </w:rPr>
      </w:pPr>
    </w:p>
    <w:p w14:paraId="3DF8E532" w14:textId="2B192A1E" w:rsidR="00D66D1D" w:rsidRDefault="00D66D1D" w:rsidP="00D66D1D">
      <w:pPr>
        <w:spacing w:after="0" w:line="276" w:lineRule="auto"/>
        <w:ind w:firstLine="708"/>
        <w:jc w:val="both"/>
        <w:rPr>
          <w:rFonts w:eastAsia="Calibri" w:cstheme="minorHAnsi"/>
        </w:rPr>
      </w:pPr>
      <w:r w:rsidRPr="00733B3C">
        <w:rPr>
          <w:rFonts w:eastAsia="Calibri" w:cstheme="minorHAnsi"/>
        </w:rPr>
        <w:t>Wszystkie gminy sąsiadują ze sobą tworząc jednorodne, spójne społecznie i funkcjonalnie terytorium, które charakteryzuje się wspólnymi tradycjami, lokalną tożsamością, poczuciem przynależności i wspólnymi potrzebami oraz oczekiwaniami.  Te potrzeby i oczekiwania zdiagnozowane zostały podczas opracowywania LSR, w ramach konsultacji i spotkań focusowych. Gminy łączą także więzi gospodarcze, przenikający się rynek pracy, realizowane wspólne inicjatywy. Cały obszar objęty jest spójnymi i kompleksowymi programami wspierania rozwoju przedsiębiorczości</w:t>
      </w:r>
      <w:r>
        <w:rPr>
          <w:rFonts w:eastAsia="Calibri" w:cstheme="minorHAnsi"/>
        </w:rPr>
        <w:t xml:space="preserve"> </w:t>
      </w:r>
      <w:r w:rsidRPr="00733B3C">
        <w:rPr>
          <w:rFonts w:eastAsia="Calibri" w:cstheme="minorHAnsi"/>
        </w:rPr>
        <w:t>przez fundusze poręczeniowe i pożyczkowe oferowane przez Nidzicką Fundację Rozwoju NIDA oraz Działdowską Agencję Rozwoju S.A</w:t>
      </w:r>
      <w:r w:rsidR="00DA2CE1">
        <w:rPr>
          <w:rFonts w:eastAsia="Calibri" w:cstheme="minorHAnsi"/>
        </w:rPr>
        <w:t>.</w:t>
      </w:r>
      <w:r w:rsidRPr="00733B3C">
        <w:rPr>
          <w:rFonts w:eastAsia="Calibri" w:cstheme="minorHAnsi"/>
        </w:rPr>
        <w:t xml:space="preserve"> oraz wspieraniem rozwoju ekonomii społecznej przez Ośrodek Rozwoju Ekonomii Społecznej w Nidzicy. </w:t>
      </w:r>
    </w:p>
    <w:p w14:paraId="0476207C" w14:textId="5E1FD5A8" w:rsidR="00DA3435" w:rsidRPr="00DA3435" w:rsidRDefault="00F25EEE" w:rsidP="00DA3435">
      <w:pPr>
        <w:spacing w:after="0" w:line="276" w:lineRule="auto"/>
        <w:ind w:firstLine="708"/>
        <w:jc w:val="both"/>
      </w:pPr>
      <w:r w:rsidRPr="00391DAC">
        <w:t>W 1</w:t>
      </w:r>
      <w:r>
        <w:t xml:space="preserve">3 </w:t>
      </w:r>
      <w:r w:rsidRPr="00391DAC">
        <w:t>z 1</w:t>
      </w:r>
      <w:r>
        <w:t xml:space="preserve">4 </w:t>
      </w:r>
      <w:r w:rsidRPr="00391DAC">
        <w:t xml:space="preserve"> </w:t>
      </w:r>
      <w:r>
        <w:t>g</w:t>
      </w:r>
      <w:r w:rsidRPr="00391DAC">
        <w:t>min członkowskich</w:t>
      </w:r>
      <w:r>
        <w:t xml:space="preserve"> w LGD,</w:t>
      </w:r>
      <w:r w:rsidR="00DA2CE1">
        <w:t xml:space="preserve"> </w:t>
      </w:r>
      <w:r w:rsidRPr="00391DAC">
        <w:t>liczba mieszkańców na przestrzeni</w:t>
      </w:r>
      <w:r>
        <w:t xml:space="preserve"> ostatnich</w:t>
      </w:r>
      <w:r w:rsidRPr="00391DAC">
        <w:t xml:space="preserve"> </w:t>
      </w:r>
      <w:r>
        <w:t>5</w:t>
      </w:r>
      <w:r w:rsidRPr="00391DAC">
        <w:t xml:space="preserve"> lat zmalała. Największy spadek  zanotowano w gmi</w:t>
      </w:r>
      <w:r w:rsidR="004529B4">
        <w:t>nach Kozłowo</w:t>
      </w:r>
      <w:r w:rsidR="00DA2CE1">
        <w:t xml:space="preserve"> </w:t>
      </w:r>
      <w:r w:rsidR="004529B4">
        <w:t xml:space="preserve">i Płośnica. </w:t>
      </w:r>
      <w:r w:rsidRPr="00391DAC">
        <w:t>W jednej gminie</w:t>
      </w:r>
      <w:r w:rsidR="00DA2CE1">
        <w:t xml:space="preserve"> wiejskiej</w:t>
      </w:r>
      <w:r w:rsidR="004529B4">
        <w:t xml:space="preserve"> (Szczytno)</w:t>
      </w:r>
      <w:r w:rsidRPr="00391DAC">
        <w:t xml:space="preserve"> liczba mieszkańców</w:t>
      </w:r>
      <w:r w:rsidR="004529B4">
        <w:t xml:space="preserve"> wzrosła.</w:t>
      </w:r>
    </w:p>
    <w:p w14:paraId="2DB30F34" w14:textId="77777777" w:rsidR="00DA3435" w:rsidRDefault="00DA3435" w:rsidP="00D66D1D">
      <w:pPr>
        <w:spacing w:after="0" w:line="276" w:lineRule="auto"/>
        <w:ind w:firstLine="708"/>
        <w:jc w:val="both"/>
        <w:rPr>
          <w:rFonts w:eastAsia="Calibri" w:cstheme="minorHAnsi"/>
        </w:rPr>
      </w:pPr>
    </w:p>
    <w:p w14:paraId="664E938E" w14:textId="67E79369" w:rsidR="00F25EEE" w:rsidRPr="009B7882" w:rsidRDefault="00F25EEE" w:rsidP="00F25EEE">
      <w:pPr>
        <w:autoSpaceDE w:val="0"/>
        <w:autoSpaceDN w:val="0"/>
        <w:adjustRightInd w:val="0"/>
        <w:spacing w:after="68" w:line="240" w:lineRule="auto"/>
        <w:rPr>
          <w:rFonts w:eastAsia="Calibri" w:cs="Times New Roman"/>
          <w:b/>
          <w:bCs/>
        </w:rPr>
      </w:pPr>
      <w:r w:rsidRPr="009B7882">
        <w:rPr>
          <w:rFonts w:eastAsia="Calibri" w:cs="Times New Roman"/>
          <w:b/>
          <w:bCs/>
        </w:rPr>
        <w:t xml:space="preserve">Tabela nr </w:t>
      </w:r>
      <w:r w:rsidR="00703283">
        <w:rPr>
          <w:rFonts w:eastAsia="Calibri" w:cs="Times New Roman"/>
          <w:b/>
          <w:bCs/>
        </w:rPr>
        <w:t>7</w:t>
      </w:r>
      <w:r w:rsidRPr="009B7882">
        <w:rPr>
          <w:rFonts w:eastAsia="Calibri" w:cs="Times New Roman"/>
          <w:b/>
          <w:bCs/>
        </w:rPr>
        <w:t xml:space="preserve"> Migracje na obszarze LGD </w:t>
      </w:r>
      <w:r w:rsidR="00DA2CE1">
        <w:rPr>
          <w:rFonts w:eastAsia="Calibri" w:cs="Times New Roman"/>
          <w:b/>
          <w:bCs/>
        </w:rPr>
        <w:t xml:space="preserve">- </w:t>
      </w:r>
      <w:r w:rsidRPr="009B7882">
        <w:rPr>
          <w:rFonts w:eastAsia="Calibri" w:cs="Times New Roman"/>
          <w:b/>
          <w:bCs/>
        </w:rPr>
        <w:t>stan na dzień  31.12.2020</w:t>
      </w:r>
      <w:r w:rsidR="00C41E84">
        <w:rPr>
          <w:rFonts w:eastAsia="Calibri" w:cs="Times New Roman"/>
          <w:b/>
          <w:bCs/>
        </w:rPr>
        <w:t xml:space="preserve"> </w:t>
      </w:r>
      <w:r w:rsidR="00DA2CE1">
        <w:rPr>
          <w:rFonts w:eastAsia="Calibri" w:cs="Times New Roman"/>
          <w:b/>
          <w:bCs/>
        </w:rPr>
        <w:t>r.</w:t>
      </w:r>
    </w:p>
    <w:tbl>
      <w:tblPr>
        <w:tblW w:w="8789" w:type="dxa"/>
        <w:tblInd w:w="-10" w:type="dxa"/>
        <w:tblLayout w:type="fixed"/>
        <w:tblCellMar>
          <w:left w:w="70" w:type="dxa"/>
          <w:right w:w="70" w:type="dxa"/>
        </w:tblCellMar>
        <w:tblLook w:val="04A0" w:firstRow="1" w:lastRow="0" w:firstColumn="1" w:lastColumn="0" w:noHBand="0" w:noVBand="1"/>
      </w:tblPr>
      <w:tblGrid>
        <w:gridCol w:w="3402"/>
        <w:gridCol w:w="1560"/>
        <w:gridCol w:w="1701"/>
        <w:gridCol w:w="2126"/>
      </w:tblGrid>
      <w:tr w:rsidR="00F25EEE" w:rsidRPr="001D1E98" w14:paraId="2A0C8906" w14:textId="77777777" w:rsidTr="00A635F0">
        <w:trPr>
          <w:trHeight w:val="507"/>
        </w:trPr>
        <w:tc>
          <w:tcPr>
            <w:tcW w:w="3402"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6F7FAEDC" w14:textId="77777777" w:rsidR="00F25EEE" w:rsidRPr="00F117C3" w:rsidRDefault="00F25EEE" w:rsidP="00A635F0">
            <w:pPr>
              <w:spacing w:after="0" w:line="240" w:lineRule="auto"/>
              <w:rPr>
                <w:rFonts w:eastAsia="Times New Roman" w:cs="Calibri"/>
                <w:color w:val="000000"/>
                <w:sz w:val="20"/>
                <w:szCs w:val="20"/>
                <w:lang w:eastAsia="pl-PL"/>
              </w:rPr>
            </w:pPr>
            <w:r w:rsidRPr="00F117C3">
              <w:rPr>
                <w:rFonts w:eastAsia="Times New Roman" w:cs="Calibri"/>
                <w:color w:val="000000"/>
                <w:sz w:val="20"/>
                <w:szCs w:val="20"/>
                <w:lang w:eastAsia="pl-PL"/>
              </w:rPr>
              <w:t xml:space="preserve"> Gmina </w:t>
            </w:r>
          </w:p>
        </w:tc>
        <w:tc>
          <w:tcPr>
            <w:tcW w:w="1560" w:type="dxa"/>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10642CEE" w14:textId="77777777" w:rsidR="00F25EEE" w:rsidRPr="00F117C3" w:rsidRDefault="00F25EEE" w:rsidP="00A635F0">
            <w:pPr>
              <w:spacing w:after="0" w:line="240" w:lineRule="auto"/>
              <w:rPr>
                <w:rFonts w:eastAsia="Times New Roman" w:cs="Calibri"/>
                <w:color w:val="000000"/>
                <w:sz w:val="20"/>
                <w:szCs w:val="20"/>
                <w:lang w:eastAsia="pl-PL"/>
              </w:rPr>
            </w:pPr>
            <w:r w:rsidRPr="00F117C3">
              <w:rPr>
                <w:rFonts w:eastAsia="Times New Roman" w:cs="Calibri"/>
                <w:color w:val="000000"/>
                <w:sz w:val="20"/>
                <w:szCs w:val="20"/>
                <w:lang w:eastAsia="pl-PL"/>
              </w:rPr>
              <w:t xml:space="preserve">zameldowania </w:t>
            </w:r>
          </w:p>
        </w:tc>
        <w:tc>
          <w:tcPr>
            <w:tcW w:w="1701" w:type="dxa"/>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6E1C5570" w14:textId="77777777" w:rsidR="00F25EEE" w:rsidRPr="00F117C3" w:rsidRDefault="00F25EEE" w:rsidP="00A635F0">
            <w:pPr>
              <w:spacing w:after="0" w:line="240" w:lineRule="auto"/>
              <w:rPr>
                <w:rFonts w:eastAsia="Times New Roman" w:cs="Calibri"/>
                <w:color w:val="000000"/>
                <w:sz w:val="20"/>
                <w:szCs w:val="20"/>
                <w:lang w:eastAsia="pl-PL"/>
              </w:rPr>
            </w:pPr>
            <w:r w:rsidRPr="00F117C3">
              <w:rPr>
                <w:rFonts w:eastAsia="Times New Roman" w:cs="Calibri"/>
                <w:color w:val="000000"/>
                <w:sz w:val="20"/>
                <w:szCs w:val="20"/>
                <w:lang w:eastAsia="pl-PL"/>
              </w:rPr>
              <w:t xml:space="preserve">wymeldowania </w:t>
            </w:r>
          </w:p>
        </w:tc>
        <w:tc>
          <w:tcPr>
            <w:tcW w:w="2126" w:type="dxa"/>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5006A59E" w14:textId="77777777" w:rsidR="00F25EEE" w:rsidRPr="00F117C3" w:rsidRDefault="00F25EEE" w:rsidP="00A635F0">
            <w:pPr>
              <w:spacing w:after="0" w:line="240" w:lineRule="auto"/>
              <w:rPr>
                <w:rFonts w:eastAsia="Times New Roman" w:cs="Calibri"/>
                <w:color w:val="000000"/>
                <w:sz w:val="20"/>
                <w:szCs w:val="20"/>
                <w:lang w:eastAsia="pl-PL"/>
              </w:rPr>
            </w:pPr>
            <w:r w:rsidRPr="00F117C3">
              <w:rPr>
                <w:rFonts w:eastAsia="Times New Roman" w:cs="Calibri"/>
                <w:color w:val="000000"/>
                <w:sz w:val="20"/>
                <w:szCs w:val="20"/>
                <w:lang w:eastAsia="pl-PL"/>
              </w:rPr>
              <w:t>Liczba mieszkańców łącznie</w:t>
            </w:r>
          </w:p>
        </w:tc>
      </w:tr>
      <w:tr w:rsidR="00F25EEE" w:rsidRPr="001D1E98" w14:paraId="03249C86" w14:textId="77777777" w:rsidTr="00A635F0">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3DF170DD"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Działdowo</w:t>
            </w:r>
          </w:p>
        </w:tc>
        <w:tc>
          <w:tcPr>
            <w:tcW w:w="1560" w:type="dxa"/>
            <w:tcBorders>
              <w:top w:val="nil"/>
              <w:left w:val="nil"/>
              <w:bottom w:val="single" w:sz="8" w:space="0" w:color="auto"/>
              <w:right w:val="single" w:sz="8" w:space="0" w:color="auto"/>
            </w:tcBorders>
            <w:shd w:val="clear" w:color="auto" w:fill="auto"/>
            <w:vAlign w:val="center"/>
          </w:tcPr>
          <w:p w14:paraId="7283A546"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126</w:t>
            </w:r>
          </w:p>
        </w:tc>
        <w:tc>
          <w:tcPr>
            <w:tcW w:w="1701" w:type="dxa"/>
            <w:tcBorders>
              <w:top w:val="nil"/>
              <w:left w:val="nil"/>
              <w:bottom w:val="single" w:sz="8" w:space="0" w:color="auto"/>
              <w:right w:val="single" w:sz="8" w:space="0" w:color="auto"/>
            </w:tcBorders>
            <w:shd w:val="clear" w:color="auto" w:fill="auto"/>
            <w:vAlign w:val="center"/>
          </w:tcPr>
          <w:p w14:paraId="3F686A36"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135</w:t>
            </w:r>
          </w:p>
        </w:tc>
        <w:tc>
          <w:tcPr>
            <w:tcW w:w="2126" w:type="dxa"/>
            <w:tcBorders>
              <w:top w:val="nil"/>
              <w:left w:val="nil"/>
              <w:bottom w:val="single" w:sz="8" w:space="0" w:color="auto"/>
              <w:right w:val="single" w:sz="8" w:space="0" w:color="auto"/>
            </w:tcBorders>
            <w:shd w:val="clear" w:color="auto" w:fill="auto"/>
            <w:vAlign w:val="center"/>
          </w:tcPr>
          <w:p w14:paraId="23BF7628"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9 494</w:t>
            </w:r>
          </w:p>
        </w:tc>
      </w:tr>
      <w:tr w:rsidR="00F25EEE" w:rsidRPr="001D1E98" w14:paraId="7C7960A9" w14:textId="77777777" w:rsidTr="00A635F0">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2E9578CD"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Iłowo- Osada</w:t>
            </w:r>
          </w:p>
        </w:tc>
        <w:tc>
          <w:tcPr>
            <w:tcW w:w="1560" w:type="dxa"/>
            <w:tcBorders>
              <w:top w:val="nil"/>
              <w:left w:val="nil"/>
              <w:bottom w:val="single" w:sz="8" w:space="0" w:color="auto"/>
              <w:right w:val="single" w:sz="8" w:space="0" w:color="auto"/>
            </w:tcBorders>
            <w:shd w:val="clear" w:color="auto" w:fill="auto"/>
            <w:vAlign w:val="center"/>
          </w:tcPr>
          <w:p w14:paraId="37482C30"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55</w:t>
            </w:r>
          </w:p>
        </w:tc>
        <w:tc>
          <w:tcPr>
            <w:tcW w:w="1701" w:type="dxa"/>
            <w:tcBorders>
              <w:top w:val="nil"/>
              <w:left w:val="nil"/>
              <w:bottom w:val="single" w:sz="8" w:space="0" w:color="auto"/>
              <w:right w:val="single" w:sz="8" w:space="0" w:color="auto"/>
            </w:tcBorders>
            <w:shd w:val="clear" w:color="auto" w:fill="auto"/>
            <w:vAlign w:val="center"/>
          </w:tcPr>
          <w:p w14:paraId="66D40481"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88</w:t>
            </w:r>
          </w:p>
        </w:tc>
        <w:tc>
          <w:tcPr>
            <w:tcW w:w="2126" w:type="dxa"/>
            <w:tcBorders>
              <w:top w:val="nil"/>
              <w:left w:val="nil"/>
              <w:bottom w:val="single" w:sz="8" w:space="0" w:color="auto"/>
              <w:right w:val="single" w:sz="8" w:space="0" w:color="auto"/>
            </w:tcBorders>
            <w:shd w:val="clear" w:color="auto" w:fill="auto"/>
            <w:vAlign w:val="center"/>
          </w:tcPr>
          <w:p w14:paraId="6EBDA53F"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6 898</w:t>
            </w:r>
          </w:p>
        </w:tc>
      </w:tr>
      <w:tr w:rsidR="00F25EEE" w:rsidRPr="001D1E98" w14:paraId="641C0147" w14:textId="77777777" w:rsidTr="00A635F0">
        <w:trPr>
          <w:trHeight w:val="243"/>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577E407C"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Płośnica</w:t>
            </w:r>
          </w:p>
        </w:tc>
        <w:tc>
          <w:tcPr>
            <w:tcW w:w="1560" w:type="dxa"/>
            <w:tcBorders>
              <w:top w:val="nil"/>
              <w:left w:val="nil"/>
              <w:bottom w:val="single" w:sz="8" w:space="0" w:color="auto"/>
              <w:right w:val="single" w:sz="8" w:space="0" w:color="auto"/>
            </w:tcBorders>
            <w:shd w:val="clear" w:color="auto" w:fill="auto"/>
            <w:vAlign w:val="center"/>
          </w:tcPr>
          <w:p w14:paraId="217CB016"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39</w:t>
            </w:r>
          </w:p>
        </w:tc>
        <w:tc>
          <w:tcPr>
            <w:tcW w:w="1701" w:type="dxa"/>
            <w:tcBorders>
              <w:top w:val="nil"/>
              <w:left w:val="nil"/>
              <w:bottom w:val="single" w:sz="8" w:space="0" w:color="auto"/>
              <w:right w:val="single" w:sz="8" w:space="0" w:color="auto"/>
            </w:tcBorders>
            <w:shd w:val="clear" w:color="auto" w:fill="auto"/>
            <w:vAlign w:val="center"/>
          </w:tcPr>
          <w:p w14:paraId="477C0A11"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87</w:t>
            </w:r>
          </w:p>
        </w:tc>
        <w:tc>
          <w:tcPr>
            <w:tcW w:w="2126" w:type="dxa"/>
            <w:tcBorders>
              <w:top w:val="nil"/>
              <w:left w:val="nil"/>
              <w:bottom w:val="single" w:sz="8" w:space="0" w:color="auto"/>
              <w:right w:val="single" w:sz="8" w:space="0" w:color="auto"/>
            </w:tcBorders>
            <w:shd w:val="clear" w:color="auto" w:fill="auto"/>
            <w:vAlign w:val="center"/>
          </w:tcPr>
          <w:p w14:paraId="7C9B125A"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5 299</w:t>
            </w:r>
          </w:p>
        </w:tc>
      </w:tr>
      <w:tr w:rsidR="00F25EEE" w:rsidRPr="001D1E98" w14:paraId="00C085D3" w14:textId="77777777" w:rsidTr="00A635F0">
        <w:trPr>
          <w:trHeight w:val="264"/>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2169E0EE"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Lidzbark</w:t>
            </w:r>
          </w:p>
        </w:tc>
        <w:tc>
          <w:tcPr>
            <w:tcW w:w="1560" w:type="dxa"/>
            <w:tcBorders>
              <w:top w:val="nil"/>
              <w:left w:val="nil"/>
              <w:bottom w:val="single" w:sz="8" w:space="0" w:color="auto"/>
              <w:right w:val="single" w:sz="8" w:space="0" w:color="auto"/>
            </w:tcBorders>
            <w:shd w:val="clear" w:color="auto" w:fill="auto"/>
            <w:vAlign w:val="center"/>
          </w:tcPr>
          <w:p w14:paraId="75E6BFA8"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93</w:t>
            </w:r>
          </w:p>
        </w:tc>
        <w:tc>
          <w:tcPr>
            <w:tcW w:w="1701" w:type="dxa"/>
            <w:tcBorders>
              <w:top w:val="nil"/>
              <w:left w:val="nil"/>
              <w:bottom w:val="single" w:sz="8" w:space="0" w:color="auto"/>
              <w:right w:val="single" w:sz="8" w:space="0" w:color="auto"/>
            </w:tcBorders>
            <w:shd w:val="clear" w:color="auto" w:fill="auto"/>
            <w:vAlign w:val="center"/>
          </w:tcPr>
          <w:p w14:paraId="30538EE3"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165</w:t>
            </w:r>
          </w:p>
        </w:tc>
        <w:tc>
          <w:tcPr>
            <w:tcW w:w="2126" w:type="dxa"/>
            <w:tcBorders>
              <w:top w:val="nil"/>
              <w:left w:val="nil"/>
              <w:bottom w:val="single" w:sz="8" w:space="0" w:color="auto"/>
              <w:right w:val="single" w:sz="8" w:space="0" w:color="auto"/>
            </w:tcBorders>
            <w:shd w:val="clear" w:color="auto" w:fill="auto"/>
            <w:vAlign w:val="center"/>
          </w:tcPr>
          <w:p w14:paraId="109D61E0"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13 567</w:t>
            </w:r>
          </w:p>
        </w:tc>
      </w:tr>
      <w:tr w:rsidR="00F25EEE" w:rsidRPr="001D1E98" w14:paraId="5EA3D107" w14:textId="77777777" w:rsidTr="00A635F0">
        <w:trPr>
          <w:trHeight w:val="405"/>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74DAB303"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lastRenderedPageBreak/>
              <w:t>Janowiec Kościelny</w:t>
            </w:r>
          </w:p>
        </w:tc>
        <w:tc>
          <w:tcPr>
            <w:tcW w:w="1560" w:type="dxa"/>
            <w:tcBorders>
              <w:top w:val="nil"/>
              <w:left w:val="nil"/>
              <w:bottom w:val="single" w:sz="8" w:space="0" w:color="auto"/>
              <w:right w:val="single" w:sz="8" w:space="0" w:color="auto"/>
            </w:tcBorders>
            <w:shd w:val="clear" w:color="auto" w:fill="auto"/>
            <w:vAlign w:val="center"/>
          </w:tcPr>
          <w:p w14:paraId="05125F40"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26</w:t>
            </w:r>
          </w:p>
        </w:tc>
        <w:tc>
          <w:tcPr>
            <w:tcW w:w="1701" w:type="dxa"/>
            <w:tcBorders>
              <w:top w:val="nil"/>
              <w:left w:val="nil"/>
              <w:bottom w:val="single" w:sz="8" w:space="0" w:color="auto"/>
              <w:right w:val="single" w:sz="8" w:space="0" w:color="auto"/>
            </w:tcBorders>
            <w:shd w:val="clear" w:color="auto" w:fill="auto"/>
            <w:vAlign w:val="center"/>
          </w:tcPr>
          <w:p w14:paraId="2CDCBB25"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32</w:t>
            </w:r>
          </w:p>
        </w:tc>
        <w:tc>
          <w:tcPr>
            <w:tcW w:w="2126" w:type="dxa"/>
            <w:tcBorders>
              <w:top w:val="nil"/>
              <w:left w:val="nil"/>
              <w:bottom w:val="single" w:sz="8" w:space="0" w:color="auto"/>
              <w:right w:val="single" w:sz="8" w:space="0" w:color="auto"/>
            </w:tcBorders>
            <w:shd w:val="clear" w:color="auto" w:fill="auto"/>
            <w:vAlign w:val="center"/>
          </w:tcPr>
          <w:p w14:paraId="2B044A51"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3 014</w:t>
            </w:r>
          </w:p>
        </w:tc>
      </w:tr>
      <w:tr w:rsidR="00F25EEE" w:rsidRPr="001D1E98" w14:paraId="1B59EED0" w14:textId="77777777" w:rsidTr="00A635F0">
        <w:trPr>
          <w:trHeight w:val="255"/>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4D96DDF2"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Janowo</w:t>
            </w:r>
          </w:p>
        </w:tc>
        <w:tc>
          <w:tcPr>
            <w:tcW w:w="1560" w:type="dxa"/>
            <w:tcBorders>
              <w:top w:val="nil"/>
              <w:left w:val="nil"/>
              <w:bottom w:val="single" w:sz="8" w:space="0" w:color="auto"/>
              <w:right w:val="single" w:sz="8" w:space="0" w:color="auto"/>
            </w:tcBorders>
            <w:shd w:val="clear" w:color="auto" w:fill="auto"/>
            <w:vAlign w:val="center"/>
          </w:tcPr>
          <w:p w14:paraId="2FCD760A"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17</w:t>
            </w:r>
          </w:p>
        </w:tc>
        <w:tc>
          <w:tcPr>
            <w:tcW w:w="1701" w:type="dxa"/>
            <w:tcBorders>
              <w:top w:val="nil"/>
              <w:left w:val="nil"/>
              <w:bottom w:val="single" w:sz="8" w:space="0" w:color="auto"/>
              <w:right w:val="single" w:sz="8" w:space="0" w:color="auto"/>
            </w:tcBorders>
            <w:shd w:val="clear" w:color="auto" w:fill="auto"/>
            <w:vAlign w:val="center"/>
          </w:tcPr>
          <w:p w14:paraId="78363166"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43</w:t>
            </w:r>
          </w:p>
        </w:tc>
        <w:tc>
          <w:tcPr>
            <w:tcW w:w="2126" w:type="dxa"/>
            <w:tcBorders>
              <w:top w:val="nil"/>
              <w:left w:val="nil"/>
              <w:bottom w:val="single" w:sz="8" w:space="0" w:color="auto"/>
              <w:right w:val="single" w:sz="8" w:space="0" w:color="auto"/>
            </w:tcBorders>
            <w:shd w:val="clear" w:color="auto" w:fill="auto"/>
            <w:vAlign w:val="center"/>
          </w:tcPr>
          <w:p w14:paraId="5212191A"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2 556</w:t>
            </w:r>
          </w:p>
        </w:tc>
      </w:tr>
      <w:tr w:rsidR="00F25EEE" w:rsidRPr="001D1E98" w14:paraId="17775D36" w14:textId="77777777" w:rsidTr="00A635F0">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642B5868"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Kozłowo</w:t>
            </w:r>
          </w:p>
        </w:tc>
        <w:tc>
          <w:tcPr>
            <w:tcW w:w="1560" w:type="dxa"/>
            <w:tcBorders>
              <w:top w:val="nil"/>
              <w:left w:val="nil"/>
              <w:bottom w:val="single" w:sz="8" w:space="0" w:color="auto"/>
              <w:right w:val="single" w:sz="8" w:space="0" w:color="auto"/>
            </w:tcBorders>
            <w:shd w:val="clear" w:color="auto" w:fill="auto"/>
            <w:vAlign w:val="center"/>
          </w:tcPr>
          <w:p w14:paraId="6DEB8C7C"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35</w:t>
            </w:r>
          </w:p>
        </w:tc>
        <w:tc>
          <w:tcPr>
            <w:tcW w:w="1701" w:type="dxa"/>
            <w:tcBorders>
              <w:top w:val="nil"/>
              <w:left w:val="nil"/>
              <w:bottom w:val="single" w:sz="8" w:space="0" w:color="auto"/>
              <w:right w:val="single" w:sz="8" w:space="0" w:color="auto"/>
            </w:tcBorders>
            <w:shd w:val="clear" w:color="auto" w:fill="auto"/>
            <w:vAlign w:val="center"/>
          </w:tcPr>
          <w:p w14:paraId="007950CF"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103</w:t>
            </w:r>
          </w:p>
        </w:tc>
        <w:tc>
          <w:tcPr>
            <w:tcW w:w="2126" w:type="dxa"/>
            <w:tcBorders>
              <w:top w:val="nil"/>
              <w:left w:val="nil"/>
              <w:bottom w:val="single" w:sz="8" w:space="0" w:color="auto"/>
              <w:right w:val="single" w:sz="8" w:space="0" w:color="auto"/>
            </w:tcBorders>
            <w:shd w:val="clear" w:color="auto" w:fill="auto"/>
            <w:vAlign w:val="center"/>
          </w:tcPr>
          <w:p w14:paraId="491DCE12"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5 532</w:t>
            </w:r>
          </w:p>
        </w:tc>
      </w:tr>
      <w:tr w:rsidR="00F25EEE" w:rsidRPr="001D1E98" w14:paraId="349FF3B8" w14:textId="77777777" w:rsidTr="00A635F0">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593FA94C"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Nidzica</w:t>
            </w:r>
          </w:p>
        </w:tc>
        <w:tc>
          <w:tcPr>
            <w:tcW w:w="1560" w:type="dxa"/>
            <w:tcBorders>
              <w:top w:val="nil"/>
              <w:left w:val="nil"/>
              <w:bottom w:val="single" w:sz="8" w:space="0" w:color="auto"/>
              <w:right w:val="single" w:sz="8" w:space="0" w:color="auto"/>
            </w:tcBorders>
            <w:shd w:val="clear" w:color="auto" w:fill="auto"/>
            <w:vAlign w:val="center"/>
          </w:tcPr>
          <w:p w14:paraId="7A4EA9CA"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244</w:t>
            </w:r>
          </w:p>
        </w:tc>
        <w:tc>
          <w:tcPr>
            <w:tcW w:w="1701" w:type="dxa"/>
            <w:tcBorders>
              <w:top w:val="nil"/>
              <w:left w:val="nil"/>
              <w:bottom w:val="single" w:sz="8" w:space="0" w:color="auto"/>
              <w:right w:val="single" w:sz="8" w:space="0" w:color="auto"/>
            </w:tcBorders>
            <w:shd w:val="clear" w:color="auto" w:fill="auto"/>
            <w:vAlign w:val="center"/>
          </w:tcPr>
          <w:p w14:paraId="36D49AC7"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285</w:t>
            </w:r>
          </w:p>
        </w:tc>
        <w:tc>
          <w:tcPr>
            <w:tcW w:w="2126" w:type="dxa"/>
            <w:tcBorders>
              <w:top w:val="nil"/>
              <w:left w:val="nil"/>
              <w:bottom w:val="single" w:sz="8" w:space="0" w:color="auto"/>
              <w:right w:val="single" w:sz="8" w:space="0" w:color="auto"/>
            </w:tcBorders>
            <w:shd w:val="clear" w:color="auto" w:fill="auto"/>
            <w:vAlign w:val="center"/>
          </w:tcPr>
          <w:p w14:paraId="15428974"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20 130</w:t>
            </w:r>
          </w:p>
        </w:tc>
      </w:tr>
      <w:tr w:rsidR="00F25EEE" w:rsidRPr="001D1E98" w14:paraId="6D1AEEEF" w14:textId="77777777" w:rsidTr="00A635F0">
        <w:trPr>
          <w:trHeight w:val="41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7755A5BE"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Dźwierzuty</w:t>
            </w:r>
          </w:p>
        </w:tc>
        <w:tc>
          <w:tcPr>
            <w:tcW w:w="1560" w:type="dxa"/>
            <w:tcBorders>
              <w:top w:val="nil"/>
              <w:left w:val="nil"/>
              <w:bottom w:val="single" w:sz="8" w:space="0" w:color="auto"/>
              <w:right w:val="single" w:sz="8" w:space="0" w:color="auto"/>
            </w:tcBorders>
            <w:shd w:val="clear" w:color="auto" w:fill="auto"/>
            <w:vAlign w:val="center"/>
          </w:tcPr>
          <w:p w14:paraId="2BC46A4D"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60</w:t>
            </w:r>
          </w:p>
        </w:tc>
        <w:tc>
          <w:tcPr>
            <w:tcW w:w="1701" w:type="dxa"/>
            <w:tcBorders>
              <w:top w:val="nil"/>
              <w:left w:val="nil"/>
              <w:bottom w:val="single" w:sz="8" w:space="0" w:color="auto"/>
              <w:right w:val="single" w:sz="8" w:space="0" w:color="auto"/>
            </w:tcBorders>
            <w:shd w:val="clear" w:color="auto" w:fill="auto"/>
            <w:vAlign w:val="center"/>
          </w:tcPr>
          <w:p w14:paraId="292EE49D"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95</w:t>
            </w:r>
          </w:p>
        </w:tc>
        <w:tc>
          <w:tcPr>
            <w:tcW w:w="2126" w:type="dxa"/>
            <w:tcBorders>
              <w:top w:val="nil"/>
              <w:left w:val="nil"/>
              <w:bottom w:val="single" w:sz="8" w:space="0" w:color="auto"/>
              <w:right w:val="single" w:sz="8" w:space="0" w:color="auto"/>
            </w:tcBorders>
            <w:shd w:val="clear" w:color="auto" w:fill="auto"/>
            <w:vAlign w:val="center"/>
          </w:tcPr>
          <w:p w14:paraId="0705304F"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6 111</w:t>
            </w:r>
          </w:p>
        </w:tc>
      </w:tr>
      <w:tr w:rsidR="00F25EEE" w:rsidRPr="001D1E98" w14:paraId="3AB968C6" w14:textId="77777777" w:rsidTr="00A635F0">
        <w:trPr>
          <w:trHeight w:val="26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3D4D356B"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Jedwabno</w:t>
            </w:r>
          </w:p>
        </w:tc>
        <w:tc>
          <w:tcPr>
            <w:tcW w:w="1560" w:type="dxa"/>
            <w:tcBorders>
              <w:top w:val="nil"/>
              <w:left w:val="nil"/>
              <w:bottom w:val="single" w:sz="8" w:space="0" w:color="auto"/>
              <w:right w:val="single" w:sz="8" w:space="0" w:color="auto"/>
            </w:tcBorders>
            <w:shd w:val="clear" w:color="auto" w:fill="auto"/>
            <w:vAlign w:val="center"/>
          </w:tcPr>
          <w:p w14:paraId="5607279B"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26</w:t>
            </w:r>
          </w:p>
        </w:tc>
        <w:tc>
          <w:tcPr>
            <w:tcW w:w="1701" w:type="dxa"/>
            <w:tcBorders>
              <w:top w:val="nil"/>
              <w:left w:val="nil"/>
              <w:bottom w:val="single" w:sz="8" w:space="0" w:color="auto"/>
              <w:right w:val="single" w:sz="8" w:space="0" w:color="auto"/>
            </w:tcBorders>
            <w:shd w:val="clear" w:color="auto" w:fill="auto"/>
            <w:vAlign w:val="center"/>
          </w:tcPr>
          <w:p w14:paraId="6B874810"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33</w:t>
            </w:r>
          </w:p>
        </w:tc>
        <w:tc>
          <w:tcPr>
            <w:tcW w:w="2126" w:type="dxa"/>
            <w:tcBorders>
              <w:top w:val="nil"/>
              <w:left w:val="nil"/>
              <w:bottom w:val="single" w:sz="8" w:space="0" w:color="auto"/>
              <w:right w:val="single" w:sz="8" w:space="0" w:color="auto"/>
            </w:tcBorders>
            <w:shd w:val="clear" w:color="auto" w:fill="auto"/>
            <w:vAlign w:val="center"/>
          </w:tcPr>
          <w:p w14:paraId="3FE47716"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3 484</w:t>
            </w:r>
          </w:p>
        </w:tc>
      </w:tr>
      <w:tr w:rsidR="00F25EEE" w:rsidRPr="001D1E98" w14:paraId="2C7B2452" w14:textId="77777777" w:rsidTr="00A635F0">
        <w:trPr>
          <w:trHeight w:val="108"/>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75F54F57"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Rozogi</w:t>
            </w:r>
          </w:p>
        </w:tc>
        <w:tc>
          <w:tcPr>
            <w:tcW w:w="1560" w:type="dxa"/>
            <w:tcBorders>
              <w:top w:val="nil"/>
              <w:left w:val="nil"/>
              <w:bottom w:val="single" w:sz="8" w:space="0" w:color="auto"/>
              <w:right w:val="single" w:sz="8" w:space="0" w:color="auto"/>
            </w:tcBorders>
            <w:shd w:val="clear" w:color="auto" w:fill="auto"/>
            <w:vAlign w:val="center"/>
          </w:tcPr>
          <w:p w14:paraId="5EF1AD85"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25</w:t>
            </w:r>
          </w:p>
        </w:tc>
        <w:tc>
          <w:tcPr>
            <w:tcW w:w="1701" w:type="dxa"/>
            <w:tcBorders>
              <w:top w:val="nil"/>
              <w:left w:val="nil"/>
              <w:bottom w:val="single" w:sz="8" w:space="0" w:color="auto"/>
              <w:right w:val="single" w:sz="8" w:space="0" w:color="auto"/>
            </w:tcBorders>
            <w:shd w:val="clear" w:color="auto" w:fill="auto"/>
            <w:vAlign w:val="center"/>
          </w:tcPr>
          <w:p w14:paraId="789ABD53"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57</w:t>
            </w:r>
          </w:p>
        </w:tc>
        <w:tc>
          <w:tcPr>
            <w:tcW w:w="2126" w:type="dxa"/>
            <w:tcBorders>
              <w:top w:val="nil"/>
              <w:left w:val="nil"/>
              <w:bottom w:val="single" w:sz="8" w:space="0" w:color="auto"/>
              <w:right w:val="single" w:sz="8" w:space="0" w:color="auto"/>
            </w:tcBorders>
            <w:shd w:val="clear" w:color="auto" w:fill="auto"/>
            <w:vAlign w:val="center"/>
          </w:tcPr>
          <w:p w14:paraId="635E1C93"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5 360</w:t>
            </w:r>
          </w:p>
        </w:tc>
      </w:tr>
      <w:tr w:rsidR="00F25EEE" w:rsidRPr="001D1E98" w14:paraId="422D3E96" w14:textId="77777777" w:rsidTr="00A635F0">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0B2D2D5E"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Szczytno</w:t>
            </w:r>
          </w:p>
        </w:tc>
        <w:tc>
          <w:tcPr>
            <w:tcW w:w="1560" w:type="dxa"/>
            <w:tcBorders>
              <w:top w:val="nil"/>
              <w:left w:val="nil"/>
              <w:bottom w:val="single" w:sz="8" w:space="0" w:color="auto"/>
              <w:right w:val="single" w:sz="8" w:space="0" w:color="auto"/>
            </w:tcBorders>
            <w:shd w:val="clear" w:color="auto" w:fill="auto"/>
            <w:vAlign w:val="center"/>
          </w:tcPr>
          <w:p w14:paraId="5F321EE0"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285</w:t>
            </w:r>
          </w:p>
        </w:tc>
        <w:tc>
          <w:tcPr>
            <w:tcW w:w="1701" w:type="dxa"/>
            <w:tcBorders>
              <w:top w:val="nil"/>
              <w:left w:val="nil"/>
              <w:bottom w:val="single" w:sz="8" w:space="0" w:color="auto"/>
              <w:right w:val="single" w:sz="8" w:space="0" w:color="auto"/>
            </w:tcBorders>
            <w:shd w:val="clear" w:color="auto" w:fill="auto"/>
            <w:vAlign w:val="center"/>
          </w:tcPr>
          <w:p w14:paraId="20D76C44"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170</w:t>
            </w:r>
          </w:p>
        </w:tc>
        <w:tc>
          <w:tcPr>
            <w:tcW w:w="2126" w:type="dxa"/>
            <w:tcBorders>
              <w:top w:val="nil"/>
              <w:left w:val="nil"/>
              <w:bottom w:val="single" w:sz="8" w:space="0" w:color="auto"/>
              <w:right w:val="single" w:sz="8" w:space="0" w:color="auto"/>
            </w:tcBorders>
            <w:shd w:val="clear" w:color="auto" w:fill="auto"/>
            <w:vAlign w:val="center"/>
          </w:tcPr>
          <w:p w14:paraId="03612DF8"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13 252</w:t>
            </w:r>
          </w:p>
        </w:tc>
      </w:tr>
      <w:tr w:rsidR="00F25EEE" w:rsidRPr="001D1E98" w14:paraId="4144A928" w14:textId="77777777" w:rsidTr="00A635F0">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5CC6E2DF"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Świętajno</w:t>
            </w:r>
          </w:p>
        </w:tc>
        <w:tc>
          <w:tcPr>
            <w:tcW w:w="1560" w:type="dxa"/>
            <w:tcBorders>
              <w:top w:val="nil"/>
              <w:left w:val="nil"/>
              <w:bottom w:val="single" w:sz="8" w:space="0" w:color="auto"/>
              <w:right w:val="single" w:sz="8" w:space="0" w:color="auto"/>
            </w:tcBorders>
            <w:shd w:val="clear" w:color="auto" w:fill="auto"/>
            <w:vAlign w:val="center"/>
          </w:tcPr>
          <w:p w14:paraId="54FA71CF"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40</w:t>
            </w:r>
          </w:p>
        </w:tc>
        <w:tc>
          <w:tcPr>
            <w:tcW w:w="1701" w:type="dxa"/>
            <w:tcBorders>
              <w:top w:val="nil"/>
              <w:left w:val="nil"/>
              <w:bottom w:val="single" w:sz="8" w:space="0" w:color="auto"/>
              <w:right w:val="single" w:sz="8" w:space="0" w:color="auto"/>
            </w:tcBorders>
            <w:shd w:val="clear" w:color="auto" w:fill="auto"/>
            <w:vAlign w:val="center"/>
          </w:tcPr>
          <w:p w14:paraId="26ECE226"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62</w:t>
            </w:r>
          </w:p>
        </w:tc>
        <w:tc>
          <w:tcPr>
            <w:tcW w:w="2126" w:type="dxa"/>
            <w:tcBorders>
              <w:top w:val="nil"/>
              <w:left w:val="nil"/>
              <w:bottom w:val="single" w:sz="8" w:space="0" w:color="auto"/>
              <w:right w:val="single" w:sz="8" w:space="0" w:color="auto"/>
            </w:tcBorders>
            <w:shd w:val="clear" w:color="auto" w:fill="auto"/>
            <w:vAlign w:val="center"/>
          </w:tcPr>
          <w:p w14:paraId="68AC9E60"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5 499</w:t>
            </w:r>
          </w:p>
        </w:tc>
      </w:tr>
      <w:tr w:rsidR="00F25EEE" w:rsidRPr="001D1E98" w14:paraId="1693EEAD" w14:textId="77777777" w:rsidTr="00A635F0">
        <w:trPr>
          <w:trHeight w:val="330"/>
        </w:trPr>
        <w:tc>
          <w:tcPr>
            <w:tcW w:w="340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021A4D09" w14:textId="77777777" w:rsidR="00F25EEE" w:rsidRPr="00F117C3" w:rsidRDefault="00F25EEE" w:rsidP="00A635F0">
            <w:pPr>
              <w:spacing w:after="0" w:line="240" w:lineRule="auto"/>
              <w:rPr>
                <w:rFonts w:eastAsia="Times New Roman" w:cs="Calibri"/>
                <w:b/>
                <w:bCs/>
                <w:color w:val="000000"/>
                <w:sz w:val="20"/>
                <w:szCs w:val="20"/>
                <w:lang w:eastAsia="pl-PL"/>
              </w:rPr>
            </w:pPr>
            <w:r w:rsidRPr="00F117C3">
              <w:rPr>
                <w:rFonts w:eastAsia="Calibri" w:cs="Times New Roman"/>
                <w:sz w:val="20"/>
                <w:szCs w:val="20"/>
              </w:rPr>
              <w:t>Wielbark</w:t>
            </w:r>
          </w:p>
        </w:tc>
        <w:tc>
          <w:tcPr>
            <w:tcW w:w="1560" w:type="dxa"/>
            <w:tcBorders>
              <w:top w:val="nil"/>
              <w:left w:val="nil"/>
              <w:bottom w:val="single" w:sz="8" w:space="0" w:color="auto"/>
              <w:right w:val="single" w:sz="8" w:space="0" w:color="auto"/>
            </w:tcBorders>
            <w:shd w:val="clear" w:color="auto" w:fill="auto"/>
            <w:vAlign w:val="center"/>
          </w:tcPr>
          <w:p w14:paraId="4609FC28"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59</w:t>
            </w:r>
          </w:p>
        </w:tc>
        <w:tc>
          <w:tcPr>
            <w:tcW w:w="1701" w:type="dxa"/>
            <w:tcBorders>
              <w:top w:val="nil"/>
              <w:left w:val="nil"/>
              <w:bottom w:val="single" w:sz="8" w:space="0" w:color="auto"/>
              <w:right w:val="single" w:sz="8" w:space="0" w:color="auto"/>
            </w:tcBorders>
            <w:shd w:val="clear" w:color="auto" w:fill="auto"/>
            <w:vAlign w:val="center"/>
          </w:tcPr>
          <w:p w14:paraId="081B529E"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cs="Calibri"/>
                <w:color w:val="000000"/>
                <w:sz w:val="20"/>
                <w:szCs w:val="20"/>
                <w:lang w:eastAsia="pl-PL"/>
              </w:rPr>
              <w:t>96</w:t>
            </w:r>
          </w:p>
        </w:tc>
        <w:tc>
          <w:tcPr>
            <w:tcW w:w="2126" w:type="dxa"/>
            <w:tcBorders>
              <w:top w:val="nil"/>
              <w:left w:val="nil"/>
              <w:bottom w:val="single" w:sz="8" w:space="0" w:color="auto"/>
              <w:right w:val="single" w:sz="8" w:space="0" w:color="auto"/>
            </w:tcBorders>
            <w:shd w:val="clear" w:color="auto" w:fill="auto"/>
            <w:vAlign w:val="center"/>
          </w:tcPr>
          <w:p w14:paraId="1B3D37D7" w14:textId="77777777" w:rsidR="00F25EEE" w:rsidRPr="00F117C3" w:rsidRDefault="00F25EEE" w:rsidP="00A635F0">
            <w:pPr>
              <w:spacing w:after="0" w:line="240" w:lineRule="auto"/>
              <w:jc w:val="right"/>
              <w:rPr>
                <w:rFonts w:eastAsia="Times New Roman" w:cs="Calibri"/>
                <w:color w:val="000000"/>
                <w:sz w:val="20"/>
                <w:szCs w:val="20"/>
                <w:lang w:eastAsia="pl-PL"/>
              </w:rPr>
            </w:pPr>
            <w:r w:rsidRPr="00F117C3">
              <w:rPr>
                <w:rFonts w:eastAsia="Times New Roman"/>
                <w:sz w:val="20"/>
                <w:szCs w:val="20"/>
                <w:lang w:eastAsia="pl-PL"/>
              </w:rPr>
              <w:t>6 324</w:t>
            </w:r>
          </w:p>
        </w:tc>
      </w:tr>
      <w:tr w:rsidR="00F25EEE" w:rsidRPr="001D1E98" w14:paraId="7B0812D7" w14:textId="77777777" w:rsidTr="004529B4">
        <w:trPr>
          <w:trHeight w:val="330"/>
        </w:trPr>
        <w:tc>
          <w:tcPr>
            <w:tcW w:w="3402"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443825D5" w14:textId="14C86575" w:rsidR="00F25EEE" w:rsidRPr="00F117C3" w:rsidRDefault="004529B4" w:rsidP="00A635F0">
            <w:pPr>
              <w:spacing w:after="0" w:line="240" w:lineRule="auto"/>
              <w:rPr>
                <w:rFonts w:eastAsia="Times New Roman" w:cs="Calibri"/>
                <w:b/>
                <w:bCs/>
                <w:color w:val="000000"/>
                <w:sz w:val="20"/>
                <w:szCs w:val="20"/>
                <w:lang w:eastAsia="pl-PL"/>
              </w:rPr>
            </w:pPr>
            <w:r w:rsidRPr="00F117C3">
              <w:rPr>
                <w:rFonts w:eastAsia="Times New Roman" w:cs="Calibri"/>
                <w:b/>
                <w:bCs/>
                <w:color w:val="000000"/>
                <w:sz w:val="20"/>
                <w:szCs w:val="20"/>
                <w:lang w:eastAsia="pl-PL"/>
              </w:rPr>
              <w:t>Razem</w:t>
            </w:r>
          </w:p>
        </w:tc>
        <w:tc>
          <w:tcPr>
            <w:tcW w:w="1560" w:type="dxa"/>
            <w:tcBorders>
              <w:top w:val="single" w:sz="8" w:space="0" w:color="auto"/>
              <w:left w:val="nil"/>
              <w:bottom w:val="single" w:sz="8" w:space="0" w:color="auto"/>
              <w:right w:val="single" w:sz="8" w:space="0" w:color="auto"/>
            </w:tcBorders>
            <w:shd w:val="clear" w:color="auto" w:fill="D9E2F3" w:themeFill="accent1" w:themeFillTint="33"/>
            <w:vAlign w:val="center"/>
          </w:tcPr>
          <w:p w14:paraId="3910450E" w14:textId="77777777" w:rsidR="00F25EEE" w:rsidRPr="00F117C3" w:rsidRDefault="00F25EEE" w:rsidP="00A635F0">
            <w:pPr>
              <w:spacing w:after="0" w:line="240" w:lineRule="auto"/>
              <w:jc w:val="right"/>
              <w:rPr>
                <w:rFonts w:eastAsia="Times New Roman" w:cs="Calibri"/>
                <w:b/>
                <w:bCs/>
                <w:color w:val="000000"/>
                <w:sz w:val="20"/>
                <w:szCs w:val="20"/>
                <w:lang w:eastAsia="pl-PL"/>
              </w:rPr>
            </w:pPr>
            <w:r w:rsidRPr="00F117C3">
              <w:rPr>
                <w:rFonts w:eastAsia="Times New Roman" w:cs="Calibri"/>
                <w:b/>
                <w:bCs/>
                <w:color w:val="000000"/>
                <w:sz w:val="20"/>
                <w:szCs w:val="20"/>
                <w:lang w:eastAsia="pl-PL"/>
              </w:rPr>
              <w:t>1 130</w:t>
            </w:r>
          </w:p>
        </w:tc>
        <w:tc>
          <w:tcPr>
            <w:tcW w:w="1701" w:type="dxa"/>
            <w:tcBorders>
              <w:top w:val="single" w:sz="8" w:space="0" w:color="auto"/>
              <w:left w:val="nil"/>
              <w:bottom w:val="single" w:sz="8" w:space="0" w:color="auto"/>
              <w:right w:val="single" w:sz="8" w:space="0" w:color="auto"/>
            </w:tcBorders>
            <w:shd w:val="clear" w:color="auto" w:fill="D9E2F3" w:themeFill="accent1" w:themeFillTint="33"/>
            <w:vAlign w:val="center"/>
          </w:tcPr>
          <w:p w14:paraId="4035FA69" w14:textId="77777777" w:rsidR="00F25EEE" w:rsidRPr="00F117C3" w:rsidRDefault="00F25EEE" w:rsidP="00A635F0">
            <w:pPr>
              <w:spacing w:after="0" w:line="240" w:lineRule="auto"/>
              <w:jc w:val="right"/>
              <w:rPr>
                <w:rFonts w:eastAsia="Times New Roman" w:cs="Calibri"/>
                <w:b/>
                <w:bCs/>
                <w:color w:val="000000"/>
                <w:sz w:val="20"/>
                <w:szCs w:val="20"/>
                <w:lang w:eastAsia="pl-PL"/>
              </w:rPr>
            </w:pPr>
            <w:r w:rsidRPr="00F117C3">
              <w:rPr>
                <w:rFonts w:eastAsia="Times New Roman" w:cs="Calibri"/>
                <w:b/>
                <w:bCs/>
                <w:color w:val="000000"/>
                <w:sz w:val="20"/>
                <w:szCs w:val="20"/>
                <w:lang w:eastAsia="pl-PL"/>
              </w:rPr>
              <w:t xml:space="preserve"> 1 451</w:t>
            </w:r>
          </w:p>
        </w:tc>
        <w:tc>
          <w:tcPr>
            <w:tcW w:w="2126" w:type="dxa"/>
            <w:tcBorders>
              <w:top w:val="single" w:sz="8" w:space="0" w:color="auto"/>
              <w:left w:val="nil"/>
              <w:bottom w:val="single" w:sz="8" w:space="0" w:color="auto"/>
              <w:right w:val="single" w:sz="8" w:space="0" w:color="auto"/>
            </w:tcBorders>
            <w:shd w:val="clear" w:color="auto" w:fill="D9E2F3" w:themeFill="accent1" w:themeFillTint="33"/>
            <w:vAlign w:val="center"/>
          </w:tcPr>
          <w:p w14:paraId="71D45D31" w14:textId="77777777" w:rsidR="00F25EEE" w:rsidRPr="00F117C3" w:rsidRDefault="00F25EEE" w:rsidP="00A635F0">
            <w:pPr>
              <w:spacing w:after="0" w:line="240" w:lineRule="auto"/>
              <w:jc w:val="right"/>
              <w:rPr>
                <w:rFonts w:eastAsia="Times New Roman" w:cs="Calibri"/>
                <w:b/>
                <w:bCs/>
                <w:color w:val="000000"/>
                <w:sz w:val="20"/>
                <w:szCs w:val="20"/>
                <w:lang w:eastAsia="pl-PL"/>
              </w:rPr>
            </w:pPr>
            <w:r w:rsidRPr="00F117C3">
              <w:rPr>
                <w:rFonts w:eastAsia="Times New Roman"/>
                <w:b/>
                <w:bCs/>
                <w:sz w:val="20"/>
                <w:szCs w:val="20"/>
                <w:lang w:eastAsia="pl-PL"/>
              </w:rPr>
              <w:t>106 520</w:t>
            </w:r>
          </w:p>
        </w:tc>
      </w:tr>
    </w:tbl>
    <w:p w14:paraId="43879368" w14:textId="5E19EAE9" w:rsidR="00F25EEE" w:rsidRPr="00AA1322" w:rsidRDefault="00F25EEE" w:rsidP="00F117C3">
      <w:pPr>
        <w:rPr>
          <w:i/>
        </w:rPr>
      </w:pPr>
      <w:r w:rsidRPr="00AA1322">
        <w:rPr>
          <w:i/>
        </w:rPr>
        <w:t xml:space="preserve">Źródło: </w:t>
      </w:r>
      <w:hyperlink r:id="rId14" w:history="1">
        <w:r w:rsidRPr="00AA1322">
          <w:rPr>
            <w:i/>
            <w:color w:val="0563C1"/>
            <w:u w:val="single"/>
          </w:rPr>
          <w:t>www.stat.gov.pl</w:t>
        </w:r>
      </w:hyperlink>
      <w:r w:rsidRPr="00AA1322">
        <w:rPr>
          <w:i/>
        </w:rPr>
        <w:t>, Bank Danych Lokalnych</w:t>
      </w:r>
    </w:p>
    <w:p w14:paraId="64C0F269" w14:textId="5DE36C01" w:rsidR="00133196" w:rsidRPr="00BD4196" w:rsidRDefault="00133196" w:rsidP="00F117C3">
      <w:pPr>
        <w:rPr>
          <w:b/>
        </w:rPr>
      </w:pPr>
      <w:r w:rsidRPr="00391DAC">
        <w:rPr>
          <w:b/>
        </w:rPr>
        <w:t xml:space="preserve">Na podstawie powyższych danych określa się punktowy wskaźnik migracji na obszarze LSR (na potrzeby nowego programowania PROW): </w:t>
      </w:r>
      <w:r w:rsidR="008B4B8E" w:rsidRPr="008B4B8E">
        <w:rPr>
          <w:b/>
        </w:rPr>
        <w:t>4,48</w:t>
      </w:r>
    </w:p>
    <w:p w14:paraId="2BA2BF43" w14:textId="77777777" w:rsidR="00693330" w:rsidRDefault="00693330" w:rsidP="00693330">
      <w:pPr>
        <w:spacing w:after="0" w:line="276" w:lineRule="auto"/>
        <w:ind w:firstLine="708"/>
        <w:jc w:val="both"/>
        <w:rPr>
          <w:rFonts w:eastAsia="Calibri" w:cstheme="minorHAnsi"/>
        </w:rPr>
      </w:pPr>
      <w:r w:rsidRPr="005B1AD5">
        <w:rPr>
          <w:rFonts w:eastAsia="Calibri" w:cstheme="minorHAnsi"/>
        </w:rPr>
        <w:t>Obszar działalności Stowarzyszenia LGD „Brama Mazurskiej Krainy" jest obszarem spójnym nie tylko pod względem</w:t>
      </w:r>
      <w:r>
        <w:rPr>
          <w:rFonts w:eastAsia="Calibri" w:cstheme="minorHAnsi"/>
        </w:rPr>
        <w:t xml:space="preserve"> kulturowym, </w:t>
      </w:r>
      <w:r w:rsidRPr="005B1AD5">
        <w:rPr>
          <w:rFonts w:eastAsia="Calibri" w:cstheme="minorHAnsi"/>
        </w:rPr>
        <w:t xml:space="preserve"> przyrodniczym, komunikacyjnym i geograficznym, ale także pod względem występowania problemów społecznych i gospodarczych, które zostały zdiagnozowane podczas opracowywania Lokalnej Strategii Rozwoju. Jest to obszar, w którym występują </w:t>
      </w:r>
      <w:r w:rsidRPr="005B1AD5">
        <w:rPr>
          <w:rFonts w:eastAsia="Calibri" w:cstheme="minorHAnsi"/>
          <w:b/>
        </w:rPr>
        <w:t>spójne zasoby lokalne do rozwoju turystyki</w:t>
      </w:r>
      <w:r w:rsidRPr="005B1AD5">
        <w:rPr>
          <w:rFonts w:eastAsia="Calibri" w:cstheme="minorHAnsi"/>
        </w:rPr>
        <w:t xml:space="preserve">:  krajobraz , szata przyrodnicza, uwarunkowania historyczno – kulturowe, charakterystyczna zabudowa i architektura. </w:t>
      </w:r>
    </w:p>
    <w:p w14:paraId="21DE2229" w14:textId="2355DC84" w:rsidR="00693330" w:rsidRDefault="00F95B76" w:rsidP="00F117C3">
      <w:pPr>
        <w:spacing w:after="0" w:line="276" w:lineRule="auto"/>
        <w:ind w:firstLine="708"/>
        <w:jc w:val="both"/>
        <w:rPr>
          <w:rFonts w:eastAsia="Calibri" w:cstheme="minorHAnsi"/>
        </w:rPr>
      </w:pPr>
      <w:r w:rsidRPr="00733B3C">
        <w:rPr>
          <w:rFonts w:eastAsia="Calibri" w:cstheme="minorHAnsi"/>
        </w:rPr>
        <w:t>Spójność przestrzenną obszaru objętego LSR z zaznaczeniem granic poszczególnych gmin przedstawia poniższa mapa obszaru.</w:t>
      </w:r>
    </w:p>
    <w:p w14:paraId="6565F619" w14:textId="77777777" w:rsidR="00DA3435" w:rsidRPr="00733B3C" w:rsidRDefault="00DA3435" w:rsidP="00F117C3">
      <w:pPr>
        <w:spacing w:after="0" w:line="276" w:lineRule="auto"/>
        <w:ind w:firstLine="708"/>
        <w:jc w:val="both"/>
        <w:rPr>
          <w:rFonts w:eastAsia="Calibri" w:cstheme="minorHAnsi"/>
        </w:rPr>
      </w:pPr>
    </w:p>
    <w:p w14:paraId="3BBE2BBA" w14:textId="05BEAF3D" w:rsidR="00F95B76" w:rsidRPr="00733B3C" w:rsidRDefault="00F95B76" w:rsidP="00F95B76">
      <w:pPr>
        <w:autoSpaceDE w:val="0"/>
        <w:autoSpaceDN w:val="0"/>
        <w:adjustRightInd w:val="0"/>
        <w:spacing w:after="0" w:line="276" w:lineRule="auto"/>
        <w:rPr>
          <w:rFonts w:eastAsia="Calibri" w:cstheme="minorHAnsi"/>
          <w:b/>
        </w:rPr>
      </w:pPr>
      <w:r w:rsidRPr="00733B3C">
        <w:rPr>
          <w:rFonts w:eastAsia="Calibri" w:cstheme="minorHAnsi"/>
          <w:b/>
        </w:rPr>
        <w:t>Mapa</w:t>
      </w:r>
      <w:r w:rsidR="00D66D1D">
        <w:rPr>
          <w:rFonts w:eastAsia="Calibri" w:cstheme="minorHAnsi"/>
          <w:b/>
        </w:rPr>
        <w:t xml:space="preserve"> nr</w:t>
      </w:r>
      <w:r w:rsidRPr="00733B3C">
        <w:rPr>
          <w:rFonts w:eastAsia="Calibri" w:cstheme="minorHAnsi"/>
          <w:b/>
        </w:rPr>
        <w:t xml:space="preserve"> 1 :  Mapa obszaru objętego LSR</w:t>
      </w:r>
    </w:p>
    <w:p w14:paraId="09A05E7B" w14:textId="77777777" w:rsidR="00F95B76" w:rsidRPr="00733B3C" w:rsidRDefault="00F95B76" w:rsidP="00F95B76">
      <w:pPr>
        <w:autoSpaceDE w:val="0"/>
        <w:autoSpaceDN w:val="0"/>
        <w:adjustRightInd w:val="0"/>
        <w:spacing w:after="0" w:line="276" w:lineRule="auto"/>
        <w:rPr>
          <w:rFonts w:eastAsia="Calibri" w:cstheme="minorHAnsi"/>
          <w:i/>
        </w:rPr>
      </w:pPr>
      <w:r w:rsidRPr="00733B3C">
        <w:rPr>
          <w:rFonts w:cstheme="minorHAnsi"/>
          <w:noProof/>
        </w:rPr>
        <w:drawing>
          <wp:inline distT="0" distB="0" distL="0" distR="0" wp14:anchorId="1984487D" wp14:editId="61D13777">
            <wp:extent cx="5763600" cy="3603600"/>
            <wp:effectExtent l="0" t="0" r="0" b="0"/>
            <wp:docPr id="3086943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3600" cy="3603600"/>
                    </a:xfrm>
                    <a:prstGeom prst="rect">
                      <a:avLst/>
                    </a:prstGeom>
                    <a:noFill/>
                    <a:ln>
                      <a:noFill/>
                    </a:ln>
                  </pic:spPr>
                </pic:pic>
              </a:graphicData>
            </a:graphic>
          </wp:inline>
        </w:drawing>
      </w:r>
    </w:p>
    <w:p w14:paraId="68555B57" w14:textId="77777777" w:rsidR="00F95B76" w:rsidRPr="00AA1322" w:rsidRDefault="00F95B76" w:rsidP="00F95B76">
      <w:pPr>
        <w:autoSpaceDE w:val="0"/>
        <w:autoSpaceDN w:val="0"/>
        <w:adjustRightInd w:val="0"/>
        <w:spacing w:after="0" w:line="276" w:lineRule="auto"/>
        <w:rPr>
          <w:rFonts w:eastAsia="Calibri" w:cstheme="minorHAnsi"/>
          <w:i/>
        </w:rPr>
      </w:pPr>
      <w:r w:rsidRPr="005203F2">
        <w:rPr>
          <w:rFonts w:eastAsia="Calibri" w:cstheme="minorHAnsi"/>
          <w:iCs/>
        </w:rPr>
        <w:t xml:space="preserve"> </w:t>
      </w:r>
      <w:r w:rsidRPr="00AA1322">
        <w:rPr>
          <w:rFonts w:eastAsia="Calibri" w:cstheme="minorHAnsi"/>
          <w:i/>
        </w:rPr>
        <w:t>Źródło: opracowanie własne</w:t>
      </w:r>
    </w:p>
    <w:p w14:paraId="5702EFEB" w14:textId="77777777" w:rsidR="00DA3435" w:rsidRPr="00AA1322" w:rsidRDefault="00DA3435" w:rsidP="009C1F47">
      <w:pPr>
        <w:spacing w:after="0" w:line="276" w:lineRule="auto"/>
        <w:jc w:val="both"/>
        <w:rPr>
          <w:rFonts w:eastAsia="Calibri" w:cstheme="minorHAnsi"/>
          <w:b/>
          <w:bCs/>
          <w:i/>
        </w:rPr>
      </w:pPr>
    </w:p>
    <w:p w14:paraId="444CF634" w14:textId="77777777" w:rsidR="00DA2CE1" w:rsidRDefault="00DA2CE1" w:rsidP="009C1F47">
      <w:pPr>
        <w:spacing w:after="0" w:line="276" w:lineRule="auto"/>
        <w:jc w:val="both"/>
        <w:rPr>
          <w:rFonts w:eastAsia="Calibri" w:cstheme="minorHAnsi"/>
          <w:b/>
          <w:bCs/>
        </w:rPr>
      </w:pPr>
    </w:p>
    <w:p w14:paraId="7D5F195D" w14:textId="77777777" w:rsidR="00DA2CE1" w:rsidRDefault="00DA2CE1" w:rsidP="009C1F47">
      <w:pPr>
        <w:spacing w:after="0" w:line="276" w:lineRule="auto"/>
        <w:jc w:val="both"/>
        <w:rPr>
          <w:rFonts w:eastAsia="Calibri" w:cstheme="minorHAnsi"/>
          <w:b/>
          <w:bCs/>
        </w:rPr>
      </w:pPr>
    </w:p>
    <w:p w14:paraId="049DD602" w14:textId="578DFE3C" w:rsidR="009C1F47" w:rsidRPr="009C1F47" w:rsidRDefault="009C1F47" w:rsidP="009C1F47">
      <w:pPr>
        <w:spacing w:after="0" w:line="276" w:lineRule="auto"/>
        <w:jc w:val="both"/>
        <w:rPr>
          <w:rFonts w:eastAsia="Calibri" w:cstheme="minorHAnsi"/>
          <w:b/>
          <w:bCs/>
        </w:rPr>
      </w:pPr>
      <w:r w:rsidRPr="009C1F47">
        <w:rPr>
          <w:rFonts w:eastAsia="Calibri" w:cstheme="minorHAnsi"/>
          <w:b/>
          <w:bCs/>
        </w:rPr>
        <w:lastRenderedPageBreak/>
        <w:t xml:space="preserve">Spójność </w:t>
      </w:r>
      <w:r>
        <w:rPr>
          <w:rFonts w:eastAsia="Calibri" w:cstheme="minorHAnsi"/>
          <w:b/>
          <w:bCs/>
        </w:rPr>
        <w:t>przyrodniczo - k</w:t>
      </w:r>
      <w:r w:rsidR="007308A2">
        <w:rPr>
          <w:rFonts w:eastAsia="Calibri" w:cstheme="minorHAnsi"/>
          <w:b/>
          <w:bCs/>
        </w:rPr>
        <w:t>ra</w:t>
      </w:r>
      <w:r>
        <w:rPr>
          <w:rFonts w:eastAsia="Calibri" w:cstheme="minorHAnsi"/>
          <w:b/>
          <w:bCs/>
        </w:rPr>
        <w:t>jobrazowa</w:t>
      </w:r>
    </w:p>
    <w:p w14:paraId="21115E14" w14:textId="68E1ECD2" w:rsidR="00F95B76" w:rsidRPr="005B1AD5" w:rsidRDefault="00693330" w:rsidP="00693330">
      <w:pPr>
        <w:spacing w:after="0" w:line="276" w:lineRule="auto"/>
        <w:ind w:firstLine="708"/>
        <w:jc w:val="both"/>
        <w:rPr>
          <w:rFonts w:eastAsia="Calibri" w:cstheme="minorHAnsi"/>
        </w:rPr>
      </w:pPr>
      <w:r w:rsidRPr="00733B3C">
        <w:rPr>
          <w:rFonts w:eastAsia="Calibri" w:cstheme="minorHAnsi"/>
        </w:rPr>
        <w:t>Obszar charakteryzuje się wspólnymi cechami krajobrazu, szaty przyrodniczej</w:t>
      </w:r>
      <w:r>
        <w:rPr>
          <w:rFonts w:eastAsia="Calibri" w:cstheme="minorHAnsi"/>
        </w:rPr>
        <w:t xml:space="preserve">, </w:t>
      </w:r>
      <w:r w:rsidR="009C1F47">
        <w:rPr>
          <w:rFonts w:eastAsia="Calibri" w:cstheme="minorHAnsi"/>
        </w:rPr>
        <w:t xml:space="preserve">występującymi </w:t>
      </w:r>
      <w:r>
        <w:rPr>
          <w:rFonts w:eastAsia="Calibri" w:cstheme="minorHAnsi"/>
        </w:rPr>
        <w:t xml:space="preserve"> gatunkami fauny i flory. </w:t>
      </w:r>
      <w:r w:rsidRPr="00733B3C">
        <w:rPr>
          <w:rFonts w:eastAsia="Calibri" w:cstheme="minorHAnsi"/>
        </w:rPr>
        <w:t>O spójności obszaru świadczy także jego wyjątkowe położenie w województwie warmińsko – mazurskim, ponieważ jest to teren, który nazywany jest bramą wjazdową na Mazury granicząc od południa</w:t>
      </w:r>
      <w:r w:rsidR="00DA2CE1">
        <w:rPr>
          <w:rFonts w:eastAsia="Calibri" w:cstheme="minorHAnsi"/>
        </w:rPr>
        <w:t xml:space="preserve">                               </w:t>
      </w:r>
      <w:r w:rsidRPr="00733B3C">
        <w:rPr>
          <w:rFonts w:eastAsia="Calibri" w:cstheme="minorHAnsi"/>
        </w:rPr>
        <w:t xml:space="preserve"> i zachodu z Mazowszem i woj. kujawsko – pomorskim.</w:t>
      </w:r>
    </w:p>
    <w:p w14:paraId="307415A2" w14:textId="4C6FF613" w:rsidR="00F95B76" w:rsidRPr="009428D0" w:rsidRDefault="006F01A1" w:rsidP="00693330">
      <w:pPr>
        <w:spacing w:after="0" w:line="276" w:lineRule="auto"/>
        <w:ind w:firstLine="708"/>
        <w:jc w:val="both"/>
        <w:rPr>
          <w:rFonts w:eastAsia="Calibri" w:cstheme="minorHAnsi"/>
        </w:rPr>
      </w:pPr>
      <w:r>
        <w:rPr>
          <w:rFonts w:eastAsia="Calibri" w:cstheme="minorHAnsi"/>
        </w:rPr>
        <w:t>Unikatowość obszaru potwierdza wysoki odsetek obszarów prawnie chronionych</w:t>
      </w:r>
      <w:r w:rsidR="002F288A">
        <w:rPr>
          <w:rFonts w:eastAsia="Calibri" w:cstheme="minorHAnsi"/>
        </w:rPr>
        <w:t xml:space="preserve"> (parki krajobrazowe, obszary chronionego krajobrazu, rezerwaty przyrody, obszar Natura 2000)</w:t>
      </w:r>
      <w:r>
        <w:rPr>
          <w:rFonts w:eastAsia="Calibri" w:cstheme="minorHAnsi"/>
        </w:rPr>
        <w:t xml:space="preserve">. </w:t>
      </w:r>
      <w:r w:rsidR="00F95B76" w:rsidRPr="009428D0">
        <w:rPr>
          <w:rFonts w:eastAsia="Calibri" w:cstheme="minorHAnsi"/>
        </w:rPr>
        <w:t>Spójne są zasoby przyrodnicze, szlak dziedzictwa kulturowego oraz inicjatywy rozwoju turystyki wiejskiej w ramach sieci „wiosek tematycznych”. Prowadzona jest wspólna promocja i prezentacja walorów regionu oraz zaangażowanie wszystkich środowisk w budowanie i promocję produktów turystycznych.</w:t>
      </w:r>
      <w:r w:rsidR="002F288A">
        <w:rPr>
          <w:rFonts w:eastAsia="Calibri" w:cstheme="minorHAnsi"/>
        </w:rPr>
        <w:t xml:space="preserve"> </w:t>
      </w:r>
      <w:r w:rsidR="00F95B76" w:rsidRPr="009428D0">
        <w:rPr>
          <w:rFonts w:eastAsia="Calibri" w:cstheme="minorHAnsi"/>
        </w:rPr>
        <w:t xml:space="preserve"> Cały obszar LGD to teren</w:t>
      </w:r>
      <w:r w:rsidR="002F288A">
        <w:rPr>
          <w:rFonts w:eastAsia="Calibri" w:cstheme="minorHAnsi"/>
        </w:rPr>
        <w:t xml:space="preserve"> charakteryzujący się dobrym stanem jakości powietrza,</w:t>
      </w:r>
      <w:r w:rsidR="00DA2CE1">
        <w:rPr>
          <w:rFonts w:eastAsia="Calibri" w:cstheme="minorHAnsi"/>
        </w:rPr>
        <w:t xml:space="preserve"> </w:t>
      </w:r>
      <w:r w:rsidR="00F95B76" w:rsidRPr="009428D0">
        <w:rPr>
          <w:rFonts w:eastAsia="Calibri" w:cstheme="minorHAnsi"/>
        </w:rPr>
        <w:t>o dużym potencjale rozwoju produkcji zdrowej żywności ekologicznej i jakościowej ze względu na strukturę gospodarstw rolnych, tradycyjne metody upraw, oraz kulturowe bogactwo wsi.</w:t>
      </w:r>
    </w:p>
    <w:p w14:paraId="706EC702" w14:textId="3002F2DE" w:rsidR="00F95B76" w:rsidRPr="009428D0" w:rsidRDefault="00F95B76" w:rsidP="00F95B76">
      <w:pPr>
        <w:spacing w:after="0" w:line="276" w:lineRule="auto"/>
        <w:jc w:val="both"/>
        <w:rPr>
          <w:rFonts w:eastAsia="Calibri" w:cstheme="minorHAnsi"/>
          <w:b/>
        </w:rPr>
      </w:pPr>
      <w:r w:rsidRPr="009428D0">
        <w:rPr>
          <w:rFonts w:eastAsia="Calibri" w:cstheme="minorHAnsi"/>
          <w:b/>
        </w:rPr>
        <w:t>Spójność historyczno- kulturowa</w:t>
      </w:r>
    </w:p>
    <w:p w14:paraId="64D58BCA" w14:textId="40391339" w:rsidR="00F95B76" w:rsidRPr="009428D0" w:rsidRDefault="002F288A" w:rsidP="00F95B76">
      <w:pPr>
        <w:spacing w:after="0" w:line="276" w:lineRule="auto"/>
        <w:jc w:val="both"/>
        <w:rPr>
          <w:rFonts w:eastAsia="Calibri" w:cstheme="minorHAnsi"/>
        </w:rPr>
      </w:pPr>
      <w:r>
        <w:rPr>
          <w:rFonts w:eastAsia="Calibri" w:cstheme="minorHAnsi"/>
        </w:rPr>
        <w:t>Obszar</w:t>
      </w:r>
      <w:r w:rsidR="005D14F4">
        <w:rPr>
          <w:rFonts w:eastAsia="Calibri" w:cstheme="minorHAnsi"/>
        </w:rPr>
        <w:t xml:space="preserve"> Stowarzyszenia</w:t>
      </w:r>
      <w:r>
        <w:rPr>
          <w:rFonts w:eastAsia="Calibri" w:cstheme="minorHAnsi"/>
        </w:rPr>
        <w:t xml:space="preserve"> LGD „Brama Mazurskiej Krainy” stanowi pogranicze wielu kultur. Wielokulturowość  obszaru widoczna jest w tradycjach, obiektach dziedzictwa kulturowego, zabytkach materialnych.</w:t>
      </w:r>
      <w:r w:rsidR="00DA2CE1">
        <w:rPr>
          <w:rFonts w:eastAsia="Calibri" w:cstheme="minorHAnsi"/>
        </w:rPr>
        <w:t xml:space="preserve"> </w:t>
      </w:r>
      <w:r w:rsidR="00F95B76" w:rsidRPr="009428D0">
        <w:rPr>
          <w:rFonts w:eastAsia="Calibri" w:cstheme="minorHAnsi"/>
        </w:rPr>
        <w:t>Bogactwo kultury materialnej opartej na historii i tradycjach jest bardzo istotnym aspektem, tworzącym spójne zasoby dla rozwoju turystyki</w:t>
      </w:r>
      <w:r w:rsidR="00DA2CE1">
        <w:rPr>
          <w:rFonts w:eastAsia="Calibri" w:cstheme="minorHAnsi"/>
        </w:rPr>
        <w:t xml:space="preserve"> </w:t>
      </w:r>
      <w:r w:rsidR="00F95B76" w:rsidRPr="009428D0">
        <w:rPr>
          <w:rFonts w:eastAsia="Calibri" w:cstheme="minorHAnsi"/>
        </w:rPr>
        <w:t>i</w:t>
      </w:r>
      <w:r w:rsidR="00DA2CE1">
        <w:rPr>
          <w:rFonts w:eastAsia="Calibri" w:cstheme="minorHAnsi"/>
        </w:rPr>
        <w:t xml:space="preserve"> </w:t>
      </w:r>
      <w:r w:rsidR="00F95B76" w:rsidRPr="009428D0">
        <w:rPr>
          <w:rFonts w:eastAsia="Calibri" w:cstheme="minorHAnsi"/>
        </w:rPr>
        <w:t>kreowania innowacyjnych produktów turystycznych.</w:t>
      </w:r>
      <w:r w:rsidRPr="002F288A">
        <w:rPr>
          <w:rFonts w:eastAsia="Calibri" w:cstheme="minorHAnsi"/>
        </w:rPr>
        <w:t xml:space="preserve"> </w:t>
      </w:r>
      <w:r w:rsidRPr="00733B3C">
        <w:rPr>
          <w:rFonts w:eastAsia="Calibri" w:cstheme="minorHAnsi"/>
        </w:rPr>
        <w:t xml:space="preserve">Charakterystyczna jest także zabudowa i architektura  Mazur oraz pogranicza z zachowanymi jeszcze </w:t>
      </w:r>
      <w:r w:rsidR="0075358F">
        <w:rPr>
          <w:rFonts w:eastAsia="Calibri" w:cstheme="minorHAnsi"/>
        </w:rPr>
        <w:t xml:space="preserve">w południowej </w:t>
      </w:r>
      <w:r w:rsidR="0075358F" w:rsidRPr="00F54219">
        <w:rPr>
          <w:rFonts w:eastAsia="Calibri" w:cstheme="minorHAnsi"/>
          <w:color w:val="000000" w:themeColor="text1"/>
        </w:rPr>
        <w:t xml:space="preserve">części obszaru </w:t>
      </w:r>
      <w:r w:rsidRPr="00F54219">
        <w:rPr>
          <w:rFonts w:eastAsia="Calibri" w:cstheme="minorHAnsi"/>
          <w:color w:val="000000" w:themeColor="text1"/>
        </w:rPr>
        <w:t xml:space="preserve">zabudowaniami pobożańskiej szlachty. Zachowane liczne zespoły dworskie na terenach wiejskich, które przez kilkadziesiąt lat </w:t>
      </w:r>
      <w:r w:rsidRPr="00733B3C">
        <w:rPr>
          <w:rFonts w:eastAsia="Calibri" w:cstheme="minorHAnsi"/>
        </w:rPr>
        <w:t xml:space="preserve">pełniły role siedzib PGR, są także charakterystyczną cechą obszaru LGD. </w:t>
      </w:r>
      <w:r w:rsidR="00F95B76" w:rsidRPr="009428D0">
        <w:rPr>
          <w:rFonts w:eastAsia="Calibri" w:cstheme="minorHAnsi"/>
        </w:rPr>
        <w:t xml:space="preserve">Obszar jest zintegrowany, także poprzez organizację wspólnych wydarzeń, wspólne tradycje z zachowaniem folkloru. Są one podstawą </w:t>
      </w:r>
      <w:r w:rsidR="00F95B76">
        <w:rPr>
          <w:rFonts w:eastAsia="Calibri" w:cstheme="minorHAnsi"/>
        </w:rPr>
        <w:t>zintegrowanych</w:t>
      </w:r>
      <w:r w:rsidR="00F95B76" w:rsidRPr="009428D0">
        <w:rPr>
          <w:rFonts w:eastAsia="Calibri" w:cstheme="minorHAnsi"/>
        </w:rPr>
        <w:t xml:space="preserve"> produktów turystycznych (szlak dziedzictwa kulturowego obejmującego obszar wszystkich gmin LGD) oraz inicjatyw o charakterze klastrowym (Mazursk</w:t>
      </w:r>
      <w:r w:rsidR="00F95B76">
        <w:rPr>
          <w:rFonts w:eastAsia="Calibri" w:cstheme="minorHAnsi"/>
        </w:rPr>
        <w:t>a spiżarnia</w:t>
      </w:r>
      <w:r w:rsidR="00F95B76" w:rsidRPr="009428D0">
        <w:rPr>
          <w:rFonts w:eastAsia="Calibri" w:cstheme="minorHAnsi"/>
        </w:rPr>
        <w:t>).</w:t>
      </w:r>
    </w:p>
    <w:p w14:paraId="6F60AC28" w14:textId="77777777" w:rsidR="00F95B76" w:rsidRPr="009428D0" w:rsidRDefault="00F95B76" w:rsidP="00F95B76">
      <w:pPr>
        <w:spacing w:after="0" w:line="276" w:lineRule="auto"/>
        <w:jc w:val="both"/>
        <w:rPr>
          <w:rFonts w:eastAsia="Calibri" w:cstheme="minorHAnsi"/>
          <w:b/>
        </w:rPr>
      </w:pPr>
      <w:r w:rsidRPr="009428D0">
        <w:rPr>
          <w:rFonts w:eastAsia="Calibri" w:cstheme="minorHAnsi"/>
          <w:b/>
        </w:rPr>
        <w:t>Spójność społeczna</w:t>
      </w:r>
    </w:p>
    <w:p w14:paraId="38D2B86C" w14:textId="4E0A1A45" w:rsidR="004C2EC0" w:rsidRDefault="00F95B76" w:rsidP="004C2EC0">
      <w:pPr>
        <w:spacing w:after="0" w:line="276" w:lineRule="auto"/>
        <w:ind w:firstLine="708"/>
        <w:jc w:val="both"/>
        <w:rPr>
          <w:rFonts w:eastAsia="Calibri" w:cstheme="minorHAnsi"/>
        </w:rPr>
      </w:pPr>
      <w:r w:rsidRPr="009428D0">
        <w:rPr>
          <w:rFonts w:eastAsia="Calibri" w:cstheme="minorHAnsi"/>
        </w:rPr>
        <w:t>Z diagnozy przeprowadzonej podczas spotkań w procesie opracowania strategii dla obszaru LGD wynika, że wspólne dla całego obszaru LGD są także problemy i potrzeby społeczne. Z najistotniejszych problemów podnoszonych przez mieszkańców wszystkich gmin  jest niski poziom aktywności lokalnych społeczności, starzenie się społeczeństwa,  mała ilość miejsc pracy dla młodzieży, utrudniony dostęp do edukacji. Spójne jest także postrzeganie szans rozwojowych i  potrzeby  mieszkańców w zakresie rozwoju rolnictwa ekologicznego i produkcji zdrowej żywności.</w:t>
      </w:r>
    </w:p>
    <w:p w14:paraId="02C8A7E2" w14:textId="77777777" w:rsidR="004C2EC0" w:rsidRDefault="004C2EC0" w:rsidP="004C2EC0">
      <w:pPr>
        <w:spacing w:after="0" w:line="276" w:lineRule="auto"/>
        <w:ind w:firstLine="708"/>
        <w:jc w:val="both"/>
        <w:rPr>
          <w:rFonts w:eastAsia="Calibri" w:cstheme="minorHAnsi"/>
        </w:rPr>
      </w:pPr>
    </w:p>
    <w:p w14:paraId="29BC1A9C" w14:textId="78FC2678" w:rsidR="004C2EC0" w:rsidRPr="004C2EC0" w:rsidRDefault="004C2EC0" w:rsidP="00F95B76">
      <w:pPr>
        <w:spacing w:after="0" w:line="276" w:lineRule="auto"/>
        <w:jc w:val="both"/>
        <w:rPr>
          <w:rFonts w:eastAsia="Calibri" w:cstheme="minorHAnsi"/>
          <w:b/>
        </w:rPr>
      </w:pPr>
      <w:r w:rsidRPr="009428D0">
        <w:rPr>
          <w:rFonts w:eastAsia="Calibri" w:cstheme="minorHAnsi"/>
          <w:b/>
        </w:rPr>
        <w:t xml:space="preserve">Spójność </w:t>
      </w:r>
      <w:r>
        <w:rPr>
          <w:rFonts w:eastAsia="Calibri" w:cstheme="minorHAnsi"/>
          <w:b/>
        </w:rPr>
        <w:t>gospodarcza</w:t>
      </w:r>
    </w:p>
    <w:p w14:paraId="31803F2A" w14:textId="200405ED" w:rsidR="00BD4196" w:rsidRPr="00BD4196" w:rsidRDefault="00F95B76" w:rsidP="00BD4196">
      <w:pPr>
        <w:spacing w:after="0" w:line="276" w:lineRule="auto"/>
        <w:ind w:firstLine="708"/>
        <w:jc w:val="both"/>
        <w:rPr>
          <w:rFonts w:eastAsia="Calibri" w:cstheme="minorHAnsi"/>
        </w:rPr>
      </w:pPr>
      <w:r w:rsidRPr="00733B3C">
        <w:rPr>
          <w:rFonts w:eastAsia="Calibri" w:cstheme="minorHAnsi"/>
        </w:rPr>
        <w:t xml:space="preserve">Wspólną cechą jest także struktura gospodarki, w której </w:t>
      </w:r>
      <w:r w:rsidRPr="00C03C38">
        <w:rPr>
          <w:rFonts w:eastAsia="Calibri" w:cstheme="minorHAnsi"/>
        </w:rPr>
        <w:t xml:space="preserve">99,11% </w:t>
      </w:r>
      <w:r w:rsidRPr="00733B3C">
        <w:rPr>
          <w:rFonts w:eastAsia="Calibri" w:cstheme="minorHAnsi"/>
        </w:rPr>
        <w:t>stanowią małe i mikroprzedsiębiorstwa. Przez okres kilkudziesięciu lat, do przemian w 1990 roku funkcjonowały tutaj</w:t>
      </w:r>
      <w:r w:rsidR="004C2EC0">
        <w:rPr>
          <w:rFonts w:eastAsia="Calibri" w:cstheme="minorHAnsi"/>
        </w:rPr>
        <w:t xml:space="preserve"> państwowe gospodarstwa rolne, w tym</w:t>
      </w:r>
      <w:r w:rsidRPr="00733B3C">
        <w:rPr>
          <w:rFonts w:eastAsia="Calibri" w:cstheme="minorHAnsi"/>
        </w:rPr>
        <w:t xml:space="preserve"> jedne z dwóch największych w Polsce kombinatów rolnych „ŁYNA”</w:t>
      </w:r>
      <w:r w:rsidR="004C2EC0">
        <w:rPr>
          <w:rFonts w:eastAsia="Calibri" w:cstheme="minorHAnsi"/>
        </w:rPr>
        <w:t xml:space="preserve"> w Nidzicy </w:t>
      </w:r>
      <w:r w:rsidRPr="00733B3C">
        <w:rPr>
          <w:rFonts w:eastAsia="Calibri" w:cstheme="minorHAnsi"/>
        </w:rPr>
        <w:t xml:space="preserve"> i „MAZURY”</w:t>
      </w:r>
      <w:r w:rsidR="004C2EC0">
        <w:rPr>
          <w:rFonts w:eastAsia="Calibri" w:cstheme="minorHAnsi"/>
        </w:rPr>
        <w:t xml:space="preserve"> w Szczytnie</w:t>
      </w:r>
      <w:r w:rsidRPr="00733B3C">
        <w:rPr>
          <w:rFonts w:eastAsia="Calibri" w:cstheme="minorHAnsi"/>
        </w:rPr>
        <w:t>. Wspólną cechą obszaru  jest charakter gospodarki. Głównym działem gospodarki jest rolnictwo, dawniej w zdecydowanej większości we władaniu państwowych gospodarstw rolnych, a obecnie niemal w całości są to gospodarstwa indywidualne.  To także teren, który ma wspólną przeszłość gospodarczą, dawniej wyróżniający się różnorodnością rzemieślniczą, do której nawiązują dzisiaj mieszkańcy, inicjując projekty z zakresu dziedzictwa kulturo</w:t>
      </w:r>
      <w:r w:rsidR="004C2EC0">
        <w:rPr>
          <w:rFonts w:eastAsia="Calibri" w:cstheme="minorHAnsi"/>
        </w:rPr>
        <w:t>w</w:t>
      </w:r>
      <w:r w:rsidRPr="00733B3C">
        <w:rPr>
          <w:rFonts w:eastAsia="Calibri" w:cstheme="minorHAnsi"/>
        </w:rPr>
        <w:t xml:space="preserve">ego.  </w:t>
      </w:r>
      <w:r w:rsidR="004C2EC0">
        <w:rPr>
          <w:rFonts w:eastAsia="Calibri" w:cstheme="minorHAnsi"/>
        </w:rPr>
        <w:t>Powiązania gospodarcze dotyczą koncentracji wokół trzech miast powiatowych: Działdowa, Nidzicy i Szczytna.</w:t>
      </w:r>
    </w:p>
    <w:p w14:paraId="7CA65EAC" w14:textId="77777777" w:rsidR="00BD4196" w:rsidRDefault="00BD4196" w:rsidP="00BD4196">
      <w:pPr>
        <w:keepNext/>
        <w:widowControl w:val="0"/>
        <w:suppressAutoHyphens/>
        <w:autoSpaceDE w:val="0"/>
        <w:spacing w:before="240" w:after="60" w:line="276" w:lineRule="auto"/>
        <w:jc w:val="center"/>
        <w:outlineLvl w:val="0"/>
        <w:rPr>
          <w:rFonts w:ascii="Calibri" w:eastAsia="Times New Roman" w:hAnsi="Calibri" w:cs="Calibri"/>
          <w:b/>
          <w:bCs/>
          <w:kern w:val="1"/>
          <w:lang w:val="x-none" w:eastAsia="ar-SA"/>
        </w:rPr>
      </w:pPr>
    </w:p>
    <w:p w14:paraId="46E875BF" w14:textId="77777777" w:rsidR="00BD4196" w:rsidRDefault="00A5758D" w:rsidP="00BD4196">
      <w:pPr>
        <w:jc w:val="center"/>
        <w:rPr>
          <w:b/>
          <w:bCs/>
          <w:lang w:eastAsia="ar-SA"/>
        </w:rPr>
      </w:pPr>
      <w:r w:rsidRPr="00BD4196">
        <w:rPr>
          <w:b/>
          <w:bCs/>
          <w:lang w:eastAsia="ar-SA"/>
        </w:rPr>
        <w:t>Rozdział III.</w:t>
      </w:r>
    </w:p>
    <w:p w14:paraId="49CC7FD3" w14:textId="611A3ECF" w:rsidR="009C1F47" w:rsidRPr="00BD4196" w:rsidRDefault="00A5758D" w:rsidP="00BD4196">
      <w:pPr>
        <w:jc w:val="center"/>
        <w:rPr>
          <w:b/>
          <w:bCs/>
          <w:lang w:eastAsia="ar-SA"/>
        </w:rPr>
      </w:pPr>
      <w:r w:rsidRPr="00633C02">
        <w:rPr>
          <w:rFonts w:ascii="Calibri" w:hAnsi="Calibri" w:cs="Calibri"/>
          <w:b/>
          <w:bCs/>
        </w:rPr>
        <w:t>Partycypacyjny charakter LSR</w:t>
      </w:r>
    </w:p>
    <w:p w14:paraId="66B4C177" w14:textId="5EFA0577" w:rsidR="00F5301D" w:rsidRPr="00633C02" w:rsidRDefault="00F5301D" w:rsidP="00767711">
      <w:pPr>
        <w:keepNext/>
        <w:widowControl w:val="0"/>
        <w:suppressAutoHyphens/>
        <w:autoSpaceDE w:val="0"/>
        <w:spacing w:before="240" w:after="60" w:line="276" w:lineRule="auto"/>
        <w:ind w:left="1134" w:hanging="1134"/>
        <w:outlineLvl w:val="0"/>
        <w:rPr>
          <w:rFonts w:ascii="Calibri" w:hAnsi="Calibri" w:cs="Calibri"/>
          <w:b/>
          <w:bCs/>
        </w:rPr>
      </w:pPr>
      <w:r>
        <w:rPr>
          <w:rFonts w:ascii="Calibri" w:hAnsi="Calibri" w:cs="Calibri"/>
          <w:b/>
          <w:bCs/>
        </w:rPr>
        <w:t>Przebieg przeprowadzenia konsultacji LSR</w:t>
      </w:r>
    </w:p>
    <w:p w14:paraId="5A42DACA" w14:textId="77777777" w:rsidR="0075358F" w:rsidRDefault="00A5758D" w:rsidP="00F117C3">
      <w:pPr>
        <w:autoSpaceDE w:val="0"/>
        <w:autoSpaceDN w:val="0"/>
        <w:adjustRightInd w:val="0"/>
        <w:spacing w:after="0" w:line="276" w:lineRule="auto"/>
        <w:ind w:firstLine="708"/>
        <w:jc w:val="both"/>
        <w:rPr>
          <w:rFonts w:ascii="Calibri" w:eastAsia="Calibri" w:hAnsi="Calibri" w:cs="Times New Roman"/>
        </w:rPr>
      </w:pPr>
      <w:r w:rsidRPr="00633C02">
        <w:rPr>
          <w:rFonts w:ascii="Calibri" w:eastAsia="Calibri" w:hAnsi="Calibri" w:cs="Times New Roman"/>
        </w:rPr>
        <w:t>Lokalna Strategia Rozwoju Stowarzyszenia LGD "Brama Mazurskiej Krainy"  jest dokumentem opracowanym przy aktywnym udziale mieszkańców obszaru LGD</w:t>
      </w:r>
      <w:r>
        <w:rPr>
          <w:rFonts w:ascii="Calibri" w:eastAsia="Calibri" w:hAnsi="Calibri" w:cs="Times New Roman"/>
        </w:rPr>
        <w:t xml:space="preserve"> oraz w ramach szerokich konsultacji społecznych</w:t>
      </w:r>
      <w:r w:rsidRPr="00633C02">
        <w:rPr>
          <w:rFonts w:ascii="Calibri" w:eastAsia="Calibri" w:hAnsi="Calibri" w:cs="Times New Roman"/>
        </w:rPr>
        <w:t xml:space="preserve">. Dla </w:t>
      </w:r>
      <w:r w:rsidRPr="00633C02">
        <w:rPr>
          <w:rFonts w:ascii="Calibri" w:eastAsia="Calibri" w:hAnsi="Calibri" w:cs="Times New Roman"/>
        </w:rPr>
        <w:lastRenderedPageBreak/>
        <w:t xml:space="preserve">zapewnienia </w:t>
      </w:r>
      <w:r>
        <w:rPr>
          <w:rFonts w:ascii="Calibri" w:eastAsia="Calibri" w:hAnsi="Calibri" w:cs="Times New Roman"/>
        </w:rPr>
        <w:t>partycypacyjnego charakteru</w:t>
      </w:r>
      <w:r w:rsidRPr="00633C02">
        <w:rPr>
          <w:rFonts w:ascii="Calibri" w:eastAsia="Calibri" w:hAnsi="Calibri" w:cs="Times New Roman"/>
        </w:rPr>
        <w:t xml:space="preserve"> LSR i zagwarantowania udziału społeczności lokalnej na każdym </w:t>
      </w:r>
      <w:r>
        <w:rPr>
          <w:rFonts w:ascii="Calibri" w:eastAsia="Calibri" w:hAnsi="Calibri" w:cs="Times New Roman"/>
        </w:rPr>
        <w:t xml:space="preserve"> kluczowym </w:t>
      </w:r>
      <w:r w:rsidRPr="00633C02">
        <w:rPr>
          <w:rFonts w:ascii="Calibri" w:eastAsia="Calibri" w:hAnsi="Calibri" w:cs="Times New Roman"/>
        </w:rPr>
        <w:t xml:space="preserve">etapie tworzenia LSR, zastosowane zostały  </w:t>
      </w:r>
      <w:r>
        <w:rPr>
          <w:rFonts w:ascii="Calibri" w:eastAsia="Calibri" w:hAnsi="Calibri" w:cs="Times New Roman"/>
        </w:rPr>
        <w:t>różnorodne</w:t>
      </w:r>
      <w:r w:rsidRPr="00633C02">
        <w:rPr>
          <w:rFonts w:ascii="Calibri" w:eastAsia="Calibri" w:hAnsi="Calibri" w:cs="Times New Roman"/>
        </w:rPr>
        <w:t xml:space="preserve"> metody konsultacji i społecznego włączenia: ankiety, ogłoszenia, spotkania focusowe, ankiety on-line</w:t>
      </w:r>
      <w:r>
        <w:rPr>
          <w:rFonts w:ascii="Calibri" w:eastAsia="Calibri" w:hAnsi="Calibri" w:cs="Times New Roman"/>
        </w:rPr>
        <w:t>, spotkanie w formule open space on line</w:t>
      </w:r>
      <w:r w:rsidRPr="00633C02">
        <w:rPr>
          <w:rFonts w:ascii="Calibri" w:eastAsia="Calibri" w:hAnsi="Calibri" w:cs="Times New Roman"/>
        </w:rPr>
        <w:t xml:space="preserve">. Zastosowanie powyższych metod </w:t>
      </w:r>
      <w:r>
        <w:rPr>
          <w:rFonts w:ascii="Calibri" w:eastAsia="Calibri" w:hAnsi="Calibri" w:cs="Times New Roman"/>
        </w:rPr>
        <w:t>zapewniło</w:t>
      </w:r>
      <w:r w:rsidRPr="00633C02">
        <w:rPr>
          <w:rFonts w:ascii="Calibri" w:eastAsia="Calibri" w:hAnsi="Calibri" w:cs="Times New Roman"/>
        </w:rPr>
        <w:t xml:space="preserve"> partycypacyjną diagnoz</w:t>
      </w:r>
      <w:r w:rsidR="005D14F4">
        <w:rPr>
          <w:rFonts w:ascii="Calibri" w:eastAsia="Calibri" w:hAnsi="Calibri" w:cs="Times New Roman"/>
        </w:rPr>
        <w:t>ę</w:t>
      </w:r>
      <w:r w:rsidRPr="00633C02">
        <w:rPr>
          <w:rFonts w:ascii="Calibri" w:eastAsia="Calibri" w:hAnsi="Calibri" w:cs="Times New Roman"/>
        </w:rPr>
        <w:t>, definiowanie</w:t>
      </w:r>
      <w:r w:rsidR="00F5301D">
        <w:rPr>
          <w:rFonts w:ascii="Calibri" w:eastAsia="Calibri" w:hAnsi="Calibri" w:cs="Times New Roman"/>
        </w:rPr>
        <w:t xml:space="preserve"> przez uczestników konsultacji</w:t>
      </w:r>
      <w:r w:rsidRPr="00633C02">
        <w:rPr>
          <w:rFonts w:ascii="Calibri" w:eastAsia="Calibri" w:hAnsi="Calibri" w:cs="Times New Roman"/>
        </w:rPr>
        <w:t xml:space="preserve"> potrzeb i problemów</w:t>
      </w:r>
      <w:r w:rsidR="00F5301D">
        <w:rPr>
          <w:rFonts w:ascii="Calibri" w:eastAsia="Calibri" w:hAnsi="Calibri" w:cs="Times New Roman"/>
        </w:rPr>
        <w:t>, identyfikację szans i wyznaczanie celów</w:t>
      </w:r>
      <w:r w:rsidRPr="00633C02">
        <w:rPr>
          <w:rFonts w:ascii="Calibri" w:eastAsia="Calibri" w:hAnsi="Calibri" w:cs="Times New Roman"/>
        </w:rPr>
        <w:t xml:space="preserve"> podczas bezpośrednich spotkań w formie warsztatowej w każdej gminie należącej do LGD. </w:t>
      </w:r>
      <w:r w:rsidR="00F5301D">
        <w:rPr>
          <w:rFonts w:ascii="Calibri" w:eastAsia="Calibri" w:hAnsi="Calibri" w:cs="Times New Roman"/>
        </w:rPr>
        <w:t xml:space="preserve">Konsultacje społeczne odbywały się </w:t>
      </w:r>
      <w:r w:rsidRPr="00633C02">
        <w:rPr>
          <w:rFonts w:ascii="Calibri" w:eastAsia="Calibri" w:hAnsi="Calibri" w:cs="Times New Roman"/>
        </w:rPr>
        <w:t xml:space="preserve">w dniach od </w:t>
      </w:r>
      <w:r w:rsidR="001E7CDE">
        <w:rPr>
          <w:rFonts w:ascii="Calibri" w:eastAsia="Calibri" w:hAnsi="Calibri" w:cs="Times New Roman"/>
        </w:rPr>
        <w:t>30</w:t>
      </w:r>
      <w:r>
        <w:rPr>
          <w:rFonts w:ascii="Calibri" w:eastAsia="Calibri" w:hAnsi="Calibri" w:cs="Times New Roman"/>
        </w:rPr>
        <w:t xml:space="preserve"> </w:t>
      </w:r>
      <w:r w:rsidR="001E7CDE">
        <w:rPr>
          <w:rFonts w:ascii="Calibri" w:eastAsia="Calibri" w:hAnsi="Calibri" w:cs="Times New Roman"/>
        </w:rPr>
        <w:t>sierpnia</w:t>
      </w:r>
      <w:r>
        <w:rPr>
          <w:rFonts w:ascii="Calibri" w:eastAsia="Calibri" w:hAnsi="Calibri" w:cs="Times New Roman"/>
        </w:rPr>
        <w:t xml:space="preserve"> 2022</w:t>
      </w:r>
      <w:r w:rsidRPr="00633C02">
        <w:rPr>
          <w:rFonts w:ascii="Calibri" w:eastAsia="Calibri" w:hAnsi="Calibri" w:cs="Times New Roman"/>
        </w:rPr>
        <w:t xml:space="preserve"> roku do </w:t>
      </w:r>
      <w:r>
        <w:rPr>
          <w:rFonts w:ascii="Calibri" w:eastAsia="Calibri" w:hAnsi="Calibri" w:cs="Times New Roman"/>
        </w:rPr>
        <w:t>2</w:t>
      </w:r>
      <w:r w:rsidR="005D14F4">
        <w:rPr>
          <w:rFonts w:ascii="Calibri" w:eastAsia="Calibri" w:hAnsi="Calibri" w:cs="Times New Roman"/>
        </w:rPr>
        <w:t>9</w:t>
      </w:r>
      <w:r w:rsidRPr="00633C02">
        <w:rPr>
          <w:rFonts w:ascii="Calibri" w:eastAsia="Calibri" w:hAnsi="Calibri" w:cs="Times New Roman"/>
        </w:rPr>
        <w:t xml:space="preserve"> </w:t>
      </w:r>
      <w:r w:rsidR="005D14F4">
        <w:rPr>
          <w:rFonts w:ascii="Calibri" w:eastAsia="Calibri" w:hAnsi="Calibri" w:cs="Times New Roman"/>
        </w:rPr>
        <w:t>maja</w:t>
      </w:r>
      <w:r>
        <w:rPr>
          <w:rFonts w:ascii="Calibri" w:eastAsia="Calibri" w:hAnsi="Calibri" w:cs="Times New Roman"/>
        </w:rPr>
        <w:t xml:space="preserve"> 202</w:t>
      </w:r>
      <w:r w:rsidR="005D14F4">
        <w:rPr>
          <w:rFonts w:ascii="Calibri" w:eastAsia="Calibri" w:hAnsi="Calibri" w:cs="Times New Roman"/>
        </w:rPr>
        <w:t>3</w:t>
      </w:r>
      <w:r w:rsidRPr="00633C02">
        <w:rPr>
          <w:rFonts w:ascii="Calibri" w:eastAsia="Calibri" w:hAnsi="Calibri" w:cs="Times New Roman"/>
        </w:rPr>
        <w:t xml:space="preserve"> roku na terenie wszystkich 1</w:t>
      </w:r>
      <w:r>
        <w:rPr>
          <w:rFonts w:ascii="Calibri" w:eastAsia="Calibri" w:hAnsi="Calibri" w:cs="Times New Roman"/>
        </w:rPr>
        <w:t xml:space="preserve">4 </w:t>
      </w:r>
      <w:r w:rsidRPr="00633C02">
        <w:rPr>
          <w:rFonts w:ascii="Calibri" w:eastAsia="Calibri" w:hAnsi="Calibri" w:cs="Times New Roman"/>
        </w:rPr>
        <w:t>gmin należących do Stowarzyszenia LGD „Brama Mazurskiej Krainy”. W każdym spotkaniu uczestniczyli przedstawiciele sektora społecznego, publicznego, gospodarczego i mieszkańców.</w:t>
      </w:r>
      <w:r>
        <w:rPr>
          <w:rFonts w:ascii="Calibri" w:eastAsia="Calibri" w:hAnsi="Calibri" w:cs="Times New Roman"/>
        </w:rPr>
        <w:t xml:space="preserve"> Osoby te reprezentowały różne środowiska społeczne: członkowie kół gospodyń wiejskich, </w:t>
      </w:r>
      <w:r w:rsidR="00F5301D">
        <w:rPr>
          <w:rFonts w:ascii="Calibri" w:eastAsia="Calibri" w:hAnsi="Calibri" w:cs="Times New Roman"/>
        </w:rPr>
        <w:t xml:space="preserve">przedstawiciele </w:t>
      </w:r>
      <w:r>
        <w:rPr>
          <w:rFonts w:ascii="Calibri" w:eastAsia="Calibri" w:hAnsi="Calibri" w:cs="Times New Roman"/>
        </w:rPr>
        <w:t>organizacj</w:t>
      </w:r>
      <w:r w:rsidR="00F5301D">
        <w:rPr>
          <w:rFonts w:ascii="Calibri" w:eastAsia="Calibri" w:hAnsi="Calibri" w:cs="Times New Roman"/>
        </w:rPr>
        <w:t>i</w:t>
      </w:r>
      <w:r>
        <w:rPr>
          <w:rFonts w:ascii="Calibri" w:eastAsia="Calibri" w:hAnsi="Calibri" w:cs="Times New Roman"/>
        </w:rPr>
        <w:t xml:space="preserve"> młodzieżow</w:t>
      </w:r>
      <w:r w:rsidR="00F5301D">
        <w:rPr>
          <w:rFonts w:ascii="Calibri" w:eastAsia="Calibri" w:hAnsi="Calibri" w:cs="Times New Roman"/>
        </w:rPr>
        <w:t>ych</w:t>
      </w:r>
      <w:r>
        <w:rPr>
          <w:rFonts w:ascii="Calibri" w:eastAsia="Calibri" w:hAnsi="Calibri" w:cs="Times New Roman"/>
        </w:rPr>
        <w:t xml:space="preserve"> organizacj</w:t>
      </w:r>
      <w:r w:rsidR="00F5301D">
        <w:rPr>
          <w:rFonts w:ascii="Calibri" w:eastAsia="Calibri" w:hAnsi="Calibri" w:cs="Times New Roman"/>
        </w:rPr>
        <w:t>i</w:t>
      </w:r>
      <w:r>
        <w:rPr>
          <w:rFonts w:ascii="Calibri" w:eastAsia="Calibri" w:hAnsi="Calibri" w:cs="Times New Roman"/>
        </w:rPr>
        <w:t xml:space="preserve"> pozarządow</w:t>
      </w:r>
      <w:r w:rsidR="00F5301D">
        <w:rPr>
          <w:rFonts w:ascii="Calibri" w:eastAsia="Calibri" w:hAnsi="Calibri" w:cs="Times New Roman"/>
        </w:rPr>
        <w:t>ych</w:t>
      </w:r>
      <w:r>
        <w:rPr>
          <w:rFonts w:ascii="Calibri" w:eastAsia="Calibri" w:hAnsi="Calibri" w:cs="Times New Roman"/>
        </w:rPr>
        <w:t>,  ochotnicz</w:t>
      </w:r>
      <w:r w:rsidR="00F5301D">
        <w:rPr>
          <w:rFonts w:ascii="Calibri" w:eastAsia="Calibri" w:hAnsi="Calibri" w:cs="Times New Roman"/>
        </w:rPr>
        <w:t>ych</w:t>
      </w:r>
      <w:r>
        <w:rPr>
          <w:rFonts w:ascii="Calibri" w:eastAsia="Calibri" w:hAnsi="Calibri" w:cs="Times New Roman"/>
        </w:rPr>
        <w:t xml:space="preserve"> straż</w:t>
      </w:r>
      <w:r w:rsidR="00C372C6">
        <w:rPr>
          <w:rFonts w:ascii="Calibri" w:eastAsia="Calibri" w:hAnsi="Calibri" w:cs="Times New Roman"/>
        </w:rPr>
        <w:t>y</w:t>
      </w:r>
      <w:r>
        <w:rPr>
          <w:rFonts w:ascii="Calibri" w:eastAsia="Calibri" w:hAnsi="Calibri" w:cs="Times New Roman"/>
        </w:rPr>
        <w:t xml:space="preserve"> pożarn</w:t>
      </w:r>
      <w:r w:rsidR="00F5301D">
        <w:rPr>
          <w:rFonts w:ascii="Calibri" w:eastAsia="Calibri" w:hAnsi="Calibri" w:cs="Times New Roman"/>
        </w:rPr>
        <w:t>ych</w:t>
      </w:r>
      <w:r>
        <w:rPr>
          <w:rFonts w:ascii="Calibri" w:eastAsia="Calibri" w:hAnsi="Calibri" w:cs="Times New Roman"/>
        </w:rPr>
        <w:t>, klub</w:t>
      </w:r>
      <w:r w:rsidR="00F5301D">
        <w:rPr>
          <w:rFonts w:ascii="Calibri" w:eastAsia="Calibri" w:hAnsi="Calibri" w:cs="Times New Roman"/>
        </w:rPr>
        <w:t>ów</w:t>
      </w:r>
      <w:r>
        <w:rPr>
          <w:rFonts w:ascii="Calibri" w:eastAsia="Calibri" w:hAnsi="Calibri" w:cs="Times New Roman"/>
        </w:rPr>
        <w:t xml:space="preserve"> seniora i uniwersytetu III wieku, przedstawiciele Ośrodka Wspierania Ekonomii Społecznej. </w:t>
      </w:r>
      <w:r w:rsidRPr="00633C02">
        <w:rPr>
          <w:rFonts w:ascii="Calibri" w:eastAsia="Calibri" w:hAnsi="Calibri" w:cs="Times New Roman"/>
        </w:rPr>
        <w:t xml:space="preserve"> Spotkania odbywały się w terminach i </w:t>
      </w:r>
      <w:r>
        <w:rPr>
          <w:rFonts w:ascii="Calibri" w:eastAsia="Calibri" w:hAnsi="Calibri" w:cs="Times New Roman"/>
        </w:rPr>
        <w:t xml:space="preserve"> w </w:t>
      </w:r>
      <w:r w:rsidRPr="00633C02">
        <w:rPr>
          <w:rFonts w:ascii="Calibri" w:eastAsia="Calibri" w:hAnsi="Calibri" w:cs="Times New Roman"/>
        </w:rPr>
        <w:t xml:space="preserve">miejscach, które przedstawiono w poniższej tabeli. </w:t>
      </w:r>
    </w:p>
    <w:p w14:paraId="60A25ACE" w14:textId="0675478C" w:rsidR="00A5758D" w:rsidRPr="00F54219" w:rsidRDefault="00A5758D" w:rsidP="00F117C3">
      <w:pPr>
        <w:autoSpaceDE w:val="0"/>
        <w:autoSpaceDN w:val="0"/>
        <w:adjustRightInd w:val="0"/>
        <w:spacing w:after="0" w:line="276" w:lineRule="auto"/>
        <w:ind w:firstLine="708"/>
        <w:jc w:val="both"/>
        <w:rPr>
          <w:rFonts w:ascii="Calibri" w:eastAsia="Calibri" w:hAnsi="Calibri" w:cs="Times New Roman"/>
          <w:color w:val="000000" w:themeColor="text1"/>
        </w:rPr>
      </w:pPr>
      <w:r w:rsidRPr="00633C02">
        <w:rPr>
          <w:rFonts w:ascii="Calibri" w:eastAsia="Calibri" w:hAnsi="Calibri" w:cs="Times New Roman"/>
        </w:rPr>
        <w:t>Terminy i miejsca podane były do publicznej wiadomości na stronie LGD</w:t>
      </w:r>
      <w:r>
        <w:rPr>
          <w:rFonts w:ascii="Calibri" w:eastAsia="Calibri" w:hAnsi="Calibri" w:cs="Times New Roman"/>
        </w:rPr>
        <w:t>, zamieszczono ogłoszeni</w:t>
      </w:r>
      <w:r w:rsidR="00C372C6">
        <w:rPr>
          <w:rFonts w:ascii="Calibri" w:eastAsia="Calibri" w:hAnsi="Calibri" w:cs="Times New Roman"/>
        </w:rPr>
        <w:t>a</w:t>
      </w:r>
      <w:r>
        <w:rPr>
          <w:rFonts w:ascii="Calibri" w:eastAsia="Calibri" w:hAnsi="Calibri" w:cs="Times New Roman"/>
        </w:rPr>
        <w:t xml:space="preserve"> o spotkaniach na wiejskich tablicach ogłoszeń, </w:t>
      </w:r>
      <w:r w:rsidRPr="00633C02">
        <w:rPr>
          <w:rFonts w:ascii="Calibri" w:eastAsia="Calibri" w:hAnsi="Calibri" w:cs="Times New Roman"/>
        </w:rPr>
        <w:t xml:space="preserve"> wysłano zaproszenia do wszystkich członków LGD oraz organizacji pozarządowych i przedsiębiorców z bazy firm i organizacji </w:t>
      </w:r>
      <w:r w:rsidRPr="00F54219">
        <w:rPr>
          <w:rFonts w:ascii="Calibri" w:eastAsia="Calibri" w:hAnsi="Calibri" w:cs="Times New Roman"/>
          <w:color w:val="000000" w:themeColor="text1"/>
        </w:rPr>
        <w:t>prowadzon</w:t>
      </w:r>
      <w:r w:rsidR="006B0155" w:rsidRPr="00F54219">
        <w:rPr>
          <w:rFonts w:ascii="Calibri" w:eastAsia="Calibri" w:hAnsi="Calibri" w:cs="Times New Roman"/>
          <w:color w:val="000000" w:themeColor="text1"/>
        </w:rPr>
        <w:t>ych</w:t>
      </w:r>
      <w:r w:rsidRPr="00F54219">
        <w:rPr>
          <w:rFonts w:ascii="Calibri" w:eastAsia="Calibri" w:hAnsi="Calibri" w:cs="Times New Roman"/>
          <w:color w:val="000000" w:themeColor="text1"/>
        </w:rPr>
        <w:t xml:space="preserve"> </w:t>
      </w:r>
      <w:r w:rsidR="006B0155" w:rsidRPr="00F54219">
        <w:rPr>
          <w:rFonts w:ascii="Calibri" w:eastAsia="Calibri" w:hAnsi="Calibri" w:cs="Times New Roman"/>
          <w:color w:val="000000" w:themeColor="text1"/>
        </w:rPr>
        <w:t xml:space="preserve">przez LGD oraz </w:t>
      </w:r>
      <w:r w:rsidR="00F5301D" w:rsidRPr="00F54219">
        <w:rPr>
          <w:rFonts w:ascii="Calibri" w:eastAsia="Calibri" w:hAnsi="Calibri" w:cs="Times New Roman"/>
          <w:color w:val="000000" w:themeColor="text1"/>
        </w:rPr>
        <w:t>OWES</w:t>
      </w:r>
      <w:r w:rsidRPr="00F54219">
        <w:rPr>
          <w:rFonts w:ascii="Calibri" w:eastAsia="Calibri" w:hAnsi="Calibri" w:cs="Times New Roman"/>
          <w:color w:val="000000" w:themeColor="text1"/>
        </w:rPr>
        <w:t xml:space="preserve">. Promocję spotkań prowadziły także samorządy lokalne na swoim terenie. </w:t>
      </w:r>
    </w:p>
    <w:p w14:paraId="466E946B" w14:textId="77777777" w:rsidR="00F117C3" w:rsidRPr="00F54219" w:rsidRDefault="00F117C3" w:rsidP="00F117C3">
      <w:pPr>
        <w:autoSpaceDE w:val="0"/>
        <w:autoSpaceDN w:val="0"/>
        <w:adjustRightInd w:val="0"/>
        <w:spacing w:after="0" w:line="276" w:lineRule="auto"/>
        <w:ind w:firstLine="708"/>
        <w:jc w:val="both"/>
        <w:rPr>
          <w:rFonts w:ascii="Calibri" w:eastAsia="Calibri" w:hAnsi="Calibri" w:cs="Times New Roman"/>
          <w:color w:val="000000" w:themeColor="text1"/>
        </w:rPr>
      </w:pPr>
    </w:p>
    <w:p w14:paraId="4F827B03" w14:textId="3A0F1569" w:rsidR="00A5758D" w:rsidRPr="004335EE" w:rsidRDefault="00A5758D" w:rsidP="00A5758D">
      <w:pPr>
        <w:spacing w:after="0" w:line="276" w:lineRule="auto"/>
        <w:jc w:val="both"/>
        <w:rPr>
          <w:rFonts w:ascii="Calibri" w:hAnsi="Calibri" w:cs="Calibri"/>
          <w:b/>
        </w:rPr>
      </w:pPr>
      <w:r w:rsidRPr="00F54219">
        <w:rPr>
          <w:rFonts w:ascii="Calibri" w:hAnsi="Calibri" w:cs="Calibri"/>
          <w:b/>
          <w:color w:val="000000" w:themeColor="text1"/>
        </w:rPr>
        <w:t>Tabela</w:t>
      </w:r>
      <w:r w:rsidR="009C1F47" w:rsidRPr="00F54219">
        <w:rPr>
          <w:rFonts w:ascii="Calibri" w:hAnsi="Calibri" w:cs="Calibri"/>
          <w:b/>
          <w:color w:val="000000" w:themeColor="text1"/>
        </w:rPr>
        <w:t xml:space="preserve"> nr</w:t>
      </w:r>
      <w:r w:rsidRPr="00F54219">
        <w:rPr>
          <w:rFonts w:ascii="Calibri" w:hAnsi="Calibri" w:cs="Calibri"/>
          <w:b/>
          <w:color w:val="000000" w:themeColor="text1"/>
        </w:rPr>
        <w:t xml:space="preserve"> </w:t>
      </w:r>
      <w:r w:rsidR="00703283" w:rsidRPr="00F54219">
        <w:rPr>
          <w:rFonts w:ascii="Calibri" w:hAnsi="Calibri" w:cs="Calibri"/>
          <w:b/>
          <w:color w:val="000000" w:themeColor="text1"/>
        </w:rPr>
        <w:t>8</w:t>
      </w:r>
      <w:r w:rsidRPr="00F54219">
        <w:rPr>
          <w:rFonts w:ascii="Calibri" w:hAnsi="Calibri" w:cs="Calibri"/>
          <w:b/>
          <w:color w:val="000000" w:themeColor="text1"/>
        </w:rPr>
        <w:t xml:space="preserve"> Harmonogram spotkań konsultacyjnych w okresie od </w:t>
      </w:r>
      <w:r w:rsidR="00C372C6" w:rsidRPr="00F54219">
        <w:rPr>
          <w:rFonts w:ascii="Calibri" w:hAnsi="Calibri" w:cs="Calibri"/>
          <w:b/>
          <w:color w:val="000000" w:themeColor="text1"/>
        </w:rPr>
        <w:t>30 sierpnia 2022</w:t>
      </w:r>
      <w:r w:rsidR="00C41E84" w:rsidRPr="00F54219">
        <w:rPr>
          <w:rFonts w:ascii="Calibri" w:hAnsi="Calibri" w:cs="Calibri"/>
          <w:b/>
          <w:color w:val="000000" w:themeColor="text1"/>
        </w:rPr>
        <w:t xml:space="preserve"> </w:t>
      </w:r>
      <w:r w:rsidR="00C372C6" w:rsidRPr="00F54219">
        <w:rPr>
          <w:rFonts w:ascii="Calibri" w:hAnsi="Calibri" w:cs="Calibri"/>
          <w:b/>
          <w:color w:val="000000" w:themeColor="text1"/>
        </w:rPr>
        <w:t>r.</w:t>
      </w:r>
      <w:r w:rsidRPr="00F54219">
        <w:rPr>
          <w:rFonts w:ascii="Calibri" w:hAnsi="Calibri" w:cs="Calibri"/>
          <w:b/>
          <w:color w:val="000000" w:themeColor="text1"/>
        </w:rPr>
        <w:t xml:space="preserve"> do </w:t>
      </w:r>
      <w:r w:rsidR="00C62507" w:rsidRPr="00F54219">
        <w:rPr>
          <w:rFonts w:ascii="Calibri" w:hAnsi="Calibri" w:cs="Calibri"/>
          <w:b/>
          <w:color w:val="000000" w:themeColor="text1"/>
        </w:rPr>
        <w:t>29 maja</w:t>
      </w:r>
      <w:r w:rsidRPr="00F54219">
        <w:rPr>
          <w:rFonts w:ascii="Calibri" w:hAnsi="Calibri" w:cs="Calibri"/>
          <w:b/>
          <w:color w:val="000000" w:themeColor="text1"/>
        </w:rPr>
        <w:t xml:space="preserve"> </w:t>
      </w:r>
      <w:r w:rsidRPr="00716D75">
        <w:rPr>
          <w:rFonts w:ascii="Calibri" w:hAnsi="Calibri" w:cs="Calibri"/>
          <w:b/>
        </w:rPr>
        <w:t>202</w:t>
      </w:r>
      <w:r w:rsidR="00C62507" w:rsidRPr="00716D75">
        <w:rPr>
          <w:rFonts w:ascii="Calibri" w:hAnsi="Calibri" w:cs="Calibri"/>
          <w:b/>
        </w:rPr>
        <w:t>3</w:t>
      </w:r>
      <w:r w:rsidRPr="00716D75">
        <w:rPr>
          <w:rFonts w:ascii="Calibri" w:hAnsi="Calibri" w:cs="Calibri"/>
          <w:b/>
        </w:rPr>
        <w:t xml:space="preserve"> r.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3827"/>
      </w:tblGrid>
      <w:tr w:rsidR="00A5758D" w:rsidRPr="004335EE" w14:paraId="046C567B" w14:textId="77777777" w:rsidTr="004940AB">
        <w:trPr>
          <w:trHeight w:val="589"/>
        </w:trPr>
        <w:tc>
          <w:tcPr>
            <w:tcW w:w="2694" w:type="dxa"/>
            <w:shd w:val="clear" w:color="auto" w:fill="B8CCE4"/>
          </w:tcPr>
          <w:p w14:paraId="5BB5EFCA" w14:textId="77777777" w:rsidR="00A5758D" w:rsidRPr="004940AB" w:rsidRDefault="00A5758D" w:rsidP="00D35083">
            <w:pPr>
              <w:tabs>
                <w:tab w:val="left" w:pos="408"/>
                <w:tab w:val="center" w:pos="1168"/>
              </w:tabs>
              <w:spacing w:after="0" w:line="276" w:lineRule="auto"/>
              <w:rPr>
                <w:rFonts w:ascii="Calibri" w:hAnsi="Calibri" w:cs="Calibri"/>
                <w:b/>
                <w:sz w:val="20"/>
                <w:szCs w:val="20"/>
              </w:rPr>
            </w:pPr>
            <w:r w:rsidRPr="004940AB">
              <w:rPr>
                <w:rFonts w:ascii="Calibri" w:hAnsi="Calibri" w:cs="Calibri"/>
                <w:b/>
                <w:sz w:val="20"/>
                <w:szCs w:val="20"/>
              </w:rPr>
              <w:tab/>
            </w:r>
            <w:r w:rsidRPr="004940AB">
              <w:rPr>
                <w:rFonts w:ascii="Calibri" w:hAnsi="Calibri" w:cs="Calibri"/>
                <w:b/>
                <w:sz w:val="20"/>
                <w:szCs w:val="20"/>
              </w:rPr>
              <w:tab/>
              <w:t>Gmina</w:t>
            </w:r>
          </w:p>
        </w:tc>
        <w:tc>
          <w:tcPr>
            <w:tcW w:w="3118" w:type="dxa"/>
            <w:shd w:val="clear" w:color="auto" w:fill="B8CCE4"/>
          </w:tcPr>
          <w:p w14:paraId="6DBD0015" w14:textId="77777777" w:rsidR="00A5758D" w:rsidRPr="004940AB" w:rsidRDefault="00A5758D" w:rsidP="00D35083">
            <w:pPr>
              <w:spacing w:after="0" w:line="276" w:lineRule="auto"/>
              <w:jc w:val="center"/>
              <w:rPr>
                <w:rFonts w:ascii="Calibri" w:hAnsi="Calibri" w:cs="Calibri"/>
                <w:b/>
                <w:sz w:val="20"/>
                <w:szCs w:val="20"/>
              </w:rPr>
            </w:pPr>
            <w:r w:rsidRPr="004940AB">
              <w:rPr>
                <w:rFonts w:ascii="Calibri" w:hAnsi="Calibri" w:cs="Calibri"/>
                <w:b/>
                <w:sz w:val="20"/>
                <w:szCs w:val="20"/>
              </w:rPr>
              <w:t>Data i godzina warsztatów</w:t>
            </w:r>
          </w:p>
        </w:tc>
        <w:tc>
          <w:tcPr>
            <w:tcW w:w="3827" w:type="dxa"/>
            <w:shd w:val="clear" w:color="auto" w:fill="B8CCE4"/>
          </w:tcPr>
          <w:p w14:paraId="06B90E75" w14:textId="77777777" w:rsidR="00A5758D" w:rsidRPr="004940AB" w:rsidRDefault="00A5758D" w:rsidP="00D35083">
            <w:pPr>
              <w:spacing w:after="0" w:line="276" w:lineRule="auto"/>
              <w:jc w:val="center"/>
              <w:rPr>
                <w:rFonts w:ascii="Calibri" w:hAnsi="Calibri" w:cs="Calibri"/>
                <w:b/>
                <w:sz w:val="20"/>
                <w:szCs w:val="20"/>
              </w:rPr>
            </w:pPr>
            <w:r w:rsidRPr="004940AB">
              <w:rPr>
                <w:rFonts w:ascii="Calibri" w:hAnsi="Calibri" w:cs="Calibri"/>
                <w:b/>
                <w:sz w:val="20"/>
                <w:szCs w:val="20"/>
              </w:rPr>
              <w:t>Miejsce organizacji warsztatów</w:t>
            </w:r>
          </w:p>
        </w:tc>
      </w:tr>
      <w:tr w:rsidR="00A5758D" w:rsidRPr="004335EE" w14:paraId="6D69DCC2" w14:textId="77777777" w:rsidTr="004940AB">
        <w:trPr>
          <w:trHeight w:val="697"/>
        </w:trPr>
        <w:tc>
          <w:tcPr>
            <w:tcW w:w="2694" w:type="dxa"/>
            <w:shd w:val="clear" w:color="auto" w:fill="auto"/>
          </w:tcPr>
          <w:p w14:paraId="4B3E5418"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Szczytno</w:t>
            </w:r>
          </w:p>
        </w:tc>
        <w:tc>
          <w:tcPr>
            <w:tcW w:w="3118" w:type="dxa"/>
            <w:shd w:val="clear" w:color="auto" w:fill="auto"/>
          </w:tcPr>
          <w:p w14:paraId="312D0B64"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06.09.2022 r., godz. 10.00</w:t>
            </w:r>
          </w:p>
        </w:tc>
        <w:tc>
          <w:tcPr>
            <w:tcW w:w="3827" w:type="dxa"/>
            <w:shd w:val="clear" w:color="auto" w:fill="auto"/>
          </w:tcPr>
          <w:p w14:paraId="281AB9AC"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Świetlica Wiejska w Kamionku,</w:t>
            </w:r>
          </w:p>
          <w:p w14:paraId="2451B3C2"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Kamionek 5A, 12-100 Szczytno</w:t>
            </w:r>
          </w:p>
        </w:tc>
      </w:tr>
      <w:tr w:rsidR="00A5758D" w:rsidRPr="004335EE" w14:paraId="352D8409" w14:textId="77777777" w:rsidTr="004940AB">
        <w:trPr>
          <w:trHeight w:val="834"/>
        </w:trPr>
        <w:tc>
          <w:tcPr>
            <w:tcW w:w="2694" w:type="dxa"/>
            <w:shd w:val="clear" w:color="auto" w:fill="auto"/>
          </w:tcPr>
          <w:p w14:paraId="11470307"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Dźwierzuty</w:t>
            </w:r>
          </w:p>
        </w:tc>
        <w:tc>
          <w:tcPr>
            <w:tcW w:w="3118" w:type="dxa"/>
            <w:shd w:val="clear" w:color="auto" w:fill="auto"/>
          </w:tcPr>
          <w:p w14:paraId="6C4BE374"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06.09.2022 r., godz. 13.00</w:t>
            </w:r>
          </w:p>
        </w:tc>
        <w:tc>
          <w:tcPr>
            <w:tcW w:w="3827" w:type="dxa"/>
            <w:shd w:val="clear" w:color="auto" w:fill="auto"/>
          </w:tcPr>
          <w:p w14:paraId="3661D705"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Urząd Gminy</w:t>
            </w:r>
          </w:p>
          <w:p w14:paraId="6282BAA6"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ul. Niepodległości 6,</w:t>
            </w:r>
          </w:p>
          <w:p w14:paraId="4C3F585B"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12-120 Dźwierzuty</w:t>
            </w:r>
          </w:p>
        </w:tc>
      </w:tr>
      <w:tr w:rsidR="00A5758D" w:rsidRPr="004335EE" w14:paraId="6E1BF1E8" w14:textId="77777777" w:rsidTr="004940AB">
        <w:trPr>
          <w:trHeight w:val="974"/>
        </w:trPr>
        <w:tc>
          <w:tcPr>
            <w:tcW w:w="2694" w:type="dxa"/>
            <w:shd w:val="clear" w:color="auto" w:fill="auto"/>
          </w:tcPr>
          <w:p w14:paraId="2E2F131B"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Jedwabno</w:t>
            </w:r>
          </w:p>
        </w:tc>
        <w:tc>
          <w:tcPr>
            <w:tcW w:w="3118" w:type="dxa"/>
            <w:shd w:val="clear" w:color="auto" w:fill="auto"/>
          </w:tcPr>
          <w:p w14:paraId="5EFCB15F"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08.09.2022 r., godz. 13.00</w:t>
            </w:r>
          </w:p>
        </w:tc>
        <w:tc>
          <w:tcPr>
            <w:tcW w:w="3827" w:type="dxa"/>
            <w:shd w:val="clear" w:color="auto" w:fill="auto"/>
          </w:tcPr>
          <w:p w14:paraId="1F2D7D0E"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Gminny Ośrodek Kultury</w:t>
            </w:r>
          </w:p>
          <w:p w14:paraId="2F233902"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 xml:space="preserve">ul. 1 Maja 63                          </w:t>
            </w:r>
          </w:p>
          <w:p w14:paraId="754EE108"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12-122 Jedwabno</w:t>
            </w:r>
          </w:p>
        </w:tc>
      </w:tr>
      <w:tr w:rsidR="00A5758D" w:rsidRPr="004335EE" w14:paraId="63B62CBE" w14:textId="77777777" w:rsidTr="004940AB">
        <w:trPr>
          <w:trHeight w:val="846"/>
        </w:trPr>
        <w:tc>
          <w:tcPr>
            <w:tcW w:w="2694" w:type="dxa"/>
            <w:shd w:val="clear" w:color="auto" w:fill="auto"/>
          </w:tcPr>
          <w:p w14:paraId="411C30D1"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Wielbark</w:t>
            </w:r>
          </w:p>
        </w:tc>
        <w:tc>
          <w:tcPr>
            <w:tcW w:w="3118" w:type="dxa"/>
            <w:shd w:val="clear" w:color="auto" w:fill="auto"/>
          </w:tcPr>
          <w:p w14:paraId="71898C2D"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08.09.2022 r., godz. 10.00</w:t>
            </w:r>
          </w:p>
        </w:tc>
        <w:tc>
          <w:tcPr>
            <w:tcW w:w="3827" w:type="dxa"/>
            <w:shd w:val="clear" w:color="auto" w:fill="auto"/>
          </w:tcPr>
          <w:p w14:paraId="44D39AC6"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Urząd Miejski</w:t>
            </w:r>
          </w:p>
          <w:p w14:paraId="04E584A9"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ul. Grunwaldzka 2</w:t>
            </w:r>
          </w:p>
          <w:p w14:paraId="741EFBFE"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12-160 Wielbark</w:t>
            </w:r>
          </w:p>
        </w:tc>
      </w:tr>
      <w:tr w:rsidR="00A5758D" w:rsidRPr="004335EE" w14:paraId="44B6F774" w14:textId="77777777" w:rsidTr="004940AB">
        <w:trPr>
          <w:trHeight w:val="830"/>
        </w:trPr>
        <w:tc>
          <w:tcPr>
            <w:tcW w:w="2694" w:type="dxa"/>
            <w:shd w:val="clear" w:color="auto" w:fill="auto"/>
          </w:tcPr>
          <w:p w14:paraId="5EDF5D66"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Rozogi</w:t>
            </w:r>
          </w:p>
        </w:tc>
        <w:tc>
          <w:tcPr>
            <w:tcW w:w="3118" w:type="dxa"/>
            <w:shd w:val="clear" w:color="auto" w:fill="auto"/>
          </w:tcPr>
          <w:p w14:paraId="3A0EECDE"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13.09.2022 r., godz. 13.00</w:t>
            </w:r>
          </w:p>
        </w:tc>
        <w:tc>
          <w:tcPr>
            <w:tcW w:w="3827" w:type="dxa"/>
            <w:shd w:val="clear" w:color="auto" w:fill="auto"/>
          </w:tcPr>
          <w:p w14:paraId="69A1E02E"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Urząd Gminy</w:t>
            </w:r>
          </w:p>
          <w:p w14:paraId="02223542"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ul. Wojciecha Kętrzyńskiego 22</w:t>
            </w:r>
          </w:p>
          <w:p w14:paraId="7561D1B5"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12-114 Rozogi</w:t>
            </w:r>
          </w:p>
        </w:tc>
      </w:tr>
      <w:tr w:rsidR="00A5758D" w:rsidRPr="004335EE" w14:paraId="32486F1A" w14:textId="77777777" w:rsidTr="004940AB">
        <w:trPr>
          <w:trHeight w:val="842"/>
        </w:trPr>
        <w:tc>
          <w:tcPr>
            <w:tcW w:w="2694" w:type="dxa"/>
            <w:shd w:val="clear" w:color="auto" w:fill="auto"/>
          </w:tcPr>
          <w:p w14:paraId="3A4000DF"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Świętajno</w:t>
            </w:r>
          </w:p>
        </w:tc>
        <w:tc>
          <w:tcPr>
            <w:tcW w:w="3118" w:type="dxa"/>
            <w:shd w:val="clear" w:color="auto" w:fill="auto"/>
          </w:tcPr>
          <w:p w14:paraId="446E3BC9"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13.09.2022 r., godz. 10.00</w:t>
            </w:r>
          </w:p>
        </w:tc>
        <w:tc>
          <w:tcPr>
            <w:tcW w:w="3827" w:type="dxa"/>
            <w:shd w:val="clear" w:color="auto" w:fill="auto"/>
          </w:tcPr>
          <w:p w14:paraId="53F86084"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Urząd Gminy</w:t>
            </w:r>
          </w:p>
          <w:p w14:paraId="7A9B8144"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Ul. Grunwaldzka 15,</w:t>
            </w:r>
          </w:p>
          <w:p w14:paraId="3ABAFB53"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12-140 Świętajno</w:t>
            </w:r>
          </w:p>
        </w:tc>
      </w:tr>
      <w:tr w:rsidR="00A5758D" w:rsidRPr="004335EE" w14:paraId="456CC9F2" w14:textId="77777777" w:rsidTr="004940AB">
        <w:trPr>
          <w:trHeight w:val="981"/>
        </w:trPr>
        <w:tc>
          <w:tcPr>
            <w:tcW w:w="2694" w:type="dxa"/>
            <w:shd w:val="clear" w:color="auto" w:fill="auto"/>
          </w:tcPr>
          <w:p w14:paraId="1FDB0B05"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Działdowo</w:t>
            </w:r>
          </w:p>
        </w:tc>
        <w:tc>
          <w:tcPr>
            <w:tcW w:w="3118" w:type="dxa"/>
            <w:shd w:val="clear" w:color="auto" w:fill="auto"/>
          </w:tcPr>
          <w:p w14:paraId="314278BD"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30.08.2022 r., godz. 13.00</w:t>
            </w:r>
          </w:p>
          <w:p w14:paraId="5E1EADCB" w14:textId="77777777" w:rsidR="00A5758D" w:rsidRPr="004940AB" w:rsidRDefault="00A5758D" w:rsidP="00D35083">
            <w:pPr>
              <w:spacing w:after="0" w:line="276" w:lineRule="auto"/>
              <w:rPr>
                <w:rFonts w:ascii="Calibri" w:hAnsi="Calibri" w:cs="Calibri"/>
                <w:sz w:val="20"/>
                <w:szCs w:val="20"/>
              </w:rPr>
            </w:pPr>
          </w:p>
          <w:p w14:paraId="59FE3B5B" w14:textId="77777777" w:rsidR="00A5758D" w:rsidRPr="004940AB" w:rsidRDefault="00A5758D" w:rsidP="00D35083">
            <w:pPr>
              <w:spacing w:after="0" w:line="276" w:lineRule="auto"/>
              <w:rPr>
                <w:rFonts w:ascii="Calibri" w:hAnsi="Calibri" w:cs="Calibri"/>
                <w:sz w:val="20"/>
                <w:szCs w:val="20"/>
              </w:rPr>
            </w:pPr>
          </w:p>
          <w:p w14:paraId="09380082" w14:textId="77777777" w:rsidR="00A5758D" w:rsidRPr="004940AB" w:rsidRDefault="00A5758D" w:rsidP="00D35083">
            <w:pPr>
              <w:spacing w:after="0" w:line="276" w:lineRule="auto"/>
              <w:rPr>
                <w:rFonts w:ascii="Calibri" w:hAnsi="Calibri" w:cs="Calibri"/>
                <w:sz w:val="20"/>
                <w:szCs w:val="20"/>
              </w:rPr>
            </w:pPr>
          </w:p>
        </w:tc>
        <w:tc>
          <w:tcPr>
            <w:tcW w:w="3827" w:type="dxa"/>
            <w:shd w:val="clear" w:color="auto" w:fill="auto"/>
          </w:tcPr>
          <w:p w14:paraId="447824A9"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Urząd Gminy</w:t>
            </w:r>
          </w:p>
          <w:p w14:paraId="50235264"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ul. Księżodworska 10</w:t>
            </w:r>
          </w:p>
          <w:p w14:paraId="761CAEDA"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13-200 Działdowo</w:t>
            </w:r>
          </w:p>
        </w:tc>
      </w:tr>
      <w:tr w:rsidR="00A5758D" w:rsidRPr="004335EE" w14:paraId="16CA3D3E" w14:textId="77777777" w:rsidTr="004940AB">
        <w:trPr>
          <w:trHeight w:val="970"/>
        </w:trPr>
        <w:tc>
          <w:tcPr>
            <w:tcW w:w="2694" w:type="dxa"/>
            <w:shd w:val="clear" w:color="auto" w:fill="auto"/>
          </w:tcPr>
          <w:p w14:paraId="798C205A"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Iłowo-Osada</w:t>
            </w:r>
          </w:p>
        </w:tc>
        <w:tc>
          <w:tcPr>
            <w:tcW w:w="3118" w:type="dxa"/>
            <w:shd w:val="clear" w:color="auto" w:fill="auto"/>
          </w:tcPr>
          <w:p w14:paraId="0FC21BED"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30.08.2022 r., godz. 10.00</w:t>
            </w:r>
          </w:p>
        </w:tc>
        <w:tc>
          <w:tcPr>
            <w:tcW w:w="3827" w:type="dxa"/>
            <w:shd w:val="clear" w:color="auto" w:fill="auto"/>
          </w:tcPr>
          <w:p w14:paraId="24B6170F"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Gminny Ośrodek Kultury i Sportu</w:t>
            </w:r>
          </w:p>
          <w:p w14:paraId="789F6A9F"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 xml:space="preserve">ul. Stanisława Staszica 1, </w:t>
            </w:r>
            <w:r w:rsidRPr="004940AB">
              <w:rPr>
                <w:rFonts w:ascii="Calibri" w:hAnsi="Calibri" w:cs="Calibri"/>
                <w:sz w:val="20"/>
                <w:szCs w:val="20"/>
              </w:rPr>
              <w:br/>
              <w:t>13-240 Iłowo-Osada</w:t>
            </w:r>
          </w:p>
        </w:tc>
      </w:tr>
      <w:tr w:rsidR="00A5758D" w:rsidRPr="004335EE" w14:paraId="56B0F723" w14:textId="77777777" w:rsidTr="004940AB">
        <w:trPr>
          <w:trHeight w:val="984"/>
        </w:trPr>
        <w:tc>
          <w:tcPr>
            <w:tcW w:w="2694" w:type="dxa"/>
            <w:shd w:val="clear" w:color="auto" w:fill="auto"/>
          </w:tcPr>
          <w:p w14:paraId="679C2127"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Płośnica</w:t>
            </w:r>
          </w:p>
        </w:tc>
        <w:tc>
          <w:tcPr>
            <w:tcW w:w="3118" w:type="dxa"/>
            <w:shd w:val="clear" w:color="auto" w:fill="auto"/>
          </w:tcPr>
          <w:p w14:paraId="6BB0C6C2"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02.09.2022 r., godz. 10.00</w:t>
            </w:r>
          </w:p>
        </w:tc>
        <w:tc>
          <w:tcPr>
            <w:tcW w:w="3827" w:type="dxa"/>
            <w:shd w:val="clear" w:color="auto" w:fill="auto"/>
          </w:tcPr>
          <w:p w14:paraId="77C5E866"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DOM PRACY TWÓRCÓW</w:t>
            </w:r>
          </w:p>
          <w:p w14:paraId="7E718EDB"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ul. Dworcowa 50,</w:t>
            </w:r>
          </w:p>
          <w:p w14:paraId="658266DC"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13-206 Płośnica</w:t>
            </w:r>
          </w:p>
        </w:tc>
      </w:tr>
      <w:tr w:rsidR="00A5758D" w:rsidRPr="004335EE" w14:paraId="7E80827A" w14:textId="77777777" w:rsidTr="004940AB">
        <w:trPr>
          <w:trHeight w:val="1126"/>
        </w:trPr>
        <w:tc>
          <w:tcPr>
            <w:tcW w:w="2694" w:type="dxa"/>
            <w:shd w:val="clear" w:color="auto" w:fill="auto"/>
          </w:tcPr>
          <w:p w14:paraId="5E05E529"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lastRenderedPageBreak/>
              <w:t>Gmina Lidzbark</w:t>
            </w:r>
          </w:p>
        </w:tc>
        <w:tc>
          <w:tcPr>
            <w:tcW w:w="3118" w:type="dxa"/>
            <w:shd w:val="clear" w:color="auto" w:fill="auto"/>
          </w:tcPr>
          <w:p w14:paraId="233541DE"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02.09.2022 r., godz. 13.00</w:t>
            </w:r>
          </w:p>
        </w:tc>
        <w:tc>
          <w:tcPr>
            <w:tcW w:w="3827" w:type="dxa"/>
            <w:shd w:val="clear" w:color="auto" w:fill="auto"/>
          </w:tcPr>
          <w:p w14:paraId="4D2CB1AC"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Miejsko-Gminny Ośrodek Kultury w Lidzbarku</w:t>
            </w:r>
          </w:p>
          <w:p w14:paraId="46A8ED06"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ul. Sądowa 23,</w:t>
            </w:r>
          </w:p>
          <w:p w14:paraId="5999DB57"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13-230 Lidzbark</w:t>
            </w:r>
          </w:p>
        </w:tc>
      </w:tr>
      <w:tr w:rsidR="00A5758D" w:rsidRPr="004335EE" w14:paraId="13ED766F" w14:textId="77777777" w:rsidTr="004940AB">
        <w:trPr>
          <w:trHeight w:val="986"/>
        </w:trPr>
        <w:tc>
          <w:tcPr>
            <w:tcW w:w="2694" w:type="dxa"/>
            <w:shd w:val="clear" w:color="auto" w:fill="auto"/>
          </w:tcPr>
          <w:p w14:paraId="231A756A"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Nidzica</w:t>
            </w:r>
          </w:p>
        </w:tc>
        <w:tc>
          <w:tcPr>
            <w:tcW w:w="3118" w:type="dxa"/>
            <w:shd w:val="clear" w:color="auto" w:fill="auto"/>
          </w:tcPr>
          <w:p w14:paraId="491716FC"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20.09.2022 r., godz.10.00</w:t>
            </w:r>
          </w:p>
        </w:tc>
        <w:tc>
          <w:tcPr>
            <w:tcW w:w="3827" w:type="dxa"/>
            <w:shd w:val="clear" w:color="auto" w:fill="auto"/>
          </w:tcPr>
          <w:p w14:paraId="15D99339"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Gospoda Ptasie Radio</w:t>
            </w:r>
          </w:p>
          <w:p w14:paraId="56F1A4BB"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Kamionka 5,</w:t>
            </w:r>
          </w:p>
          <w:p w14:paraId="0F498E86"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13-100 Nidzica</w:t>
            </w:r>
          </w:p>
        </w:tc>
      </w:tr>
      <w:tr w:rsidR="00A5758D" w:rsidRPr="004335EE" w14:paraId="0B8CEC33" w14:textId="77777777" w:rsidTr="00D35083">
        <w:trPr>
          <w:trHeight w:val="1304"/>
        </w:trPr>
        <w:tc>
          <w:tcPr>
            <w:tcW w:w="2694" w:type="dxa"/>
            <w:shd w:val="clear" w:color="auto" w:fill="auto"/>
          </w:tcPr>
          <w:p w14:paraId="17E54C4E"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Kozłowo</w:t>
            </w:r>
          </w:p>
        </w:tc>
        <w:tc>
          <w:tcPr>
            <w:tcW w:w="3118" w:type="dxa"/>
            <w:shd w:val="clear" w:color="auto" w:fill="auto"/>
          </w:tcPr>
          <w:p w14:paraId="52AD06DB"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20.09.2022 r., godz. 13.00</w:t>
            </w:r>
          </w:p>
        </w:tc>
        <w:tc>
          <w:tcPr>
            <w:tcW w:w="3827" w:type="dxa"/>
            <w:shd w:val="clear" w:color="auto" w:fill="auto"/>
          </w:tcPr>
          <w:p w14:paraId="52ECD414"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Gminny Centrum Kultury i Sportu</w:t>
            </w:r>
          </w:p>
          <w:p w14:paraId="6290D8E8"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ul. Nidzicka 31</w:t>
            </w:r>
          </w:p>
          <w:p w14:paraId="69DE2DB8"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13-240 Kozłowo</w:t>
            </w:r>
          </w:p>
        </w:tc>
      </w:tr>
      <w:tr w:rsidR="00A5758D" w:rsidRPr="004335EE" w14:paraId="5176983C" w14:textId="77777777" w:rsidTr="004940AB">
        <w:trPr>
          <w:trHeight w:val="977"/>
        </w:trPr>
        <w:tc>
          <w:tcPr>
            <w:tcW w:w="2694" w:type="dxa"/>
            <w:shd w:val="clear" w:color="auto" w:fill="auto"/>
          </w:tcPr>
          <w:p w14:paraId="384E19C6"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Janowiec Kościelny</w:t>
            </w:r>
          </w:p>
        </w:tc>
        <w:tc>
          <w:tcPr>
            <w:tcW w:w="3118" w:type="dxa"/>
            <w:shd w:val="clear" w:color="auto" w:fill="auto"/>
          </w:tcPr>
          <w:p w14:paraId="273F9214"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15.09.2022 r., godz. 13.00</w:t>
            </w:r>
          </w:p>
        </w:tc>
        <w:tc>
          <w:tcPr>
            <w:tcW w:w="3827" w:type="dxa"/>
            <w:shd w:val="clear" w:color="auto" w:fill="auto"/>
          </w:tcPr>
          <w:p w14:paraId="4CD3D83D"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Urząd Gminy</w:t>
            </w:r>
          </w:p>
          <w:p w14:paraId="761B873B"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Janowiec Kościelny 62</w:t>
            </w:r>
          </w:p>
          <w:p w14:paraId="191FD1EE"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13-111 Janowiec Kościelny</w:t>
            </w:r>
          </w:p>
          <w:p w14:paraId="74C555B9" w14:textId="77777777" w:rsidR="00A5758D" w:rsidRPr="004940AB" w:rsidRDefault="00A5758D" w:rsidP="00D35083">
            <w:pPr>
              <w:spacing w:after="0" w:line="276" w:lineRule="auto"/>
              <w:rPr>
                <w:rFonts w:ascii="Calibri" w:hAnsi="Calibri" w:cs="Calibri"/>
                <w:sz w:val="20"/>
                <w:szCs w:val="20"/>
              </w:rPr>
            </w:pPr>
          </w:p>
        </w:tc>
      </w:tr>
      <w:tr w:rsidR="00A5758D" w:rsidRPr="004335EE" w14:paraId="1D37086E" w14:textId="77777777" w:rsidTr="004940AB">
        <w:trPr>
          <w:trHeight w:val="835"/>
        </w:trPr>
        <w:tc>
          <w:tcPr>
            <w:tcW w:w="2694" w:type="dxa"/>
            <w:shd w:val="clear" w:color="auto" w:fill="auto"/>
          </w:tcPr>
          <w:p w14:paraId="4DBB23B7"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Gmina Janowo</w:t>
            </w:r>
          </w:p>
        </w:tc>
        <w:tc>
          <w:tcPr>
            <w:tcW w:w="3118" w:type="dxa"/>
            <w:shd w:val="clear" w:color="auto" w:fill="auto"/>
          </w:tcPr>
          <w:p w14:paraId="1F560F3B"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15.09.2022 r., godz. 10.00</w:t>
            </w:r>
          </w:p>
        </w:tc>
        <w:tc>
          <w:tcPr>
            <w:tcW w:w="3827" w:type="dxa"/>
            <w:shd w:val="clear" w:color="auto" w:fill="auto"/>
          </w:tcPr>
          <w:p w14:paraId="4393058D"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 xml:space="preserve">Urząd Gminy </w:t>
            </w:r>
          </w:p>
          <w:p w14:paraId="7A48D81F"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ul. Przasnyska 14</w:t>
            </w:r>
          </w:p>
          <w:p w14:paraId="57981EA9"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13-113 Janowo</w:t>
            </w:r>
          </w:p>
          <w:p w14:paraId="01DD2DEA" w14:textId="77777777" w:rsidR="00A5758D" w:rsidRPr="004940AB" w:rsidRDefault="00A5758D" w:rsidP="00D35083">
            <w:pPr>
              <w:spacing w:after="0" w:line="276" w:lineRule="auto"/>
              <w:rPr>
                <w:rFonts w:ascii="Calibri" w:hAnsi="Calibri" w:cs="Calibri"/>
                <w:sz w:val="20"/>
                <w:szCs w:val="20"/>
              </w:rPr>
            </w:pPr>
          </w:p>
        </w:tc>
      </w:tr>
      <w:tr w:rsidR="00A5758D" w:rsidRPr="004335EE" w14:paraId="3842B35B" w14:textId="77777777" w:rsidTr="004940AB">
        <w:trPr>
          <w:trHeight w:val="992"/>
        </w:trPr>
        <w:tc>
          <w:tcPr>
            <w:tcW w:w="2694" w:type="dxa"/>
            <w:shd w:val="clear" w:color="auto" w:fill="auto"/>
          </w:tcPr>
          <w:p w14:paraId="634B340F" w14:textId="77777777" w:rsidR="00A5758D" w:rsidRPr="004940AB" w:rsidRDefault="00A5758D" w:rsidP="00D35083">
            <w:pPr>
              <w:spacing w:after="0" w:line="276" w:lineRule="auto"/>
              <w:rPr>
                <w:rFonts w:ascii="Calibri" w:hAnsi="Calibri" w:cs="Calibri"/>
                <w:sz w:val="20"/>
                <w:szCs w:val="20"/>
              </w:rPr>
            </w:pPr>
            <w:r w:rsidRPr="004940AB">
              <w:rPr>
                <w:rFonts w:ascii="Calibri" w:hAnsi="Calibri" w:cs="Calibri"/>
                <w:sz w:val="20"/>
                <w:szCs w:val="20"/>
              </w:rPr>
              <w:t>Spotkanie on-line</w:t>
            </w:r>
          </w:p>
        </w:tc>
        <w:tc>
          <w:tcPr>
            <w:tcW w:w="3118" w:type="dxa"/>
            <w:shd w:val="clear" w:color="auto" w:fill="auto"/>
          </w:tcPr>
          <w:p w14:paraId="57191AF5" w14:textId="77777777" w:rsidR="00A5758D" w:rsidRPr="00F54219" w:rsidRDefault="00A5758D" w:rsidP="00D35083">
            <w:pPr>
              <w:spacing w:after="0" w:line="276" w:lineRule="auto"/>
              <w:rPr>
                <w:rFonts w:ascii="Calibri" w:hAnsi="Calibri" w:cs="Calibri"/>
                <w:color w:val="000000" w:themeColor="text1"/>
                <w:sz w:val="20"/>
                <w:szCs w:val="20"/>
              </w:rPr>
            </w:pPr>
            <w:r w:rsidRPr="00F54219">
              <w:rPr>
                <w:rFonts w:ascii="Calibri" w:hAnsi="Calibri" w:cs="Calibri"/>
                <w:color w:val="000000" w:themeColor="text1"/>
                <w:sz w:val="20"/>
                <w:szCs w:val="20"/>
              </w:rPr>
              <w:t>18.10.2022r., godz. 11.00</w:t>
            </w:r>
          </w:p>
          <w:p w14:paraId="792C1E57" w14:textId="77777777" w:rsidR="00A5758D" w:rsidRPr="00F54219" w:rsidRDefault="00A5758D" w:rsidP="00D35083">
            <w:pPr>
              <w:spacing w:after="0" w:line="276" w:lineRule="auto"/>
              <w:rPr>
                <w:rFonts w:ascii="Calibri" w:hAnsi="Calibri" w:cs="Calibri"/>
                <w:color w:val="000000" w:themeColor="text1"/>
                <w:sz w:val="20"/>
                <w:szCs w:val="20"/>
              </w:rPr>
            </w:pPr>
          </w:p>
          <w:p w14:paraId="2C94DAAE" w14:textId="77777777" w:rsidR="00A5758D" w:rsidRPr="00F54219" w:rsidRDefault="00A5758D" w:rsidP="00D35083">
            <w:pPr>
              <w:spacing w:after="0" w:line="276" w:lineRule="auto"/>
              <w:rPr>
                <w:rFonts w:ascii="Calibri" w:hAnsi="Calibri" w:cs="Calibri"/>
                <w:color w:val="000000" w:themeColor="text1"/>
                <w:sz w:val="20"/>
                <w:szCs w:val="20"/>
              </w:rPr>
            </w:pPr>
            <w:r w:rsidRPr="00F54219">
              <w:rPr>
                <w:rFonts w:ascii="Calibri" w:hAnsi="Calibri" w:cs="Calibri"/>
                <w:color w:val="000000" w:themeColor="text1"/>
                <w:sz w:val="20"/>
                <w:szCs w:val="20"/>
              </w:rPr>
              <w:t>25.10.2022r., godz.  12.00</w:t>
            </w:r>
          </w:p>
        </w:tc>
        <w:tc>
          <w:tcPr>
            <w:tcW w:w="3827" w:type="dxa"/>
            <w:shd w:val="clear" w:color="auto" w:fill="auto"/>
          </w:tcPr>
          <w:p w14:paraId="65960E6A" w14:textId="22CFD9B5" w:rsidR="00A5758D" w:rsidRPr="00F54219" w:rsidRDefault="00087073" w:rsidP="00D35083">
            <w:pPr>
              <w:spacing w:after="0" w:line="276" w:lineRule="auto"/>
              <w:rPr>
                <w:rFonts w:ascii="Calibri" w:hAnsi="Calibri" w:cs="Calibri"/>
                <w:color w:val="000000" w:themeColor="text1"/>
                <w:sz w:val="20"/>
                <w:szCs w:val="20"/>
              </w:rPr>
            </w:pPr>
            <w:r w:rsidRPr="00F54219">
              <w:rPr>
                <w:rFonts w:ascii="Calibri" w:hAnsi="Calibri" w:cs="Calibri"/>
                <w:color w:val="000000" w:themeColor="text1"/>
                <w:sz w:val="20"/>
                <w:szCs w:val="20"/>
              </w:rPr>
              <w:t>Pl. Wolności 1</w:t>
            </w:r>
          </w:p>
          <w:p w14:paraId="48B3E41B" w14:textId="17035CBE" w:rsidR="00A5758D" w:rsidRPr="00F54219" w:rsidRDefault="00087073" w:rsidP="00D35083">
            <w:pPr>
              <w:spacing w:after="0" w:line="276" w:lineRule="auto"/>
              <w:rPr>
                <w:rFonts w:ascii="Calibri" w:hAnsi="Calibri" w:cs="Calibri"/>
                <w:color w:val="000000" w:themeColor="text1"/>
                <w:sz w:val="20"/>
                <w:szCs w:val="20"/>
              </w:rPr>
            </w:pPr>
            <w:r w:rsidRPr="00F54219">
              <w:rPr>
                <w:rFonts w:ascii="Calibri" w:hAnsi="Calibri" w:cs="Calibri"/>
                <w:color w:val="000000" w:themeColor="text1"/>
                <w:sz w:val="20"/>
                <w:szCs w:val="20"/>
              </w:rPr>
              <w:t>13-100 Nidzica</w:t>
            </w:r>
          </w:p>
        </w:tc>
      </w:tr>
      <w:tr w:rsidR="00C62507" w:rsidRPr="004335EE" w14:paraId="2A58994E" w14:textId="77777777" w:rsidTr="004940AB">
        <w:trPr>
          <w:trHeight w:val="978"/>
        </w:trPr>
        <w:tc>
          <w:tcPr>
            <w:tcW w:w="2694" w:type="dxa"/>
            <w:shd w:val="clear" w:color="auto" w:fill="auto"/>
          </w:tcPr>
          <w:p w14:paraId="02AA4E8F" w14:textId="5BE37C7C" w:rsidR="00C62507" w:rsidRPr="004940AB" w:rsidRDefault="0059433F" w:rsidP="00D35083">
            <w:pPr>
              <w:spacing w:after="0" w:line="276" w:lineRule="auto"/>
              <w:rPr>
                <w:rFonts w:ascii="Calibri" w:hAnsi="Calibri" w:cs="Calibri"/>
                <w:sz w:val="20"/>
                <w:szCs w:val="20"/>
              </w:rPr>
            </w:pPr>
            <w:r w:rsidRPr="004940AB">
              <w:rPr>
                <w:rFonts w:ascii="Calibri" w:hAnsi="Calibri" w:cs="Calibri"/>
                <w:sz w:val="20"/>
                <w:szCs w:val="20"/>
              </w:rPr>
              <w:t>Przedsiębiorcy, przedsiębiorstwa społeczne z obszaru LGD</w:t>
            </w:r>
          </w:p>
        </w:tc>
        <w:tc>
          <w:tcPr>
            <w:tcW w:w="3118" w:type="dxa"/>
            <w:shd w:val="clear" w:color="auto" w:fill="auto"/>
          </w:tcPr>
          <w:p w14:paraId="687C758A" w14:textId="279826A0" w:rsidR="00C62507" w:rsidRPr="004940AB" w:rsidRDefault="00C62507" w:rsidP="00D35083">
            <w:pPr>
              <w:spacing w:after="0" w:line="276" w:lineRule="auto"/>
              <w:rPr>
                <w:rFonts w:ascii="Calibri" w:hAnsi="Calibri" w:cs="Calibri"/>
                <w:sz w:val="20"/>
                <w:szCs w:val="20"/>
              </w:rPr>
            </w:pPr>
            <w:r w:rsidRPr="004940AB">
              <w:rPr>
                <w:rFonts w:ascii="Calibri" w:hAnsi="Calibri" w:cs="Calibri"/>
                <w:sz w:val="20"/>
                <w:szCs w:val="20"/>
              </w:rPr>
              <w:t>25.05.2023r., godz. 9.00</w:t>
            </w:r>
          </w:p>
          <w:p w14:paraId="5A947A45" w14:textId="32B316CF" w:rsidR="00C62507" w:rsidRPr="004940AB" w:rsidRDefault="00C62507" w:rsidP="00D35083">
            <w:pPr>
              <w:spacing w:after="0" w:line="276" w:lineRule="auto"/>
              <w:rPr>
                <w:rFonts w:ascii="Calibri" w:hAnsi="Calibri" w:cs="Calibri"/>
                <w:sz w:val="20"/>
                <w:szCs w:val="20"/>
              </w:rPr>
            </w:pPr>
          </w:p>
        </w:tc>
        <w:tc>
          <w:tcPr>
            <w:tcW w:w="3827" w:type="dxa"/>
            <w:shd w:val="clear" w:color="auto" w:fill="auto"/>
          </w:tcPr>
          <w:p w14:paraId="6CE1FA3E" w14:textId="77777777" w:rsidR="00C62507" w:rsidRPr="004940AB" w:rsidRDefault="00C62507" w:rsidP="00D35083">
            <w:pPr>
              <w:spacing w:after="0" w:line="276" w:lineRule="auto"/>
              <w:rPr>
                <w:rFonts w:ascii="Calibri" w:hAnsi="Calibri" w:cs="Calibri"/>
                <w:sz w:val="20"/>
                <w:szCs w:val="20"/>
              </w:rPr>
            </w:pPr>
            <w:r w:rsidRPr="004940AB">
              <w:rPr>
                <w:rFonts w:ascii="Calibri" w:hAnsi="Calibri" w:cs="Calibri"/>
                <w:sz w:val="20"/>
                <w:szCs w:val="20"/>
              </w:rPr>
              <w:t>Gospoda „Ptasie Radio”</w:t>
            </w:r>
          </w:p>
          <w:p w14:paraId="61E42B55" w14:textId="77777777" w:rsidR="00C62507" w:rsidRPr="004940AB" w:rsidRDefault="00C62507" w:rsidP="00D35083">
            <w:pPr>
              <w:spacing w:after="0" w:line="276" w:lineRule="auto"/>
              <w:rPr>
                <w:rFonts w:ascii="Calibri" w:hAnsi="Calibri" w:cs="Calibri"/>
                <w:sz w:val="20"/>
                <w:szCs w:val="20"/>
              </w:rPr>
            </w:pPr>
            <w:r w:rsidRPr="004940AB">
              <w:rPr>
                <w:rFonts w:ascii="Calibri" w:hAnsi="Calibri" w:cs="Calibri"/>
                <w:sz w:val="20"/>
                <w:szCs w:val="20"/>
              </w:rPr>
              <w:t>Kamionka 5</w:t>
            </w:r>
          </w:p>
          <w:p w14:paraId="0D239D5C" w14:textId="35470204" w:rsidR="00C62507" w:rsidRPr="004940AB" w:rsidRDefault="00C62507" w:rsidP="00D35083">
            <w:pPr>
              <w:spacing w:after="0" w:line="276" w:lineRule="auto"/>
              <w:rPr>
                <w:rFonts w:ascii="Calibri" w:hAnsi="Calibri" w:cs="Calibri"/>
                <w:sz w:val="20"/>
                <w:szCs w:val="20"/>
              </w:rPr>
            </w:pPr>
            <w:r w:rsidRPr="004940AB">
              <w:rPr>
                <w:rFonts w:ascii="Calibri" w:hAnsi="Calibri" w:cs="Calibri"/>
                <w:sz w:val="20"/>
                <w:szCs w:val="20"/>
              </w:rPr>
              <w:t>13-100 Nidzica</w:t>
            </w:r>
          </w:p>
        </w:tc>
      </w:tr>
      <w:tr w:rsidR="0059433F" w:rsidRPr="004335EE" w14:paraId="29442F7E" w14:textId="77777777" w:rsidTr="004940AB">
        <w:trPr>
          <w:trHeight w:val="978"/>
        </w:trPr>
        <w:tc>
          <w:tcPr>
            <w:tcW w:w="2694" w:type="dxa"/>
            <w:shd w:val="clear" w:color="auto" w:fill="auto"/>
          </w:tcPr>
          <w:p w14:paraId="57743A74" w14:textId="297902D8" w:rsidR="0059433F" w:rsidRPr="004940AB" w:rsidRDefault="0059433F" w:rsidP="00D35083">
            <w:pPr>
              <w:spacing w:after="0" w:line="276" w:lineRule="auto"/>
              <w:rPr>
                <w:rFonts w:ascii="Calibri" w:hAnsi="Calibri" w:cs="Calibri"/>
                <w:sz w:val="20"/>
                <w:szCs w:val="20"/>
              </w:rPr>
            </w:pPr>
            <w:r w:rsidRPr="004940AB">
              <w:rPr>
                <w:rFonts w:ascii="Calibri" w:hAnsi="Calibri" w:cs="Calibri"/>
                <w:sz w:val="20"/>
                <w:szCs w:val="20"/>
              </w:rPr>
              <w:t>Organizacje pozarządowe, instytucje publiczne, parafie z obszaru LGD</w:t>
            </w:r>
          </w:p>
        </w:tc>
        <w:tc>
          <w:tcPr>
            <w:tcW w:w="3118" w:type="dxa"/>
            <w:shd w:val="clear" w:color="auto" w:fill="auto"/>
          </w:tcPr>
          <w:p w14:paraId="20F3601D" w14:textId="4EEE8DE4" w:rsidR="0059433F" w:rsidRPr="004940AB" w:rsidRDefault="0059433F" w:rsidP="00D35083">
            <w:pPr>
              <w:spacing w:after="0" w:line="276" w:lineRule="auto"/>
              <w:rPr>
                <w:rFonts w:ascii="Calibri" w:hAnsi="Calibri" w:cs="Calibri"/>
                <w:sz w:val="20"/>
                <w:szCs w:val="20"/>
              </w:rPr>
            </w:pPr>
            <w:r w:rsidRPr="004940AB">
              <w:rPr>
                <w:rFonts w:ascii="Calibri" w:hAnsi="Calibri" w:cs="Calibri"/>
                <w:sz w:val="20"/>
                <w:szCs w:val="20"/>
              </w:rPr>
              <w:t>25.05.2023r., godz. 13.00</w:t>
            </w:r>
          </w:p>
        </w:tc>
        <w:tc>
          <w:tcPr>
            <w:tcW w:w="3827" w:type="dxa"/>
            <w:shd w:val="clear" w:color="auto" w:fill="auto"/>
          </w:tcPr>
          <w:p w14:paraId="64E0A12B" w14:textId="77777777" w:rsidR="0059433F" w:rsidRPr="004940AB" w:rsidRDefault="0059433F" w:rsidP="0059433F">
            <w:pPr>
              <w:spacing w:after="0" w:line="276" w:lineRule="auto"/>
              <w:rPr>
                <w:rFonts w:ascii="Calibri" w:hAnsi="Calibri" w:cs="Calibri"/>
                <w:sz w:val="20"/>
                <w:szCs w:val="20"/>
              </w:rPr>
            </w:pPr>
            <w:r w:rsidRPr="004940AB">
              <w:rPr>
                <w:rFonts w:ascii="Calibri" w:hAnsi="Calibri" w:cs="Calibri"/>
                <w:sz w:val="20"/>
                <w:szCs w:val="20"/>
              </w:rPr>
              <w:t>Gospoda „Ptasie Radio”</w:t>
            </w:r>
          </w:p>
          <w:p w14:paraId="1893DD4B" w14:textId="77777777" w:rsidR="0059433F" w:rsidRPr="004940AB" w:rsidRDefault="0059433F" w:rsidP="0059433F">
            <w:pPr>
              <w:spacing w:after="0" w:line="276" w:lineRule="auto"/>
              <w:rPr>
                <w:rFonts w:ascii="Calibri" w:hAnsi="Calibri" w:cs="Calibri"/>
                <w:sz w:val="20"/>
                <w:szCs w:val="20"/>
              </w:rPr>
            </w:pPr>
            <w:r w:rsidRPr="004940AB">
              <w:rPr>
                <w:rFonts w:ascii="Calibri" w:hAnsi="Calibri" w:cs="Calibri"/>
                <w:sz w:val="20"/>
                <w:szCs w:val="20"/>
              </w:rPr>
              <w:t>Kamionka 5</w:t>
            </w:r>
          </w:p>
          <w:p w14:paraId="33BB088F" w14:textId="7B9D4495" w:rsidR="0059433F" w:rsidRPr="004940AB" w:rsidRDefault="0059433F" w:rsidP="0059433F">
            <w:pPr>
              <w:spacing w:after="0" w:line="276" w:lineRule="auto"/>
              <w:rPr>
                <w:rFonts w:ascii="Calibri" w:hAnsi="Calibri" w:cs="Calibri"/>
                <w:sz w:val="20"/>
                <w:szCs w:val="20"/>
              </w:rPr>
            </w:pPr>
            <w:r w:rsidRPr="004940AB">
              <w:rPr>
                <w:rFonts w:ascii="Calibri" w:hAnsi="Calibri" w:cs="Calibri"/>
                <w:sz w:val="20"/>
                <w:szCs w:val="20"/>
              </w:rPr>
              <w:t>13-100 Nidzica</w:t>
            </w:r>
          </w:p>
        </w:tc>
      </w:tr>
      <w:tr w:rsidR="00C62507" w:rsidRPr="004335EE" w14:paraId="282A5B76" w14:textId="77777777" w:rsidTr="004940AB">
        <w:trPr>
          <w:trHeight w:val="978"/>
        </w:trPr>
        <w:tc>
          <w:tcPr>
            <w:tcW w:w="2694" w:type="dxa"/>
            <w:shd w:val="clear" w:color="auto" w:fill="auto"/>
          </w:tcPr>
          <w:p w14:paraId="36190530" w14:textId="791FEDF1" w:rsidR="00C62507" w:rsidRPr="004940AB" w:rsidRDefault="0059433F" w:rsidP="00D35083">
            <w:pPr>
              <w:spacing w:after="0" w:line="276" w:lineRule="auto"/>
              <w:rPr>
                <w:rFonts w:ascii="Calibri" w:hAnsi="Calibri" w:cs="Calibri"/>
                <w:sz w:val="20"/>
                <w:szCs w:val="20"/>
              </w:rPr>
            </w:pPr>
            <w:r w:rsidRPr="004940AB">
              <w:rPr>
                <w:rFonts w:ascii="Calibri" w:hAnsi="Calibri" w:cs="Calibri"/>
                <w:sz w:val="20"/>
                <w:szCs w:val="20"/>
              </w:rPr>
              <w:t>Seniorzy</w:t>
            </w:r>
          </w:p>
        </w:tc>
        <w:tc>
          <w:tcPr>
            <w:tcW w:w="3118" w:type="dxa"/>
            <w:shd w:val="clear" w:color="auto" w:fill="auto"/>
          </w:tcPr>
          <w:p w14:paraId="78E8E1F8" w14:textId="6D774E26" w:rsidR="00C62507" w:rsidRPr="004940AB" w:rsidRDefault="00C62507" w:rsidP="00D35083">
            <w:pPr>
              <w:spacing w:after="0" w:line="276" w:lineRule="auto"/>
              <w:rPr>
                <w:rFonts w:ascii="Calibri" w:hAnsi="Calibri" w:cs="Calibri"/>
                <w:sz w:val="20"/>
                <w:szCs w:val="20"/>
              </w:rPr>
            </w:pPr>
            <w:r w:rsidRPr="004940AB">
              <w:rPr>
                <w:rFonts w:ascii="Calibri" w:hAnsi="Calibri" w:cs="Calibri"/>
                <w:sz w:val="20"/>
                <w:szCs w:val="20"/>
              </w:rPr>
              <w:t>26.05.2023r., godz. 10.00</w:t>
            </w:r>
          </w:p>
        </w:tc>
        <w:tc>
          <w:tcPr>
            <w:tcW w:w="3827" w:type="dxa"/>
            <w:shd w:val="clear" w:color="auto" w:fill="auto"/>
          </w:tcPr>
          <w:p w14:paraId="40AB09BC" w14:textId="77777777" w:rsidR="00C62507" w:rsidRPr="004940AB" w:rsidRDefault="00C62507" w:rsidP="00D35083">
            <w:pPr>
              <w:spacing w:after="0" w:line="276" w:lineRule="auto"/>
              <w:rPr>
                <w:rFonts w:ascii="Calibri" w:hAnsi="Calibri" w:cs="Calibri"/>
                <w:sz w:val="20"/>
                <w:szCs w:val="20"/>
              </w:rPr>
            </w:pPr>
            <w:r w:rsidRPr="004940AB">
              <w:rPr>
                <w:rFonts w:ascii="Calibri" w:hAnsi="Calibri" w:cs="Calibri"/>
                <w:sz w:val="20"/>
                <w:szCs w:val="20"/>
              </w:rPr>
              <w:t>Gospoda „Ptasie Radio”</w:t>
            </w:r>
          </w:p>
          <w:p w14:paraId="77406BAF" w14:textId="77777777" w:rsidR="00C62507" w:rsidRPr="004940AB" w:rsidRDefault="00C62507" w:rsidP="00D35083">
            <w:pPr>
              <w:spacing w:after="0" w:line="276" w:lineRule="auto"/>
              <w:rPr>
                <w:rFonts w:ascii="Calibri" w:hAnsi="Calibri" w:cs="Calibri"/>
                <w:sz w:val="20"/>
                <w:szCs w:val="20"/>
              </w:rPr>
            </w:pPr>
            <w:r w:rsidRPr="004940AB">
              <w:rPr>
                <w:rFonts w:ascii="Calibri" w:hAnsi="Calibri" w:cs="Calibri"/>
                <w:sz w:val="20"/>
                <w:szCs w:val="20"/>
              </w:rPr>
              <w:t>Kamionka 5</w:t>
            </w:r>
          </w:p>
          <w:p w14:paraId="1931D7A4" w14:textId="2B445152" w:rsidR="00C62507" w:rsidRPr="004940AB" w:rsidRDefault="00C62507" w:rsidP="00D35083">
            <w:pPr>
              <w:spacing w:after="0" w:line="276" w:lineRule="auto"/>
              <w:rPr>
                <w:rFonts w:ascii="Calibri" w:hAnsi="Calibri" w:cs="Calibri"/>
                <w:sz w:val="20"/>
                <w:szCs w:val="20"/>
              </w:rPr>
            </w:pPr>
            <w:r w:rsidRPr="004940AB">
              <w:rPr>
                <w:rFonts w:ascii="Calibri" w:hAnsi="Calibri" w:cs="Calibri"/>
                <w:sz w:val="20"/>
                <w:szCs w:val="20"/>
              </w:rPr>
              <w:t>13-100 Nidzica</w:t>
            </w:r>
          </w:p>
        </w:tc>
      </w:tr>
      <w:tr w:rsidR="00C62507" w:rsidRPr="004335EE" w14:paraId="6AABF98E" w14:textId="77777777" w:rsidTr="004940AB">
        <w:trPr>
          <w:trHeight w:val="850"/>
        </w:trPr>
        <w:tc>
          <w:tcPr>
            <w:tcW w:w="2694" w:type="dxa"/>
            <w:shd w:val="clear" w:color="auto" w:fill="auto"/>
          </w:tcPr>
          <w:p w14:paraId="098B8A07" w14:textId="55FB7164" w:rsidR="00C62507" w:rsidRPr="004940AB" w:rsidRDefault="00F01FB2" w:rsidP="00D35083">
            <w:pPr>
              <w:spacing w:after="0" w:line="276" w:lineRule="auto"/>
              <w:rPr>
                <w:rFonts w:ascii="Calibri" w:hAnsi="Calibri" w:cs="Calibri"/>
                <w:sz w:val="20"/>
                <w:szCs w:val="20"/>
              </w:rPr>
            </w:pPr>
            <w:r w:rsidRPr="004940AB">
              <w:rPr>
                <w:rFonts w:ascii="Calibri" w:hAnsi="Calibri" w:cs="Calibri"/>
                <w:sz w:val="20"/>
                <w:szCs w:val="20"/>
              </w:rPr>
              <w:t>Mieszkańcy</w:t>
            </w:r>
            <w:r w:rsidR="0003328D" w:rsidRPr="004940AB">
              <w:rPr>
                <w:rFonts w:ascii="Calibri" w:hAnsi="Calibri" w:cs="Calibri"/>
                <w:sz w:val="20"/>
                <w:szCs w:val="20"/>
              </w:rPr>
              <w:t xml:space="preserve"> Obszaru LGD</w:t>
            </w:r>
          </w:p>
        </w:tc>
        <w:tc>
          <w:tcPr>
            <w:tcW w:w="3118" w:type="dxa"/>
            <w:shd w:val="clear" w:color="auto" w:fill="auto"/>
          </w:tcPr>
          <w:p w14:paraId="493AF400" w14:textId="5BED72A6" w:rsidR="00C62507" w:rsidRPr="004940AB" w:rsidRDefault="00C62507" w:rsidP="00D35083">
            <w:pPr>
              <w:spacing w:after="0" w:line="276" w:lineRule="auto"/>
              <w:rPr>
                <w:rFonts w:ascii="Calibri" w:hAnsi="Calibri" w:cs="Calibri"/>
                <w:sz w:val="20"/>
                <w:szCs w:val="20"/>
              </w:rPr>
            </w:pPr>
            <w:r w:rsidRPr="004940AB">
              <w:rPr>
                <w:rFonts w:ascii="Calibri" w:hAnsi="Calibri" w:cs="Calibri"/>
                <w:sz w:val="20"/>
                <w:szCs w:val="20"/>
              </w:rPr>
              <w:t>29.05.2023r., godz. 10.30</w:t>
            </w:r>
          </w:p>
        </w:tc>
        <w:tc>
          <w:tcPr>
            <w:tcW w:w="3827" w:type="dxa"/>
            <w:shd w:val="clear" w:color="auto" w:fill="auto"/>
          </w:tcPr>
          <w:p w14:paraId="5C3CF747" w14:textId="77777777" w:rsidR="00C62507" w:rsidRPr="004940AB" w:rsidRDefault="00C62507" w:rsidP="00D35083">
            <w:pPr>
              <w:spacing w:after="0" w:line="276" w:lineRule="auto"/>
              <w:rPr>
                <w:rFonts w:ascii="Calibri" w:hAnsi="Calibri" w:cs="Calibri"/>
                <w:sz w:val="20"/>
                <w:szCs w:val="20"/>
              </w:rPr>
            </w:pPr>
            <w:r w:rsidRPr="004940AB">
              <w:rPr>
                <w:rFonts w:ascii="Calibri" w:hAnsi="Calibri" w:cs="Calibri"/>
                <w:sz w:val="20"/>
                <w:szCs w:val="20"/>
              </w:rPr>
              <w:t>Zamek Nidzica</w:t>
            </w:r>
          </w:p>
          <w:p w14:paraId="46A2E234" w14:textId="183937F1" w:rsidR="00C62507" w:rsidRPr="004940AB" w:rsidRDefault="006B0155" w:rsidP="00D35083">
            <w:pPr>
              <w:spacing w:after="0" w:line="276" w:lineRule="auto"/>
              <w:rPr>
                <w:rFonts w:ascii="Calibri" w:hAnsi="Calibri" w:cs="Calibri"/>
                <w:sz w:val="20"/>
                <w:szCs w:val="20"/>
              </w:rPr>
            </w:pPr>
            <w:r>
              <w:rPr>
                <w:rFonts w:ascii="Calibri" w:hAnsi="Calibri" w:cs="Calibri"/>
                <w:sz w:val="20"/>
                <w:szCs w:val="20"/>
              </w:rPr>
              <w:t>u</w:t>
            </w:r>
            <w:r w:rsidR="00C62507" w:rsidRPr="004940AB">
              <w:rPr>
                <w:rFonts w:ascii="Calibri" w:hAnsi="Calibri" w:cs="Calibri"/>
                <w:sz w:val="20"/>
                <w:szCs w:val="20"/>
              </w:rPr>
              <w:t>l. Zamkowa 2</w:t>
            </w:r>
          </w:p>
          <w:p w14:paraId="75AF8C72" w14:textId="252E9927" w:rsidR="00C62507" w:rsidRPr="004940AB" w:rsidRDefault="00C62507" w:rsidP="00D35083">
            <w:pPr>
              <w:spacing w:after="0" w:line="276" w:lineRule="auto"/>
              <w:rPr>
                <w:rFonts w:ascii="Calibri" w:hAnsi="Calibri" w:cs="Calibri"/>
                <w:sz w:val="20"/>
                <w:szCs w:val="20"/>
              </w:rPr>
            </w:pPr>
            <w:r w:rsidRPr="004940AB">
              <w:rPr>
                <w:rFonts w:ascii="Calibri" w:hAnsi="Calibri" w:cs="Calibri"/>
                <w:sz w:val="20"/>
                <w:szCs w:val="20"/>
              </w:rPr>
              <w:t>13-100 Nidzica</w:t>
            </w:r>
          </w:p>
        </w:tc>
      </w:tr>
    </w:tbl>
    <w:p w14:paraId="71E771D6" w14:textId="7BBD892D" w:rsidR="00A5758D" w:rsidRPr="00154E7B" w:rsidRDefault="005203F2" w:rsidP="00A5758D">
      <w:pPr>
        <w:spacing w:after="0" w:line="240" w:lineRule="auto"/>
        <w:contextualSpacing/>
        <w:jc w:val="both"/>
        <w:rPr>
          <w:rFonts w:ascii="Calibri" w:eastAsia="Calibri" w:hAnsi="Calibri" w:cs="Times New Roman"/>
          <w:i/>
          <w:iCs/>
        </w:rPr>
      </w:pPr>
      <w:r w:rsidRPr="00154E7B">
        <w:rPr>
          <w:rFonts w:ascii="Calibri" w:eastAsia="Calibri" w:hAnsi="Calibri" w:cs="Times New Roman"/>
          <w:i/>
          <w:iCs/>
        </w:rPr>
        <w:t>Źródło: opracowanie własne</w:t>
      </w:r>
    </w:p>
    <w:p w14:paraId="3F8A2784" w14:textId="77777777" w:rsidR="00F5301D" w:rsidRDefault="00F5301D" w:rsidP="00A5758D">
      <w:pPr>
        <w:spacing w:after="0" w:line="240" w:lineRule="auto"/>
        <w:contextualSpacing/>
        <w:jc w:val="both"/>
        <w:rPr>
          <w:rFonts w:ascii="Calibri" w:eastAsia="Calibri" w:hAnsi="Calibri" w:cs="Times New Roman"/>
        </w:rPr>
      </w:pPr>
    </w:p>
    <w:p w14:paraId="4C9A1B78" w14:textId="770991C1" w:rsidR="00F5301D" w:rsidRPr="00F54219" w:rsidRDefault="00F5301D" w:rsidP="00A5758D">
      <w:pPr>
        <w:spacing w:after="0" w:line="240" w:lineRule="auto"/>
        <w:contextualSpacing/>
        <w:jc w:val="both"/>
        <w:rPr>
          <w:rFonts w:ascii="Calibri" w:eastAsia="Calibri" w:hAnsi="Calibri" w:cs="Times New Roman"/>
          <w:b/>
          <w:bCs/>
          <w:color w:val="000000" w:themeColor="text1"/>
        </w:rPr>
      </w:pPr>
      <w:r w:rsidRPr="00F5301D">
        <w:rPr>
          <w:rFonts w:ascii="Calibri" w:eastAsia="Calibri" w:hAnsi="Calibri" w:cs="Times New Roman"/>
          <w:b/>
          <w:bCs/>
        </w:rPr>
        <w:t xml:space="preserve">Wykorzystanie adekwatnych do potrzeb partycypacyjnych metod konsultacji na każdym </w:t>
      </w:r>
      <w:r w:rsidRPr="00F54219">
        <w:rPr>
          <w:rFonts w:ascii="Calibri" w:eastAsia="Calibri" w:hAnsi="Calibri" w:cs="Times New Roman"/>
          <w:b/>
          <w:bCs/>
          <w:color w:val="000000" w:themeColor="text1"/>
        </w:rPr>
        <w:t xml:space="preserve">kluczowym etapie </w:t>
      </w:r>
      <w:r w:rsidR="00087073" w:rsidRPr="00F54219">
        <w:rPr>
          <w:rFonts w:ascii="Calibri" w:eastAsia="Calibri" w:hAnsi="Calibri" w:cs="Times New Roman"/>
          <w:b/>
          <w:bCs/>
          <w:color w:val="000000" w:themeColor="text1"/>
        </w:rPr>
        <w:t>p</w:t>
      </w:r>
      <w:r w:rsidRPr="00F54219">
        <w:rPr>
          <w:rFonts w:ascii="Calibri" w:eastAsia="Calibri" w:hAnsi="Calibri" w:cs="Times New Roman"/>
          <w:b/>
          <w:bCs/>
          <w:color w:val="000000" w:themeColor="text1"/>
        </w:rPr>
        <w:t>rac nad opracowaniem  LSR</w:t>
      </w:r>
    </w:p>
    <w:p w14:paraId="1A35F87B" w14:textId="77777777" w:rsidR="00F5301D" w:rsidRDefault="00F5301D" w:rsidP="00A5758D">
      <w:pPr>
        <w:spacing w:after="0" w:line="240" w:lineRule="auto"/>
        <w:contextualSpacing/>
        <w:jc w:val="both"/>
        <w:rPr>
          <w:rFonts w:ascii="Calibri" w:eastAsia="Calibri" w:hAnsi="Calibri" w:cs="Times New Roman"/>
        </w:rPr>
      </w:pPr>
    </w:p>
    <w:p w14:paraId="57071F65" w14:textId="77777777" w:rsidR="00A5758D" w:rsidRPr="00633C02" w:rsidRDefault="00A5758D" w:rsidP="00A5758D">
      <w:pPr>
        <w:spacing w:after="0" w:line="276" w:lineRule="auto"/>
        <w:contextualSpacing/>
        <w:jc w:val="both"/>
        <w:rPr>
          <w:rFonts w:ascii="Calibri" w:eastAsia="Calibri" w:hAnsi="Calibri" w:cs="Times New Roman"/>
        </w:rPr>
      </w:pPr>
      <w:r w:rsidRPr="00633C02">
        <w:rPr>
          <w:rFonts w:ascii="Calibri" w:eastAsia="Calibri" w:hAnsi="Calibri" w:cs="Times New Roman"/>
        </w:rPr>
        <w:t>Wszystkie spotkania konsultacyjne miały charakter warsztatowy i obejmowały zagadnienia:</w:t>
      </w:r>
    </w:p>
    <w:p w14:paraId="474C3AE2" w14:textId="6F8271C4" w:rsidR="00A5758D" w:rsidRPr="00633C02" w:rsidRDefault="00A5758D" w:rsidP="00A5758D">
      <w:pPr>
        <w:spacing w:after="0" w:line="276" w:lineRule="auto"/>
        <w:contextualSpacing/>
        <w:jc w:val="both"/>
        <w:rPr>
          <w:rFonts w:ascii="Calibri" w:eastAsia="Calibri" w:hAnsi="Calibri" w:cs="Times New Roman"/>
        </w:rPr>
      </w:pPr>
      <w:r w:rsidRPr="00633C02">
        <w:rPr>
          <w:rFonts w:ascii="Calibri" w:eastAsia="Calibri" w:hAnsi="Calibri" w:cs="Times New Roman"/>
        </w:rPr>
        <w:t xml:space="preserve">1) </w:t>
      </w:r>
      <w:r w:rsidR="006F64FC">
        <w:rPr>
          <w:rFonts w:ascii="Calibri" w:eastAsia="Calibri" w:hAnsi="Calibri" w:cs="Times New Roman"/>
        </w:rPr>
        <w:t xml:space="preserve"> I etap - </w:t>
      </w:r>
      <w:r w:rsidRPr="00633C02">
        <w:rPr>
          <w:rFonts w:ascii="Calibri" w:eastAsia="Calibri" w:hAnsi="Calibri" w:cs="Times New Roman"/>
        </w:rPr>
        <w:t>partycypacyjny model definiowania potrzeb i problemów - analiza mocnych i słabych stron, szans i zagrożeń</w:t>
      </w:r>
      <w:r>
        <w:rPr>
          <w:rFonts w:ascii="Calibri" w:eastAsia="Calibri" w:hAnsi="Calibri" w:cs="Times New Roman"/>
        </w:rPr>
        <w:t>,</w:t>
      </w:r>
    </w:p>
    <w:p w14:paraId="527BDE18" w14:textId="01DC875A" w:rsidR="00A5758D" w:rsidRPr="00633C02" w:rsidRDefault="00A5758D" w:rsidP="00A5758D">
      <w:pPr>
        <w:spacing w:after="0" w:line="276" w:lineRule="auto"/>
        <w:contextualSpacing/>
        <w:jc w:val="both"/>
        <w:rPr>
          <w:rFonts w:ascii="Calibri" w:eastAsia="Calibri" w:hAnsi="Calibri" w:cs="Times New Roman"/>
        </w:rPr>
      </w:pPr>
      <w:r w:rsidRPr="00633C02">
        <w:rPr>
          <w:rFonts w:ascii="Calibri" w:eastAsia="Calibri" w:hAnsi="Calibri" w:cs="Times New Roman"/>
        </w:rPr>
        <w:t xml:space="preserve">2) </w:t>
      </w:r>
      <w:r w:rsidR="006F64FC">
        <w:rPr>
          <w:rFonts w:ascii="Calibri" w:eastAsia="Calibri" w:hAnsi="Calibri" w:cs="Times New Roman"/>
        </w:rPr>
        <w:t xml:space="preserve">II – etap </w:t>
      </w:r>
      <w:r w:rsidRPr="00633C02">
        <w:rPr>
          <w:rFonts w:ascii="Calibri" w:eastAsia="Calibri" w:hAnsi="Calibri" w:cs="Times New Roman"/>
        </w:rPr>
        <w:t>partycypacyjny model definiowania założeń strategicznych - budowanie matrycy celów strategicznych i LSR, grup docelowych,</w:t>
      </w:r>
      <w:r w:rsidR="006F64FC">
        <w:rPr>
          <w:rFonts w:ascii="Calibri" w:eastAsia="Calibri" w:hAnsi="Calibri" w:cs="Times New Roman"/>
        </w:rPr>
        <w:t xml:space="preserve"> planowanych przedsięwzięć i</w:t>
      </w:r>
      <w:r w:rsidRPr="00633C02">
        <w:rPr>
          <w:rFonts w:ascii="Calibri" w:eastAsia="Calibri" w:hAnsi="Calibri" w:cs="Times New Roman"/>
        </w:rPr>
        <w:t xml:space="preserve"> kluczowych wskaźników</w:t>
      </w:r>
      <w:r>
        <w:rPr>
          <w:rFonts w:ascii="Calibri" w:eastAsia="Calibri" w:hAnsi="Calibri" w:cs="Times New Roman"/>
        </w:rPr>
        <w:t>.</w:t>
      </w:r>
    </w:p>
    <w:p w14:paraId="7504316E" w14:textId="1F11D844" w:rsidR="00A5758D" w:rsidRPr="004335EE" w:rsidRDefault="00A5758D" w:rsidP="00A5758D">
      <w:pPr>
        <w:spacing w:after="0" w:line="276" w:lineRule="auto"/>
        <w:contextualSpacing/>
        <w:jc w:val="both"/>
        <w:rPr>
          <w:rFonts w:ascii="Calibri" w:hAnsi="Calibri" w:cs="Calibri"/>
        </w:rPr>
      </w:pPr>
      <w:r w:rsidRPr="00633C02">
        <w:rPr>
          <w:rFonts w:ascii="Calibri" w:eastAsia="Calibri" w:hAnsi="Calibri" w:cs="Times New Roman"/>
        </w:rPr>
        <w:t xml:space="preserve">W konsultacjach w powyższym okresie uczestniczyło razem  </w:t>
      </w:r>
      <w:r w:rsidR="00E13D2B">
        <w:rPr>
          <w:rFonts w:ascii="Calibri" w:eastAsia="Calibri" w:hAnsi="Calibri" w:cs="Times New Roman"/>
        </w:rPr>
        <w:t>221</w:t>
      </w:r>
      <w:r w:rsidRPr="00633C02">
        <w:rPr>
          <w:rFonts w:ascii="Calibri" w:eastAsia="Calibri" w:hAnsi="Calibri" w:cs="Times New Roman"/>
        </w:rPr>
        <w:t xml:space="preserve">  mieszkańców ( 1</w:t>
      </w:r>
      <w:r w:rsidR="00E13D2B">
        <w:rPr>
          <w:rFonts w:ascii="Calibri" w:eastAsia="Calibri" w:hAnsi="Calibri" w:cs="Times New Roman"/>
        </w:rPr>
        <w:t>47</w:t>
      </w:r>
      <w:r w:rsidRPr="00633C02">
        <w:rPr>
          <w:rFonts w:ascii="Calibri" w:eastAsia="Calibri" w:hAnsi="Calibri" w:cs="Times New Roman"/>
        </w:rPr>
        <w:t xml:space="preserve"> kobiet i </w:t>
      </w:r>
      <w:r w:rsidR="00E13D2B">
        <w:rPr>
          <w:rFonts w:ascii="Calibri" w:eastAsia="Calibri" w:hAnsi="Calibri" w:cs="Times New Roman"/>
        </w:rPr>
        <w:t>74</w:t>
      </w:r>
      <w:r w:rsidRPr="00633C02">
        <w:rPr>
          <w:rFonts w:ascii="Calibri" w:eastAsia="Calibri" w:hAnsi="Calibri" w:cs="Times New Roman"/>
        </w:rPr>
        <w:t xml:space="preserve">  mężczyzn), w tym: </w:t>
      </w:r>
      <w:r w:rsidR="00E13D2B">
        <w:rPr>
          <w:rFonts w:ascii="Calibri" w:eastAsia="Calibri" w:hAnsi="Calibri" w:cs="Times New Roman"/>
        </w:rPr>
        <w:t>101</w:t>
      </w:r>
      <w:r w:rsidRPr="00633C02">
        <w:rPr>
          <w:rFonts w:ascii="Calibri" w:eastAsia="Calibri" w:hAnsi="Calibri" w:cs="Times New Roman"/>
        </w:rPr>
        <w:t xml:space="preserve"> osób z sektora społecznego, </w:t>
      </w:r>
      <w:r w:rsidR="00E13D2B">
        <w:rPr>
          <w:rFonts w:ascii="Calibri" w:eastAsia="Calibri" w:hAnsi="Calibri" w:cs="Times New Roman"/>
        </w:rPr>
        <w:t>42</w:t>
      </w:r>
      <w:r w:rsidRPr="00633C02">
        <w:rPr>
          <w:rFonts w:ascii="Calibri" w:eastAsia="Calibri" w:hAnsi="Calibri" w:cs="Times New Roman"/>
        </w:rPr>
        <w:t xml:space="preserve">  z sektora gospodarczego, </w:t>
      </w:r>
      <w:r w:rsidR="00E13D2B">
        <w:rPr>
          <w:rFonts w:ascii="Calibri" w:eastAsia="Calibri" w:hAnsi="Calibri" w:cs="Times New Roman"/>
        </w:rPr>
        <w:t>78</w:t>
      </w:r>
      <w:r w:rsidRPr="00633C02">
        <w:rPr>
          <w:rFonts w:ascii="Calibri" w:eastAsia="Calibri" w:hAnsi="Calibri" w:cs="Times New Roman"/>
        </w:rPr>
        <w:t xml:space="preserve"> z sektora publicznego</w:t>
      </w:r>
      <w:r w:rsidR="00C329AF">
        <w:rPr>
          <w:rFonts w:ascii="Calibri" w:eastAsia="Calibri" w:hAnsi="Calibri" w:cs="Times New Roman"/>
        </w:rPr>
        <w:t>.</w:t>
      </w:r>
      <w:r w:rsidRPr="00633C02">
        <w:rPr>
          <w:rFonts w:ascii="Calibri" w:eastAsia="Calibri" w:hAnsi="Calibri" w:cs="Times New Roman"/>
        </w:rPr>
        <w:t xml:space="preserve"> </w:t>
      </w:r>
    </w:p>
    <w:p w14:paraId="346D3A86" w14:textId="77777777" w:rsidR="006F64FC" w:rsidRDefault="006F64FC" w:rsidP="006F64FC">
      <w:pPr>
        <w:spacing w:after="0" w:line="276" w:lineRule="auto"/>
        <w:contextualSpacing/>
        <w:jc w:val="both"/>
        <w:rPr>
          <w:rFonts w:ascii="Calibri" w:eastAsia="Calibri" w:hAnsi="Calibri" w:cs="Times New Roman"/>
        </w:rPr>
      </w:pPr>
      <w:r>
        <w:rPr>
          <w:rFonts w:ascii="Calibri" w:eastAsia="Calibri" w:hAnsi="Calibri" w:cs="Times New Roman"/>
        </w:rPr>
        <w:t xml:space="preserve">3) III etap – prezentacja wyników konsultacji w gminach- </w:t>
      </w:r>
      <w:r w:rsidR="00A5758D" w:rsidRPr="00633C02">
        <w:rPr>
          <w:rFonts w:ascii="Calibri" w:eastAsia="Calibri" w:hAnsi="Calibri" w:cs="Times New Roman"/>
        </w:rPr>
        <w:t xml:space="preserve"> zamieszcz</w:t>
      </w:r>
      <w:r>
        <w:rPr>
          <w:rFonts w:ascii="Calibri" w:eastAsia="Calibri" w:hAnsi="Calibri" w:cs="Times New Roman"/>
        </w:rPr>
        <w:t xml:space="preserve">enie podsumowania warsztatów </w:t>
      </w:r>
      <w:r w:rsidR="00A5758D" w:rsidRPr="00633C02">
        <w:rPr>
          <w:rFonts w:ascii="Calibri" w:eastAsia="Calibri" w:hAnsi="Calibri" w:cs="Times New Roman"/>
        </w:rPr>
        <w:t xml:space="preserve"> na stronie internetowej Stowarzyszenia LGD „Brama Mazurskiej Krainy”.</w:t>
      </w:r>
    </w:p>
    <w:p w14:paraId="3CE94CAF" w14:textId="5796E31E" w:rsidR="00A5758D" w:rsidRPr="00633C02" w:rsidRDefault="00A5758D" w:rsidP="006F64FC">
      <w:pPr>
        <w:spacing w:after="0" w:line="276" w:lineRule="auto"/>
        <w:ind w:firstLine="708"/>
        <w:contextualSpacing/>
        <w:jc w:val="both"/>
        <w:rPr>
          <w:rFonts w:ascii="Calibri" w:eastAsia="Calibri" w:hAnsi="Calibri" w:cs="Times New Roman"/>
        </w:rPr>
      </w:pPr>
      <w:r w:rsidRPr="00633C02">
        <w:rPr>
          <w:rFonts w:ascii="Calibri" w:eastAsia="Calibri" w:hAnsi="Calibri" w:cs="Times New Roman"/>
        </w:rPr>
        <w:lastRenderedPageBreak/>
        <w:t xml:space="preserve"> Przeprowadzono także badania ankietowe w zakresie określania strategicznych celów i ich hierarchii,  poszukiwania rozwiązań i sposobów realizacji strategii, określaniu skutecznych metod komunikacji we wdrażaniu LSR  oraz formułowania wskaźników realizacji LSR i identyfikacji grup docelowych. Odbyły się spotkania</w:t>
      </w:r>
      <w:r w:rsidR="00F5301D">
        <w:rPr>
          <w:rFonts w:ascii="Calibri" w:eastAsia="Calibri" w:hAnsi="Calibri" w:cs="Times New Roman"/>
        </w:rPr>
        <w:t xml:space="preserve"> focusowe</w:t>
      </w:r>
      <w:r w:rsidRPr="00633C02">
        <w:rPr>
          <w:rFonts w:ascii="Calibri" w:eastAsia="Calibri" w:hAnsi="Calibri" w:cs="Times New Roman"/>
        </w:rPr>
        <w:t xml:space="preserve"> z organizacjami pozarządowymi</w:t>
      </w:r>
      <w:r>
        <w:rPr>
          <w:rFonts w:ascii="Calibri" w:eastAsia="Calibri" w:hAnsi="Calibri" w:cs="Times New Roman"/>
        </w:rPr>
        <w:t xml:space="preserve">, seniorami i młodzieżą, </w:t>
      </w:r>
      <w:r w:rsidRPr="00633C02">
        <w:rPr>
          <w:rFonts w:ascii="Calibri" w:eastAsia="Calibri" w:hAnsi="Calibri" w:cs="Times New Roman"/>
        </w:rPr>
        <w:t xml:space="preserve"> wykorzystano ankiety oraz konsultacje on-line</w:t>
      </w:r>
      <w:r w:rsidR="00F5301D">
        <w:rPr>
          <w:rFonts w:ascii="Calibri" w:eastAsia="Calibri" w:hAnsi="Calibri" w:cs="Times New Roman"/>
        </w:rPr>
        <w:t>.</w:t>
      </w:r>
    </w:p>
    <w:p w14:paraId="1F991ABD" w14:textId="77777777" w:rsidR="00A5758D" w:rsidRDefault="00A5758D" w:rsidP="00A5758D">
      <w:pPr>
        <w:spacing w:after="0" w:line="276" w:lineRule="auto"/>
        <w:contextualSpacing/>
        <w:jc w:val="both"/>
        <w:rPr>
          <w:rFonts w:ascii="Calibri" w:eastAsia="Calibri" w:hAnsi="Calibri" w:cs="Times New Roman"/>
        </w:rPr>
      </w:pPr>
      <w:r w:rsidRPr="00633C02">
        <w:rPr>
          <w:rFonts w:ascii="Calibri" w:eastAsia="Calibri" w:hAnsi="Calibri" w:cs="Times New Roman"/>
        </w:rPr>
        <w:t>Wyniki ze wszystkich form konsultacji zostały wykorzystane w opracowaniu każdej części LSR z uwzględnieniem wniosków, uwag i propozycji z zastosowaniem metody największej liczby wskazań.</w:t>
      </w:r>
    </w:p>
    <w:p w14:paraId="0D678433" w14:textId="0F49ECA8" w:rsidR="001E7CDE" w:rsidRDefault="00A5758D" w:rsidP="00C50943">
      <w:pPr>
        <w:spacing w:after="200" w:line="276" w:lineRule="auto"/>
        <w:jc w:val="both"/>
        <w:rPr>
          <w:rFonts w:ascii="Calibri" w:eastAsia="Calibri" w:hAnsi="Calibri" w:cs="Times New Roman"/>
          <w:color w:val="000000" w:themeColor="text1"/>
        </w:rPr>
      </w:pPr>
      <w:r w:rsidRPr="00633C02">
        <w:rPr>
          <w:rFonts w:ascii="Calibri" w:eastAsia="Calibri" w:hAnsi="Calibri" w:cs="Times New Roman"/>
          <w:color w:val="000000" w:themeColor="text1"/>
        </w:rPr>
        <w:t>Z uwagi na  szczególną sytuacj</w:t>
      </w:r>
      <w:r w:rsidR="00470CDF">
        <w:rPr>
          <w:rFonts w:ascii="Calibri" w:eastAsia="Calibri" w:hAnsi="Calibri" w:cs="Times New Roman"/>
          <w:color w:val="000000" w:themeColor="text1"/>
        </w:rPr>
        <w:t>ę</w:t>
      </w:r>
      <w:r w:rsidRPr="00633C02">
        <w:rPr>
          <w:rFonts w:ascii="Calibri" w:eastAsia="Calibri" w:hAnsi="Calibri" w:cs="Times New Roman"/>
          <w:color w:val="000000" w:themeColor="text1"/>
        </w:rPr>
        <w:t xml:space="preserve"> panującą</w:t>
      </w:r>
      <w:r>
        <w:rPr>
          <w:rFonts w:ascii="Calibri" w:eastAsia="Calibri" w:hAnsi="Calibri" w:cs="Times New Roman"/>
          <w:color w:val="000000" w:themeColor="text1"/>
        </w:rPr>
        <w:t xml:space="preserve"> pandemiczną</w:t>
      </w:r>
      <w:r w:rsidRPr="00633C02">
        <w:rPr>
          <w:rFonts w:ascii="Calibri" w:eastAsia="Calibri" w:hAnsi="Calibri" w:cs="Times New Roman"/>
          <w:color w:val="000000" w:themeColor="text1"/>
        </w:rPr>
        <w:t xml:space="preserve"> w </w:t>
      </w:r>
      <w:r>
        <w:rPr>
          <w:rFonts w:ascii="Calibri" w:eastAsia="Calibri" w:hAnsi="Calibri" w:cs="Times New Roman"/>
          <w:color w:val="000000" w:themeColor="text1"/>
        </w:rPr>
        <w:t xml:space="preserve">regionie,  i </w:t>
      </w:r>
      <w:r w:rsidRPr="00633C02">
        <w:rPr>
          <w:rFonts w:ascii="Calibri" w:eastAsia="Calibri" w:hAnsi="Calibri" w:cs="Times New Roman"/>
          <w:color w:val="000000" w:themeColor="text1"/>
        </w:rPr>
        <w:t xml:space="preserve">z uwagi na bezpieczeństwo pracowników i </w:t>
      </w:r>
      <w:r>
        <w:rPr>
          <w:rFonts w:ascii="Calibri" w:eastAsia="Calibri" w:hAnsi="Calibri" w:cs="Times New Roman"/>
          <w:color w:val="000000" w:themeColor="text1"/>
        </w:rPr>
        <w:t>uczestników konsultacji, wykorzystano poza bezpośrednimi spotkaniami, także  a</w:t>
      </w:r>
      <w:r w:rsidRPr="00633C02">
        <w:rPr>
          <w:rFonts w:ascii="Calibri" w:eastAsia="Calibri" w:hAnsi="Calibri" w:cs="Times New Roman"/>
          <w:color w:val="000000" w:themeColor="text1"/>
        </w:rPr>
        <w:t>lternatywną</w:t>
      </w:r>
      <w:r>
        <w:rPr>
          <w:rFonts w:ascii="Calibri" w:eastAsia="Calibri" w:hAnsi="Calibri" w:cs="Times New Roman"/>
          <w:color w:val="000000" w:themeColor="text1"/>
        </w:rPr>
        <w:t xml:space="preserve"> </w:t>
      </w:r>
      <w:r w:rsidRPr="00633C02">
        <w:rPr>
          <w:rFonts w:ascii="Calibri" w:eastAsia="Calibri" w:hAnsi="Calibri" w:cs="Times New Roman"/>
          <w:color w:val="000000" w:themeColor="text1"/>
        </w:rPr>
        <w:t xml:space="preserve">formułę konsultacji społecznych w postaci badań ankietowych wysyłanych drogą e-mailową przy respektowaniu zasad </w:t>
      </w:r>
      <w:r>
        <w:rPr>
          <w:rFonts w:ascii="Calibri" w:eastAsia="Calibri" w:hAnsi="Calibri" w:cs="Times New Roman"/>
          <w:color w:val="000000" w:themeColor="text1"/>
        </w:rPr>
        <w:t>równości kobiet i mężczyzn, równości szans i niedyskryminacji ze względu na płeć, rasę lub pochodzenie etniczne, religię lub światopogląd, niepełnosprawność, wiek i orientację seksualną. Wszystkie pomieszczenia, w których odbywały się bezpośrednie spotkania konsultacyjne dostosowane były</w:t>
      </w:r>
      <w:r w:rsidR="00C50943">
        <w:rPr>
          <w:rFonts w:ascii="Calibri" w:eastAsia="Calibri" w:hAnsi="Calibri" w:cs="Times New Roman"/>
          <w:color w:val="000000" w:themeColor="text1"/>
        </w:rPr>
        <w:t xml:space="preserve"> </w:t>
      </w:r>
      <w:r>
        <w:rPr>
          <w:rFonts w:ascii="Calibri" w:eastAsia="Calibri" w:hAnsi="Calibri" w:cs="Times New Roman"/>
          <w:color w:val="000000" w:themeColor="text1"/>
        </w:rPr>
        <w:t>dla osób z niepełnosprawnościami.</w:t>
      </w:r>
      <w:r w:rsidR="00C50943">
        <w:rPr>
          <w:rFonts w:ascii="Calibri" w:eastAsia="Calibri" w:hAnsi="Calibri" w:cs="Times New Roman"/>
          <w:color w:val="000000" w:themeColor="text1"/>
        </w:rPr>
        <w:t xml:space="preserve"> </w:t>
      </w:r>
      <w:r>
        <w:rPr>
          <w:rFonts w:ascii="Calibri" w:eastAsia="Calibri" w:hAnsi="Calibri" w:cs="Times New Roman"/>
          <w:color w:val="000000" w:themeColor="text1"/>
        </w:rPr>
        <w:t>Na każdym walnym zebraniu członków prezentowano kolejne kroki, zbierano uwagi, propozycje, wnioski. Poza formalnymi spotkaniami, wykorzystywane były także nieformalne formy komunikacji mailowej, bezpośrednich spotkań, spotkań „przy okazji”.  LSR została</w:t>
      </w:r>
      <w:r w:rsidR="00C50943">
        <w:rPr>
          <w:rFonts w:ascii="Calibri" w:eastAsia="Calibri" w:hAnsi="Calibri" w:cs="Times New Roman"/>
          <w:color w:val="000000" w:themeColor="text1"/>
        </w:rPr>
        <w:t xml:space="preserve"> </w:t>
      </w:r>
      <w:r>
        <w:rPr>
          <w:rFonts w:ascii="Calibri" w:eastAsia="Calibri" w:hAnsi="Calibri" w:cs="Times New Roman"/>
          <w:color w:val="000000" w:themeColor="text1"/>
        </w:rPr>
        <w:t>opracowana w ramach pogłębionego partnerstwa i w takim samym procesie będzie wdrażana.</w:t>
      </w:r>
    </w:p>
    <w:p w14:paraId="375193AD" w14:textId="68C1A812" w:rsidR="006F64FC" w:rsidRDefault="006F64FC" w:rsidP="006F64FC">
      <w:pPr>
        <w:spacing w:after="200" w:line="276" w:lineRule="auto"/>
        <w:jc w:val="both"/>
        <w:rPr>
          <w:rFonts w:ascii="Calibri" w:eastAsia="Calibri" w:hAnsi="Calibri" w:cs="Times New Roman"/>
          <w:b/>
          <w:bCs/>
          <w:color w:val="000000" w:themeColor="text1"/>
        </w:rPr>
      </w:pPr>
      <w:r w:rsidRPr="006F64FC">
        <w:rPr>
          <w:rFonts w:ascii="Calibri" w:eastAsia="Calibri" w:hAnsi="Calibri" w:cs="Times New Roman"/>
          <w:b/>
          <w:bCs/>
          <w:color w:val="000000" w:themeColor="text1"/>
        </w:rPr>
        <w:t>Analiza przyjęcia bądź odrzucenia wniosków z konsultacji</w:t>
      </w:r>
    </w:p>
    <w:p w14:paraId="5507A093" w14:textId="7290D98F" w:rsidR="006F64FC" w:rsidRPr="006F64FC" w:rsidRDefault="006F64FC" w:rsidP="006F64FC">
      <w:pPr>
        <w:spacing w:after="200" w:line="276" w:lineRule="auto"/>
        <w:jc w:val="both"/>
        <w:rPr>
          <w:rFonts w:ascii="Calibri" w:eastAsia="Calibri" w:hAnsi="Calibri" w:cs="Times New Roman"/>
          <w:b/>
          <w:bCs/>
          <w:color w:val="000000" w:themeColor="text1"/>
        </w:rPr>
      </w:pPr>
      <w:r>
        <w:rPr>
          <w:rFonts w:ascii="Calibri" w:eastAsia="Calibri" w:hAnsi="Calibri" w:cs="Times New Roman"/>
          <w:color w:val="000000" w:themeColor="text1"/>
        </w:rPr>
        <w:t>Wszystkie wnioski zgłoszone przez uczestników konsultacji poddane zostały analizie w zakresie możliwości i zasadności ich wdrożenia w LSR. W ostatecznym kształcie LSR, przyjętych celów strategicznych, przedsięwzięć, określenia grup docelowych i podziale środków uwzględniono wszystkie zagadnienia, które uwzględniały zidentyfikowane problemy i szanse</w:t>
      </w:r>
      <w:r w:rsidR="00C50943">
        <w:rPr>
          <w:rFonts w:ascii="Calibri" w:eastAsia="Calibri" w:hAnsi="Calibri" w:cs="Times New Roman"/>
          <w:color w:val="000000" w:themeColor="text1"/>
        </w:rPr>
        <w:t xml:space="preserve"> oraz </w:t>
      </w:r>
      <w:r>
        <w:rPr>
          <w:rFonts w:ascii="Calibri" w:eastAsia="Calibri" w:hAnsi="Calibri" w:cs="Times New Roman"/>
          <w:color w:val="000000" w:themeColor="text1"/>
        </w:rPr>
        <w:t xml:space="preserve">były </w:t>
      </w:r>
      <w:r w:rsidR="00C50943">
        <w:rPr>
          <w:rFonts w:ascii="Calibri" w:eastAsia="Calibri" w:hAnsi="Calibri" w:cs="Times New Roman"/>
          <w:color w:val="000000" w:themeColor="text1"/>
        </w:rPr>
        <w:t>spójne</w:t>
      </w:r>
      <w:r>
        <w:rPr>
          <w:rFonts w:ascii="Calibri" w:eastAsia="Calibri" w:hAnsi="Calibri" w:cs="Times New Roman"/>
          <w:color w:val="000000" w:themeColor="text1"/>
        </w:rPr>
        <w:t xml:space="preserve"> dla określenia</w:t>
      </w:r>
      <w:r w:rsidR="00C50943">
        <w:rPr>
          <w:rFonts w:ascii="Calibri" w:eastAsia="Calibri" w:hAnsi="Calibri" w:cs="Times New Roman"/>
          <w:color w:val="000000" w:themeColor="text1"/>
        </w:rPr>
        <w:t xml:space="preserve"> celów i przedsięwzięć.</w:t>
      </w:r>
    </w:p>
    <w:p w14:paraId="63EDB67B" w14:textId="160E1318" w:rsidR="009C1F47" w:rsidRPr="00AE7294" w:rsidRDefault="001E7CDE" w:rsidP="001E7CDE">
      <w:pPr>
        <w:spacing w:after="0" w:line="276" w:lineRule="auto"/>
        <w:contextualSpacing/>
        <w:jc w:val="both"/>
        <w:rPr>
          <w:rFonts w:ascii="Calibri" w:eastAsia="Calibri" w:hAnsi="Calibri" w:cs="Times New Roman"/>
          <w:b/>
          <w:bCs/>
        </w:rPr>
      </w:pPr>
      <w:r w:rsidRPr="00AE7294">
        <w:rPr>
          <w:rFonts w:ascii="Calibri" w:eastAsia="Calibri" w:hAnsi="Calibri" w:cs="Times New Roman"/>
          <w:b/>
          <w:bCs/>
        </w:rPr>
        <w:t>Tabela</w:t>
      </w:r>
      <w:r w:rsidR="00AE7294">
        <w:rPr>
          <w:rFonts w:ascii="Calibri" w:eastAsia="Calibri" w:hAnsi="Calibri" w:cs="Times New Roman"/>
          <w:b/>
          <w:bCs/>
        </w:rPr>
        <w:t xml:space="preserve"> nr</w:t>
      </w:r>
      <w:r w:rsidRPr="00AE7294">
        <w:rPr>
          <w:rFonts w:ascii="Calibri" w:eastAsia="Calibri" w:hAnsi="Calibri" w:cs="Times New Roman"/>
          <w:b/>
          <w:bCs/>
        </w:rPr>
        <w:t xml:space="preserve"> </w:t>
      </w:r>
      <w:r w:rsidR="00703283">
        <w:rPr>
          <w:rFonts w:ascii="Calibri" w:eastAsia="Calibri" w:hAnsi="Calibri" w:cs="Times New Roman"/>
          <w:b/>
          <w:bCs/>
        </w:rPr>
        <w:t>9</w:t>
      </w:r>
      <w:r w:rsidRPr="00AE7294">
        <w:rPr>
          <w:rFonts w:ascii="Calibri" w:eastAsia="Calibri" w:hAnsi="Calibri" w:cs="Times New Roman"/>
          <w:b/>
          <w:bCs/>
        </w:rPr>
        <w:t xml:space="preserve"> Podstawowe dane z konsultacji społecznych w okresie 30.08.2022</w:t>
      </w:r>
      <w:r w:rsidR="00C41E84">
        <w:rPr>
          <w:rFonts w:ascii="Calibri" w:eastAsia="Calibri" w:hAnsi="Calibri" w:cs="Times New Roman"/>
          <w:b/>
          <w:bCs/>
        </w:rPr>
        <w:t xml:space="preserve"> </w:t>
      </w:r>
      <w:r w:rsidRPr="00AE7294">
        <w:rPr>
          <w:rFonts w:ascii="Calibri" w:eastAsia="Calibri" w:hAnsi="Calibri" w:cs="Times New Roman"/>
          <w:b/>
          <w:bCs/>
        </w:rPr>
        <w:t>r</w:t>
      </w:r>
      <w:r w:rsidR="00470CDF">
        <w:rPr>
          <w:rFonts w:ascii="Calibri" w:eastAsia="Calibri" w:hAnsi="Calibri" w:cs="Times New Roman"/>
          <w:b/>
          <w:bCs/>
        </w:rPr>
        <w:t>.</w:t>
      </w:r>
      <w:r w:rsidRPr="00AE7294">
        <w:rPr>
          <w:rFonts w:ascii="Calibri" w:eastAsia="Calibri" w:hAnsi="Calibri" w:cs="Times New Roman"/>
          <w:b/>
          <w:bCs/>
        </w:rPr>
        <w:t xml:space="preserve"> – 2</w:t>
      </w:r>
      <w:r w:rsidR="00767711">
        <w:rPr>
          <w:rFonts w:ascii="Calibri" w:eastAsia="Calibri" w:hAnsi="Calibri" w:cs="Times New Roman"/>
          <w:b/>
          <w:bCs/>
        </w:rPr>
        <w:t>9</w:t>
      </w:r>
      <w:r w:rsidRPr="00AE7294">
        <w:rPr>
          <w:rFonts w:ascii="Calibri" w:eastAsia="Calibri" w:hAnsi="Calibri" w:cs="Times New Roman"/>
          <w:b/>
          <w:bCs/>
        </w:rPr>
        <w:t>.</w:t>
      </w:r>
      <w:r w:rsidR="00767711">
        <w:rPr>
          <w:rFonts w:ascii="Calibri" w:eastAsia="Calibri" w:hAnsi="Calibri" w:cs="Times New Roman"/>
          <w:b/>
          <w:bCs/>
        </w:rPr>
        <w:t>05</w:t>
      </w:r>
      <w:r w:rsidRPr="00AE7294">
        <w:rPr>
          <w:rFonts w:ascii="Calibri" w:eastAsia="Calibri" w:hAnsi="Calibri" w:cs="Times New Roman"/>
          <w:b/>
          <w:bCs/>
        </w:rPr>
        <w:t>.202</w:t>
      </w:r>
      <w:r w:rsidR="00767711">
        <w:rPr>
          <w:rFonts w:ascii="Calibri" w:eastAsia="Calibri" w:hAnsi="Calibri" w:cs="Times New Roman"/>
          <w:b/>
          <w:bCs/>
        </w:rPr>
        <w:t>3</w:t>
      </w:r>
      <w:r w:rsidR="00C41E84">
        <w:rPr>
          <w:rFonts w:ascii="Calibri" w:eastAsia="Calibri" w:hAnsi="Calibri" w:cs="Times New Roman"/>
          <w:b/>
          <w:bCs/>
        </w:rPr>
        <w:t xml:space="preserve"> </w:t>
      </w:r>
      <w:r w:rsidRPr="00AE7294">
        <w:rPr>
          <w:rFonts w:ascii="Calibri" w:eastAsia="Calibri" w:hAnsi="Calibri" w:cs="Times New Roman"/>
          <w:b/>
          <w:bCs/>
        </w:rPr>
        <w:t xml:space="preserve">r. </w:t>
      </w:r>
    </w:p>
    <w:tbl>
      <w:tblPr>
        <w:tblStyle w:val="Tabela-Siatka"/>
        <w:tblW w:w="0" w:type="auto"/>
        <w:tblLook w:val="04A0" w:firstRow="1" w:lastRow="0" w:firstColumn="1" w:lastColumn="0" w:noHBand="0" w:noVBand="1"/>
      </w:tblPr>
      <w:tblGrid>
        <w:gridCol w:w="5097"/>
        <w:gridCol w:w="5097"/>
      </w:tblGrid>
      <w:tr w:rsidR="00AE7294" w:rsidRPr="00AE7294" w14:paraId="6B29444C" w14:textId="77777777" w:rsidTr="00AE7294">
        <w:tc>
          <w:tcPr>
            <w:tcW w:w="5097" w:type="dxa"/>
            <w:shd w:val="clear" w:color="auto" w:fill="D9E2F3" w:themeFill="accent1" w:themeFillTint="33"/>
          </w:tcPr>
          <w:p w14:paraId="1B9707E6" w14:textId="77777777" w:rsidR="009C1F47" w:rsidRPr="004940AB" w:rsidRDefault="00AE7294" w:rsidP="001E7CDE">
            <w:pPr>
              <w:spacing w:line="276" w:lineRule="auto"/>
              <w:contextualSpacing/>
              <w:jc w:val="both"/>
              <w:rPr>
                <w:rFonts w:ascii="Calibri" w:eastAsia="Calibri" w:hAnsi="Calibri" w:cs="Times New Roman"/>
                <w:b/>
                <w:bCs/>
                <w:sz w:val="20"/>
                <w:szCs w:val="20"/>
              </w:rPr>
            </w:pPr>
            <w:r w:rsidRPr="004940AB">
              <w:rPr>
                <w:rFonts w:ascii="Calibri" w:eastAsia="Calibri" w:hAnsi="Calibri" w:cs="Times New Roman"/>
                <w:b/>
                <w:bCs/>
                <w:sz w:val="20"/>
                <w:szCs w:val="20"/>
              </w:rPr>
              <w:t>Zagadnienia</w:t>
            </w:r>
          </w:p>
          <w:p w14:paraId="4E269FB5" w14:textId="461C3532" w:rsidR="00AE7294" w:rsidRPr="004940AB" w:rsidRDefault="00AE7294" w:rsidP="001E7CDE">
            <w:pPr>
              <w:spacing w:line="276" w:lineRule="auto"/>
              <w:contextualSpacing/>
              <w:jc w:val="both"/>
              <w:rPr>
                <w:rFonts w:ascii="Calibri" w:eastAsia="Calibri" w:hAnsi="Calibri" w:cs="Times New Roman"/>
                <w:b/>
                <w:bCs/>
                <w:sz w:val="20"/>
                <w:szCs w:val="20"/>
              </w:rPr>
            </w:pPr>
          </w:p>
        </w:tc>
        <w:tc>
          <w:tcPr>
            <w:tcW w:w="5097" w:type="dxa"/>
            <w:shd w:val="clear" w:color="auto" w:fill="D9E2F3" w:themeFill="accent1" w:themeFillTint="33"/>
          </w:tcPr>
          <w:p w14:paraId="3AC9CF7A" w14:textId="724C5011" w:rsidR="009C1F47" w:rsidRPr="004940AB" w:rsidRDefault="00AE7294" w:rsidP="001E7CDE">
            <w:pPr>
              <w:spacing w:line="276" w:lineRule="auto"/>
              <w:contextualSpacing/>
              <w:jc w:val="both"/>
              <w:rPr>
                <w:rFonts w:ascii="Calibri" w:eastAsia="Calibri" w:hAnsi="Calibri" w:cs="Times New Roman"/>
                <w:b/>
                <w:bCs/>
                <w:sz w:val="20"/>
                <w:szCs w:val="20"/>
              </w:rPr>
            </w:pPr>
            <w:r w:rsidRPr="004940AB">
              <w:rPr>
                <w:rFonts w:ascii="Calibri" w:eastAsia="Calibri" w:hAnsi="Calibri" w:cs="Times New Roman"/>
                <w:b/>
                <w:bCs/>
                <w:sz w:val="20"/>
                <w:szCs w:val="20"/>
              </w:rPr>
              <w:t>Zgłaszane wnioski</w:t>
            </w:r>
          </w:p>
        </w:tc>
      </w:tr>
      <w:tr w:rsidR="00AE7294" w14:paraId="045E8983" w14:textId="77777777" w:rsidTr="00AE7294">
        <w:tc>
          <w:tcPr>
            <w:tcW w:w="5097" w:type="dxa"/>
            <w:shd w:val="clear" w:color="auto" w:fill="D9E2F3" w:themeFill="accent1" w:themeFillTint="33"/>
          </w:tcPr>
          <w:p w14:paraId="228A0287" w14:textId="77777777" w:rsidR="00AE7294" w:rsidRPr="004940AB" w:rsidRDefault="00AE7294" w:rsidP="001E7CDE">
            <w:pPr>
              <w:spacing w:line="276" w:lineRule="auto"/>
              <w:contextualSpacing/>
              <w:jc w:val="both"/>
              <w:rPr>
                <w:rFonts w:ascii="Calibri" w:eastAsia="Calibri" w:hAnsi="Calibri" w:cs="Times New Roman"/>
                <w:b/>
                <w:bCs/>
                <w:sz w:val="20"/>
                <w:szCs w:val="20"/>
              </w:rPr>
            </w:pPr>
            <w:r w:rsidRPr="004940AB">
              <w:rPr>
                <w:rFonts w:ascii="Calibri" w:eastAsia="Calibri" w:hAnsi="Calibri" w:cs="Times New Roman"/>
                <w:b/>
                <w:bCs/>
                <w:sz w:val="20"/>
                <w:szCs w:val="20"/>
              </w:rPr>
              <w:t>Uczestnicy konsultacji</w:t>
            </w:r>
          </w:p>
          <w:p w14:paraId="079FEF94" w14:textId="155BF7EF" w:rsidR="00AE7294" w:rsidRPr="004940AB" w:rsidRDefault="00AE7294" w:rsidP="001E7CDE">
            <w:pPr>
              <w:spacing w:line="276" w:lineRule="auto"/>
              <w:contextualSpacing/>
              <w:jc w:val="both"/>
              <w:rPr>
                <w:rFonts w:ascii="Calibri" w:eastAsia="Calibri" w:hAnsi="Calibri" w:cs="Times New Roman"/>
                <w:b/>
                <w:bCs/>
                <w:sz w:val="20"/>
                <w:szCs w:val="20"/>
              </w:rPr>
            </w:pPr>
          </w:p>
        </w:tc>
        <w:tc>
          <w:tcPr>
            <w:tcW w:w="5097" w:type="dxa"/>
          </w:tcPr>
          <w:p w14:paraId="1DB6AED9" w14:textId="600A521A" w:rsidR="00AE7294" w:rsidRPr="004940AB" w:rsidRDefault="00AE7294" w:rsidP="00AE7294">
            <w:pPr>
              <w:spacing w:line="276" w:lineRule="auto"/>
              <w:contextualSpacing/>
              <w:jc w:val="both"/>
              <w:rPr>
                <w:rFonts w:ascii="Calibri" w:eastAsia="Calibri" w:hAnsi="Calibri" w:cs="Times New Roman"/>
                <w:sz w:val="20"/>
                <w:szCs w:val="20"/>
              </w:rPr>
            </w:pPr>
            <w:r w:rsidRPr="004940AB">
              <w:rPr>
                <w:rFonts w:ascii="Calibri" w:eastAsia="Calibri" w:hAnsi="Calibri" w:cs="Times New Roman"/>
                <w:sz w:val="20"/>
                <w:szCs w:val="20"/>
              </w:rPr>
              <w:t>Członkowie kół gospodyń wiejskich, ochotniczych straży pożarnych, przedstawiciele organizacji pozarządowych, przedsiębiorcy, młodzież (uczniowie szkół średnich i studenci), seniorzy, rolnicy, pszczelarze, urzędnicy</w:t>
            </w:r>
            <w:r w:rsidR="00470CDF">
              <w:rPr>
                <w:rFonts w:ascii="Calibri" w:eastAsia="Calibri" w:hAnsi="Calibri" w:cs="Times New Roman"/>
                <w:sz w:val="20"/>
                <w:szCs w:val="20"/>
              </w:rPr>
              <w:t>.</w:t>
            </w:r>
            <w:r w:rsidRPr="004940AB">
              <w:rPr>
                <w:rFonts w:ascii="Calibri" w:eastAsia="Calibri" w:hAnsi="Calibri" w:cs="Times New Roman"/>
                <w:sz w:val="20"/>
                <w:szCs w:val="20"/>
              </w:rPr>
              <w:t xml:space="preserve"> </w:t>
            </w:r>
          </w:p>
        </w:tc>
      </w:tr>
      <w:tr w:rsidR="009C1F47" w14:paraId="6F3F4FA6" w14:textId="77777777" w:rsidTr="00AE7294">
        <w:tc>
          <w:tcPr>
            <w:tcW w:w="5097" w:type="dxa"/>
            <w:shd w:val="clear" w:color="auto" w:fill="D9E2F3" w:themeFill="accent1" w:themeFillTint="33"/>
          </w:tcPr>
          <w:p w14:paraId="292E14AB" w14:textId="3CD59F1D" w:rsidR="009C1F47" w:rsidRPr="004940AB" w:rsidRDefault="00AE7294" w:rsidP="001E7CDE">
            <w:pPr>
              <w:spacing w:line="276" w:lineRule="auto"/>
              <w:contextualSpacing/>
              <w:jc w:val="both"/>
              <w:rPr>
                <w:rFonts w:ascii="Calibri" w:eastAsia="Calibri" w:hAnsi="Calibri" w:cs="Times New Roman"/>
                <w:b/>
                <w:bCs/>
                <w:color w:val="FF0000"/>
                <w:sz w:val="20"/>
                <w:szCs w:val="20"/>
              </w:rPr>
            </w:pPr>
            <w:r w:rsidRPr="004940AB">
              <w:rPr>
                <w:rFonts w:ascii="Calibri" w:eastAsia="Calibri" w:hAnsi="Calibri" w:cs="Times New Roman"/>
                <w:b/>
                <w:bCs/>
                <w:sz w:val="20"/>
                <w:szCs w:val="20"/>
              </w:rPr>
              <w:t>Problemy</w:t>
            </w:r>
          </w:p>
        </w:tc>
        <w:tc>
          <w:tcPr>
            <w:tcW w:w="5097" w:type="dxa"/>
          </w:tcPr>
          <w:p w14:paraId="51405D82" w14:textId="17BD1B93" w:rsidR="00AE7294" w:rsidRPr="004940AB" w:rsidRDefault="00470CDF" w:rsidP="00AE7294">
            <w:pPr>
              <w:spacing w:line="276" w:lineRule="auto"/>
              <w:contextualSpacing/>
              <w:jc w:val="both"/>
              <w:rPr>
                <w:rFonts w:ascii="Calibri" w:eastAsia="Calibri" w:hAnsi="Calibri" w:cs="Times New Roman"/>
                <w:sz w:val="20"/>
                <w:szCs w:val="20"/>
              </w:rPr>
            </w:pPr>
            <w:r>
              <w:rPr>
                <w:rFonts w:ascii="Calibri" w:eastAsia="Calibri" w:hAnsi="Calibri" w:cs="Times New Roman"/>
                <w:sz w:val="20"/>
                <w:szCs w:val="20"/>
              </w:rPr>
              <w:t xml:space="preserve">- </w:t>
            </w:r>
            <w:r w:rsidR="00AE7294" w:rsidRPr="004940AB">
              <w:rPr>
                <w:rFonts w:ascii="Calibri" w:eastAsia="Calibri" w:hAnsi="Calibri" w:cs="Times New Roman"/>
                <w:sz w:val="20"/>
                <w:szCs w:val="20"/>
              </w:rPr>
              <w:t>Rynek pracy niedostosowany do oczekiwań młodych ludzi w zakresie oferowanych stanowiska pracy, poziomu wynagrodzeń</w:t>
            </w:r>
            <w:r>
              <w:rPr>
                <w:rFonts w:ascii="Calibri" w:eastAsia="Calibri" w:hAnsi="Calibri" w:cs="Times New Roman"/>
                <w:sz w:val="20"/>
                <w:szCs w:val="20"/>
              </w:rPr>
              <w:t>;</w:t>
            </w:r>
          </w:p>
          <w:p w14:paraId="2D502BA1" w14:textId="1F4E635E" w:rsidR="00AE7294" w:rsidRPr="004940AB" w:rsidRDefault="00470CDF" w:rsidP="00AE7294">
            <w:pPr>
              <w:spacing w:line="276" w:lineRule="auto"/>
              <w:contextualSpacing/>
              <w:jc w:val="both"/>
              <w:rPr>
                <w:rFonts w:ascii="Calibri" w:eastAsia="Calibri" w:hAnsi="Calibri" w:cs="Times New Roman"/>
                <w:sz w:val="20"/>
                <w:szCs w:val="20"/>
              </w:rPr>
            </w:pPr>
            <w:r>
              <w:rPr>
                <w:rFonts w:ascii="Calibri" w:eastAsia="Calibri" w:hAnsi="Calibri" w:cs="Times New Roman"/>
                <w:sz w:val="20"/>
                <w:szCs w:val="20"/>
              </w:rPr>
              <w:t xml:space="preserve">- </w:t>
            </w:r>
            <w:r w:rsidR="00AE7294" w:rsidRPr="004940AB">
              <w:rPr>
                <w:rFonts w:ascii="Calibri" w:eastAsia="Calibri" w:hAnsi="Calibri" w:cs="Times New Roman"/>
                <w:sz w:val="20"/>
                <w:szCs w:val="20"/>
              </w:rPr>
              <w:t>Brak integracji usług społecznych</w:t>
            </w:r>
            <w:r>
              <w:rPr>
                <w:rFonts w:ascii="Calibri" w:eastAsia="Calibri" w:hAnsi="Calibri" w:cs="Times New Roman"/>
                <w:sz w:val="20"/>
                <w:szCs w:val="20"/>
              </w:rPr>
              <w:t>;</w:t>
            </w:r>
          </w:p>
          <w:p w14:paraId="77A68C70" w14:textId="6F3C249A" w:rsidR="00AE7294" w:rsidRPr="004940AB" w:rsidRDefault="00470CDF" w:rsidP="00AE7294">
            <w:pPr>
              <w:spacing w:line="276" w:lineRule="auto"/>
              <w:contextualSpacing/>
              <w:jc w:val="both"/>
              <w:rPr>
                <w:rFonts w:ascii="Calibri" w:eastAsia="Calibri" w:hAnsi="Calibri" w:cs="Times New Roman"/>
                <w:sz w:val="20"/>
                <w:szCs w:val="20"/>
              </w:rPr>
            </w:pPr>
            <w:r>
              <w:rPr>
                <w:rFonts w:ascii="Calibri" w:eastAsia="Calibri" w:hAnsi="Calibri" w:cs="Times New Roman"/>
                <w:sz w:val="20"/>
                <w:szCs w:val="20"/>
              </w:rPr>
              <w:t xml:space="preserve">- </w:t>
            </w:r>
            <w:r w:rsidR="00AE7294" w:rsidRPr="004940AB">
              <w:rPr>
                <w:rFonts w:ascii="Calibri" w:eastAsia="Calibri" w:hAnsi="Calibri" w:cs="Times New Roman"/>
                <w:sz w:val="20"/>
                <w:szCs w:val="20"/>
              </w:rPr>
              <w:t>Problemy z tworzeniem miejsc pracy na obszarach słabo skomunikowanych</w:t>
            </w:r>
            <w:r>
              <w:rPr>
                <w:rFonts w:ascii="Calibri" w:eastAsia="Calibri" w:hAnsi="Calibri" w:cs="Times New Roman"/>
                <w:sz w:val="20"/>
                <w:szCs w:val="20"/>
              </w:rPr>
              <w:t>;</w:t>
            </w:r>
          </w:p>
          <w:p w14:paraId="67DB9DBD" w14:textId="4704ED08" w:rsidR="009C1F47" w:rsidRPr="004940AB" w:rsidRDefault="00470CDF" w:rsidP="00AE7294">
            <w:pPr>
              <w:spacing w:line="276" w:lineRule="auto"/>
              <w:contextualSpacing/>
              <w:jc w:val="both"/>
              <w:rPr>
                <w:rFonts w:ascii="Calibri" w:eastAsia="Calibri" w:hAnsi="Calibri" w:cs="Times New Roman"/>
                <w:b/>
                <w:bCs/>
                <w:color w:val="FF0000"/>
                <w:sz w:val="20"/>
                <w:szCs w:val="20"/>
              </w:rPr>
            </w:pPr>
            <w:r>
              <w:rPr>
                <w:rFonts w:ascii="Calibri" w:eastAsia="Calibri" w:hAnsi="Calibri" w:cs="Times New Roman"/>
                <w:sz w:val="20"/>
                <w:szCs w:val="20"/>
              </w:rPr>
              <w:t xml:space="preserve">- </w:t>
            </w:r>
            <w:r w:rsidR="00AE7294" w:rsidRPr="004940AB">
              <w:rPr>
                <w:rFonts w:ascii="Calibri" w:eastAsia="Calibri" w:hAnsi="Calibri" w:cs="Times New Roman"/>
                <w:sz w:val="20"/>
                <w:szCs w:val="20"/>
              </w:rPr>
              <w:t>Niski stopień wykorzystania walorów przyrodniczych dla wdrażania działań rozwojowych</w:t>
            </w:r>
            <w:r w:rsidR="00826B83">
              <w:rPr>
                <w:rFonts w:ascii="Calibri" w:eastAsia="Calibri" w:hAnsi="Calibri" w:cs="Times New Roman"/>
                <w:sz w:val="20"/>
                <w:szCs w:val="20"/>
              </w:rPr>
              <w:t>.</w:t>
            </w:r>
          </w:p>
        </w:tc>
      </w:tr>
      <w:tr w:rsidR="009C1F47" w14:paraId="7BC17DCF" w14:textId="77777777" w:rsidTr="00AE7294">
        <w:tc>
          <w:tcPr>
            <w:tcW w:w="5097" w:type="dxa"/>
            <w:shd w:val="clear" w:color="auto" w:fill="D9E2F3" w:themeFill="accent1" w:themeFillTint="33"/>
          </w:tcPr>
          <w:p w14:paraId="6ADF7409" w14:textId="36FA2DC4" w:rsidR="009C1F47" w:rsidRPr="004940AB" w:rsidRDefault="00AE7294" w:rsidP="001E7CDE">
            <w:pPr>
              <w:spacing w:line="276" w:lineRule="auto"/>
              <w:contextualSpacing/>
              <w:jc w:val="both"/>
              <w:rPr>
                <w:rFonts w:ascii="Calibri" w:eastAsia="Calibri" w:hAnsi="Calibri" w:cs="Times New Roman"/>
                <w:b/>
                <w:bCs/>
                <w:color w:val="FF0000"/>
                <w:sz w:val="20"/>
                <w:szCs w:val="20"/>
              </w:rPr>
            </w:pPr>
            <w:r w:rsidRPr="004940AB">
              <w:rPr>
                <w:rFonts w:ascii="Calibri" w:eastAsia="Calibri" w:hAnsi="Calibri" w:cs="Times New Roman"/>
                <w:b/>
                <w:bCs/>
                <w:sz w:val="20"/>
                <w:szCs w:val="20"/>
              </w:rPr>
              <w:t>Koncepcje  i propozycje przedsięwzięć</w:t>
            </w:r>
          </w:p>
        </w:tc>
        <w:tc>
          <w:tcPr>
            <w:tcW w:w="5097" w:type="dxa"/>
          </w:tcPr>
          <w:p w14:paraId="19736A4B" w14:textId="12891B89" w:rsidR="009C1F47" w:rsidRPr="004940AB" w:rsidRDefault="00AE7294" w:rsidP="001E7CDE">
            <w:pPr>
              <w:spacing w:line="276" w:lineRule="auto"/>
              <w:contextualSpacing/>
              <w:jc w:val="both"/>
              <w:rPr>
                <w:rFonts w:ascii="Calibri" w:eastAsia="Calibri" w:hAnsi="Calibri" w:cs="Times New Roman"/>
                <w:sz w:val="20"/>
                <w:szCs w:val="20"/>
              </w:rPr>
            </w:pPr>
            <w:r w:rsidRPr="004940AB">
              <w:rPr>
                <w:rFonts w:ascii="Calibri" w:eastAsia="Calibri" w:hAnsi="Calibri" w:cs="Times New Roman"/>
                <w:sz w:val="20"/>
                <w:szCs w:val="20"/>
              </w:rPr>
              <w:t>Usługi dla seniorów,</w:t>
            </w:r>
            <w:r w:rsidR="00D92C8B" w:rsidRPr="004940AB">
              <w:rPr>
                <w:rFonts w:ascii="Calibri" w:eastAsia="Calibri" w:hAnsi="Calibri" w:cs="Times New Roman"/>
                <w:sz w:val="20"/>
                <w:szCs w:val="20"/>
              </w:rPr>
              <w:t xml:space="preserve"> profilaktyka prozdrowotna, </w:t>
            </w:r>
            <w:r w:rsidRPr="004940AB">
              <w:rPr>
                <w:rFonts w:ascii="Calibri" w:eastAsia="Calibri" w:hAnsi="Calibri" w:cs="Times New Roman"/>
                <w:sz w:val="20"/>
                <w:szCs w:val="20"/>
              </w:rPr>
              <w:t xml:space="preserve"> zajęcia pozaszkolne dla dzieci i</w:t>
            </w:r>
            <w:r w:rsidR="00D92C8B" w:rsidRPr="004940AB">
              <w:rPr>
                <w:rFonts w:ascii="Calibri" w:eastAsia="Calibri" w:hAnsi="Calibri" w:cs="Times New Roman"/>
                <w:sz w:val="20"/>
                <w:szCs w:val="20"/>
              </w:rPr>
              <w:t xml:space="preserve"> działania na rzecz</w:t>
            </w:r>
            <w:r w:rsidRPr="004940AB">
              <w:rPr>
                <w:rFonts w:ascii="Calibri" w:eastAsia="Calibri" w:hAnsi="Calibri" w:cs="Times New Roman"/>
                <w:sz w:val="20"/>
                <w:szCs w:val="20"/>
              </w:rPr>
              <w:t xml:space="preserve">  młodzieży,</w:t>
            </w:r>
            <w:r w:rsidR="0045381E" w:rsidRPr="004940AB">
              <w:rPr>
                <w:rFonts w:ascii="Calibri" w:eastAsia="Calibri" w:hAnsi="Calibri" w:cs="Times New Roman"/>
                <w:sz w:val="20"/>
                <w:szCs w:val="20"/>
              </w:rPr>
              <w:t xml:space="preserve"> szkolenia dla liderów, </w:t>
            </w:r>
            <w:r w:rsidR="00D92C8B" w:rsidRPr="004940AB">
              <w:rPr>
                <w:rFonts w:ascii="Calibri" w:eastAsia="Calibri" w:hAnsi="Calibri" w:cs="Times New Roman"/>
                <w:sz w:val="20"/>
                <w:szCs w:val="20"/>
              </w:rPr>
              <w:t xml:space="preserve"> infrastruktura kulturalna, </w:t>
            </w:r>
            <w:r w:rsidR="0045381E" w:rsidRPr="004940AB">
              <w:rPr>
                <w:rFonts w:ascii="Calibri" w:eastAsia="Calibri" w:hAnsi="Calibri" w:cs="Times New Roman"/>
                <w:sz w:val="20"/>
                <w:szCs w:val="20"/>
              </w:rPr>
              <w:t xml:space="preserve">tworzenie miejsc- przestrzeni integracji, </w:t>
            </w:r>
            <w:r w:rsidRPr="004940AB">
              <w:rPr>
                <w:rFonts w:ascii="Calibri" w:eastAsia="Calibri" w:hAnsi="Calibri" w:cs="Times New Roman"/>
                <w:sz w:val="20"/>
                <w:szCs w:val="20"/>
              </w:rPr>
              <w:t xml:space="preserve"> tereny do rekreacji i wypoczynku,</w:t>
            </w:r>
            <w:r w:rsidR="0045381E" w:rsidRPr="004940AB">
              <w:rPr>
                <w:rFonts w:ascii="Calibri" w:eastAsia="Calibri" w:hAnsi="Calibri" w:cs="Times New Roman"/>
                <w:sz w:val="20"/>
                <w:szCs w:val="20"/>
              </w:rPr>
              <w:t xml:space="preserve"> zajęcia świetlicowe, wsparcie organizacji pozarządowych, wykorzystanie potencjału przedsiębiorstw społecznych, usprawnienie komunikacji, </w:t>
            </w:r>
            <w:r w:rsidRPr="004940AB">
              <w:rPr>
                <w:rFonts w:ascii="Calibri" w:eastAsia="Calibri" w:hAnsi="Calibri" w:cs="Times New Roman"/>
                <w:sz w:val="20"/>
                <w:szCs w:val="20"/>
              </w:rPr>
              <w:t xml:space="preserve"> infrastruktura sportowa, odnowa miejsc pamięci, </w:t>
            </w:r>
            <w:r w:rsidR="0045381E" w:rsidRPr="004940AB">
              <w:rPr>
                <w:rFonts w:ascii="Calibri" w:eastAsia="Calibri" w:hAnsi="Calibri" w:cs="Times New Roman"/>
                <w:sz w:val="20"/>
                <w:szCs w:val="20"/>
              </w:rPr>
              <w:t xml:space="preserve"> mała gastronomia, szlak ogrodów, innowacyjne produkty turystyczne – „paszport” na Mazury, wioski inteligentne, wioski tematyczne, teatr wiejski</w:t>
            </w:r>
            <w:r w:rsidR="00826B83">
              <w:rPr>
                <w:rFonts w:ascii="Calibri" w:eastAsia="Calibri" w:hAnsi="Calibri" w:cs="Times New Roman"/>
                <w:sz w:val="20"/>
                <w:szCs w:val="20"/>
              </w:rPr>
              <w:t>.</w:t>
            </w:r>
          </w:p>
        </w:tc>
      </w:tr>
    </w:tbl>
    <w:p w14:paraId="7C722DEB" w14:textId="26BBEB35" w:rsidR="001E7CDE" w:rsidRPr="00154E7B" w:rsidRDefault="005203F2" w:rsidP="005203F2">
      <w:pPr>
        <w:spacing w:after="0" w:line="276" w:lineRule="auto"/>
        <w:contextualSpacing/>
        <w:jc w:val="both"/>
        <w:rPr>
          <w:rFonts w:ascii="Calibri" w:eastAsia="Calibri" w:hAnsi="Calibri" w:cs="Times New Roman"/>
          <w:i/>
          <w:iCs/>
        </w:rPr>
      </w:pPr>
      <w:r w:rsidRPr="00154E7B">
        <w:rPr>
          <w:rFonts w:ascii="Calibri" w:eastAsia="Calibri" w:hAnsi="Calibri" w:cs="Times New Roman"/>
          <w:i/>
          <w:iCs/>
        </w:rPr>
        <w:t>Źródło: opracowanie własne</w:t>
      </w:r>
    </w:p>
    <w:p w14:paraId="243CC8C0" w14:textId="77777777" w:rsidR="00C50943" w:rsidRDefault="0045381E" w:rsidP="008357E6">
      <w:pPr>
        <w:spacing w:after="0" w:line="276" w:lineRule="auto"/>
        <w:contextualSpacing/>
        <w:jc w:val="both"/>
        <w:rPr>
          <w:rFonts w:ascii="Calibri" w:eastAsia="Calibri" w:hAnsi="Calibri" w:cs="Times New Roman"/>
        </w:rPr>
      </w:pPr>
      <w:r>
        <w:rPr>
          <w:rFonts w:ascii="Calibri" w:eastAsia="Calibri" w:hAnsi="Calibri" w:cs="Times New Roman"/>
        </w:rPr>
        <w:lastRenderedPageBreak/>
        <w:t>W LSR u</w:t>
      </w:r>
      <w:r w:rsidR="00A5758D">
        <w:rPr>
          <w:rFonts w:ascii="Calibri" w:eastAsia="Calibri" w:hAnsi="Calibri" w:cs="Times New Roman"/>
        </w:rPr>
        <w:t>względniono zebrane opinie mieszkańców do zaplanowania celów,  przedsięwzięć i zaplanowania budżetu LSR, w szczególności w obszarach: poprawy dostępu do usług dla lokalnych społeczności, przygotowania koncepcji wiosek inteligentnych, poprawy dostępu do infrastruktury publicznej, włączenie społeczne osób będących w niekorzystnej sytuacji</w:t>
      </w:r>
      <w:r>
        <w:rPr>
          <w:rFonts w:ascii="Calibri" w:eastAsia="Calibri" w:hAnsi="Calibri" w:cs="Times New Roman"/>
        </w:rPr>
        <w:t>, działań na rzecz młodzieży i seniorów.</w:t>
      </w:r>
      <w:bookmarkStart w:id="2" w:name="_Toc126067688"/>
    </w:p>
    <w:bookmarkEnd w:id="2"/>
    <w:p w14:paraId="4AE29DB2" w14:textId="77777777" w:rsidR="00C50943" w:rsidRDefault="00C50943" w:rsidP="008357E6">
      <w:pPr>
        <w:spacing w:after="0" w:line="276" w:lineRule="auto"/>
        <w:contextualSpacing/>
        <w:jc w:val="both"/>
        <w:rPr>
          <w:rFonts w:ascii="Calibri" w:eastAsia="Calibri" w:hAnsi="Calibri" w:cs="Times New Roman"/>
        </w:rPr>
      </w:pPr>
    </w:p>
    <w:p w14:paraId="55BD091D" w14:textId="665EE203" w:rsidR="00C50943" w:rsidRPr="00C50943" w:rsidRDefault="00C50943" w:rsidP="008357E6">
      <w:pPr>
        <w:spacing w:after="0" w:line="276" w:lineRule="auto"/>
        <w:contextualSpacing/>
        <w:jc w:val="both"/>
        <w:rPr>
          <w:rFonts w:ascii="Calibri" w:eastAsia="Calibri" w:hAnsi="Calibri" w:cs="Times New Roman"/>
          <w:b/>
          <w:bCs/>
        </w:rPr>
      </w:pPr>
      <w:r w:rsidRPr="00C50943">
        <w:rPr>
          <w:rFonts w:ascii="Calibri" w:eastAsia="Calibri" w:hAnsi="Calibri" w:cs="Times New Roman"/>
          <w:b/>
          <w:bCs/>
        </w:rPr>
        <w:t>Wykorzystanie danych z konsultacji społecznych do opracowania LSR</w:t>
      </w:r>
    </w:p>
    <w:p w14:paraId="3B7CE413" w14:textId="77777777" w:rsidR="00C50943" w:rsidRDefault="00C50943" w:rsidP="008357E6">
      <w:pPr>
        <w:spacing w:after="0" w:line="276" w:lineRule="auto"/>
        <w:ind w:firstLine="708"/>
        <w:contextualSpacing/>
        <w:jc w:val="both"/>
        <w:rPr>
          <w:rFonts w:ascii="Calibri" w:eastAsia="Calibri" w:hAnsi="Calibri" w:cs="Times New Roman"/>
        </w:rPr>
      </w:pPr>
      <w:r>
        <w:rPr>
          <w:rFonts w:ascii="Calibri" w:eastAsia="Calibri" w:hAnsi="Calibri" w:cs="Times New Roman"/>
        </w:rPr>
        <w:t>Do opracowania LSR wykorzystane zostały  wyniki przeprowadzonych badań ankietowych oraz dane z konsultacji społecznych. W procesie konsultacji wykorzystano także bezpośrednie spotkania z mieszkańcami podczas wydarzeń gminnych, np. grzybobranie w Wielbarku, koncert Zespołu Pieśni i Tańca w Jedwabnie, święto pieczonego ziemniaka w Janowcu Kościelnym, święto palmy wielkanocnej w Rozogach, pikniku naukowego w Kamionce, spotkań ze stypendystami Nidzickiego Funduszu Lokalnego.   Dostępność do konsultacji, różnorodność  zastosowanych form i metod przyczyniło się do dużego udziału mieszkańców w pracach nad przygotowaniem ostatecznego kształtu Lokalnej Strategii Rozwoju.</w:t>
      </w:r>
    </w:p>
    <w:p w14:paraId="601D73D8" w14:textId="77777777" w:rsidR="00A5758D" w:rsidRDefault="00A5758D" w:rsidP="008357E6">
      <w:pPr>
        <w:spacing w:after="0" w:line="276" w:lineRule="auto"/>
        <w:contextualSpacing/>
        <w:jc w:val="both"/>
        <w:rPr>
          <w:rFonts w:ascii="Calibri" w:eastAsia="Calibri" w:hAnsi="Calibri" w:cs="Times New Roman"/>
        </w:rPr>
      </w:pPr>
    </w:p>
    <w:p w14:paraId="64F20E5E" w14:textId="18B71C81" w:rsidR="00A5758D" w:rsidRPr="00A5758D" w:rsidRDefault="00C50943" w:rsidP="008357E6">
      <w:pPr>
        <w:spacing w:after="0" w:line="276" w:lineRule="auto"/>
        <w:ind w:firstLine="708"/>
        <w:contextualSpacing/>
        <w:jc w:val="both"/>
        <w:rPr>
          <w:rFonts w:ascii="Calibri" w:eastAsia="Calibri" w:hAnsi="Calibri" w:cs="Times New Roman"/>
        </w:rPr>
      </w:pPr>
      <w:r>
        <w:rPr>
          <w:rFonts w:ascii="Calibri" w:eastAsia="Calibri" w:hAnsi="Calibri" w:cs="Times New Roman"/>
        </w:rPr>
        <w:t>Ostatnim e</w:t>
      </w:r>
      <w:r w:rsidR="00A5758D" w:rsidRPr="00A5758D">
        <w:rPr>
          <w:rFonts w:ascii="Calibri" w:eastAsia="Calibri" w:hAnsi="Calibri" w:cs="Times New Roman"/>
        </w:rPr>
        <w:t>ta</w:t>
      </w:r>
      <w:r>
        <w:rPr>
          <w:rFonts w:ascii="Calibri" w:eastAsia="Calibri" w:hAnsi="Calibri" w:cs="Times New Roman"/>
        </w:rPr>
        <w:t>p</w:t>
      </w:r>
      <w:r w:rsidR="00A5758D" w:rsidRPr="00A5758D">
        <w:rPr>
          <w:rFonts w:ascii="Calibri" w:eastAsia="Calibri" w:hAnsi="Calibri" w:cs="Times New Roman"/>
        </w:rPr>
        <w:t>em partycypacyjnego opracowywania LSR, były spotkania po zakończeniu konsultacji początkowych na etapie diagnozy, formułowania celów, zbierania wniosków z konsultacji, odbyły się spotkania konsultacyjne opracowanego dokumentu – pełnej wersji LSR. Spotkania takie odbyły się w maju 2023 roku z przedstawiciel</w:t>
      </w:r>
      <w:r w:rsidR="005D14F4">
        <w:rPr>
          <w:rFonts w:ascii="Calibri" w:eastAsia="Calibri" w:hAnsi="Calibri" w:cs="Times New Roman"/>
        </w:rPr>
        <w:t>ami</w:t>
      </w:r>
      <w:r w:rsidR="00A5758D" w:rsidRPr="00A5758D">
        <w:rPr>
          <w:rFonts w:ascii="Calibri" w:eastAsia="Calibri" w:hAnsi="Calibri" w:cs="Times New Roman"/>
        </w:rPr>
        <w:t xml:space="preserve"> biznesu, samorządów lokalnych, organizacji pozarządowych, w tym podmiotów ekonomii społecznej  i przedsiębiorstw społecznych, z młodzieżą i seniorami. Po zebraniu wniosków i uwag, Lokalna Strategia Rozwoju przedstawiona została do zatwierdzenia przez Walne Zebranie Członków  dniu 29 maja 2023 roku.</w:t>
      </w:r>
    </w:p>
    <w:p w14:paraId="351E1161" w14:textId="1CEC0C76" w:rsidR="00A5758D" w:rsidRPr="00A5758D" w:rsidRDefault="00A5758D" w:rsidP="008357E6">
      <w:pPr>
        <w:spacing w:after="0" w:line="276" w:lineRule="auto"/>
        <w:contextualSpacing/>
        <w:jc w:val="both"/>
        <w:rPr>
          <w:rFonts w:ascii="Calibri" w:eastAsia="Calibri" w:hAnsi="Calibri" w:cs="Times New Roman"/>
          <w:color w:val="FF0000"/>
        </w:rPr>
      </w:pPr>
      <w:r w:rsidRPr="00A5758D">
        <w:rPr>
          <w:rFonts w:ascii="Calibri" w:eastAsia="Calibri" w:hAnsi="Calibri" w:cs="Times New Roman"/>
        </w:rPr>
        <w:t xml:space="preserve">Razem w różnych formach  konsultacji społecznych LSR  uczestniczyło </w:t>
      </w:r>
      <w:r w:rsidR="009B7882" w:rsidRPr="009B7882">
        <w:rPr>
          <w:rFonts w:ascii="Calibri" w:eastAsia="Calibri" w:hAnsi="Calibri" w:cs="Times New Roman"/>
        </w:rPr>
        <w:t>221</w:t>
      </w:r>
      <w:r w:rsidR="00773AE0">
        <w:rPr>
          <w:rFonts w:ascii="Calibri" w:eastAsia="Calibri" w:hAnsi="Calibri" w:cs="Times New Roman"/>
        </w:rPr>
        <w:t xml:space="preserve"> osób.</w:t>
      </w:r>
    </w:p>
    <w:p w14:paraId="5D8D78EC" w14:textId="77777777" w:rsidR="00A5758D" w:rsidRPr="00A5758D" w:rsidRDefault="00A5758D" w:rsidP="00A5758D">
      <w:pPr>
        <w:spacing w:after="0" w:line="276" w:lineRule="auto"/>
        <w:contextualSpacing/>
        <w:jc w:val="both"/>
        <w:rPr>
          <w:rFonts w:ascii="Calibri" w:eastAsia="Calibri" w:hAnsi="Calibri" w:cs="Times New Roman"/>
          <w:color w:val="FF0000"/>
        </w:rPr>
      </w:pPr>
    </w:p>
    <w:p w14:paraId="1764E8E7" w14:textId="3CAF5E99" w:rsidR="00A5758D" w:rsidRPr="00896A7D" w:rsidRDefault="00A5758D" w:rsidP="00A5758D">
      <w:pPr>
        <w:spacing w:after="0" w:line="276" w:lineRule="auto"/>
        <w:jc w:val="both"/>
        <w:rPr>
          <w:rFonts w:cstheme="minorHAnsi"/>
          <w:b/>
          <w:bCs/>
        </w:rPr>
      </w:pPr>
      <w:r w:rsidRPr="00896A7D">
        <w:rPr>
          <w:rFonts w:cstheme="minorHAnsi"/>
          <w:b/>
          <w:bCs/>
        </w:rPr>
        <w:t>Tabela</w:t>
      </w:r>
      <w:r w:rsidR="00896A7D">
        <w:rPr>
          <w:rFonts w:cstheme="minorHAnsi"/>
          <w:b/>
          <w:bCs/>
        </w:rPr>
        <w:t xml:space="preserve"> nr</w:t>
      </w:r>
      <w:r w:rsidR="001E7CDE" w:rsidRPr="00896A7D">
        <w:rPr>
          <w:rFonts w:cstheme="minorHAnsi"/>
          <w:b/>
          <w:bCs/>
        </w:rPr>
        <w:t xml:space="preserve"> </w:t>
      </w:r>
      <w:r w:rsidR="00703283">
        <w:rPr>
          <w:rFonts w:cstheme="minorHAnsi"/>
          <w:b/>
          <w:bCs/>
        </w:rPr>
        <w:t>10</w:t>
      </w:r>
      <w:r w:rsidRPr="00896A7D">
        <w:rPr>
          <w:rFonts w:cstheme="minorHAnsi"/>
          <w:b/>
          <w:bCs/>
        </w:rPr>
        <w:t xml:space="preserve"> Zestawienie wyników  konsultacji przeprowadzonych w dniach od </w:t>
      </w:r>
      <w:r w:rsidR="001E7CDE" w:rsidRPr="00896A7D">
        <w:rPr>
          <w:rFonts w:cstheme="minorHAnsi"/>
          <w:b/>
          <w:bCs/>
        </w:rPr>
        <w:t>30</w:t>
      </w:r>
      <w:r w:rsidR="00C50943">
        <w:rPr>
          <w:rFonts w:cstheme="minorHAnsi"/>
          <w:b/>
          <w:bCs/>
        </w:rPr>
        <w:t>.08.</w:t>
      </w:r>
      <w:r w:rsidRPr="00896A7D">
        <w:rPr>
          <w:rFonts w:cstheme="minorHAnsi"/>
          <w:b/>
          <w:bCs/>
        </w:rPr>
        <w:t xml:space="preserve"> 2022</w:t>
      </w:r>
      <w:r w:rsidR="00C41E84">
        <w:rPr>
          <w:rFonts w:cstheme="minorHAnsi"/>
          <w:b/>
          <w:bCs/>
        </w:rPr>
        <w:t xml:space="preserve"> </w:t>
      </w:r>
      <w:r w:rsidRPr="00896A7D">
        <w:rPr>
          <w:rFonts w:cstheme="minorHAnsi"/>
          <w:b/>
          <w:bCs/>
        </w:rPr>
        <w:t>r</w:t>
      </w:r>
      <w:r w:rsidRPr="003644CF">
        <w:rPr>
          <w:rFonts w:cstheme="minorHAnsi"/>
          <w:b/>
          <w:bCs/>
          <w:color w:val="70AD47" w:themeColor="accent6"/>
        </w:rPr>
        <w:t xml:space="preserve">. </w:t>
      </w:r>
      <w:r w:rsidRPr="00F117C3">
        <w:rPr>
          <w:rFonts w:cstheme="minorHAnsi"/>
          <w:b/>
          <w:bCs/>
        </w:rPr>
        <w:t xml:space="preserve">do </w:t>
      </w:r>
      <w:r w:rsidR="00C62507" w:rsidRPr="00F117C3">
        <w:rPr>
          <w:rFonts w:cstheme="minorHAnsi"/>
          <w:b/>
          <w:bCs/>
        </w:rPr>
        <w:t>29</w:t>
      </w:r>
      <w:r w:rsidR="00C50943" w:rsidRPr="00F117C3">
        <w:rPr>
          <w:rFonts w:cstheme="minorHAnsi"/>
          <w:b/>
          <w:bCs/>
        </w:rPr>
        <w:t>.05.</w:t>
      </w:r>
      <w:r w:rsidRPr="00F117C3">
        <w:rPr>
          <w:rFonts w:cstheme="minorHAnsi"/>
          <w:b/>
          <w:bCs/>
        </w:rPr>
        <w:t xml:space="preserve"> 2023</w:t>
      </w:r>
      <w:r w:rsidR="00C41E84">
        <w:rPr>
          <w:rFonts w:cstheme="minorHAnsi"/>
          <w:b/>
          <w:bCs/>
        </w:rPr>
        <w:t xml:space="preserve"> </w:t>
      </w:r>
      <w:r w:rsidRPr="00896A7D">
        <w:rPr>
          <w:rFonts w:cstheme="minorHAnsi"/>
          <w:b/>
          <w:bCs/>
        </w:rPr>
        <w:t xml:space="preserve">r.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559"/>
        <w:gridCol w:w="1418"/>
        <w:gridCol w:w="1417"/>
        <w:gridCol w:w="2268"/>
      </w:tblGrid>
      <w:tr w:rsidR="00A5758D" w:rsidRPr="00517138" w14:paraId="332875F5" w14:textId="77777777" w:rsidTr="00BC1DFB">
        <w:trPr>
          <w:trHeight w:val="1384"/>
        </w:trPr>
        <w:tc>
          <w:tcPr>
            <w:tcW w:w="2410" w:type="dxa"/>
            <w:shd w:val="clear" w:color="auto" w:fill="B8CCE4"/>
            <w:vAlign w:val="center"/>
          </w:tcPr>
          <w:p w14:paraId="1547A05D" w14:textId="77777777" w:rsidR="00A5758D" w:rsidRPr="004940AB" w:rsidRDefault="00A5758D" w:rsidP="00D35083">
            <w:pPr>
              <w:spacing w:after="0" w:line="276" w:lineRule="auto"/>
              <w:jc w:val="center"/>
              <w:rPr>
                <w:rFonts w:cstheme="minorHAnsi"/>
                <w:b/>
                <w:sz w:val="20"/>
                <w:szCs w:val="20"/>
              </w:rPr>
            </w:pPr>
            <w:r w:rsidRPr="004940AB">
              <w:rPr>
                <w:rFonts w:cstheme="minorHAnsi"/>
                <w:b/>
                <w:sz w:val="20"/>
                <w:szCs w:val="20"/>
              </w:rPr>
              <w:t>Gmina</w:t>
            </w:r>
          </w:p>
        </w:tc>
        <w:tc>
          <w:tcPr>
            <w:tcW w:w="1559" w:type="dxa"/>
            <w:shd w:val="clear" w:color="auto" w:fill="B8CCE4"/>
            <w:vAlign w:val="center"/>
          </w:tcPr>
          <w:p w14:paraId="77DFDD55" w14:textId="77777777" w:rsidR="00A5758D" w:rsidRPr="004940AB" w:rsidRDefault="00A5758D" w:rsidP="00D35083">
            <w:pPr>
              <w:spacing w:after="0" w:line="276" w:lineRule="auto"/>
              <w:jc w:val="center"/>
              <w:rPr>
                <w:rFonts w:cstheme="minorHAnsi"/>
                <w:b/>
                <w:sz w:val="20"/>
                <w:szCs w:val="20"/>
              </w:rPr>
            </w:pPr>
            <w:r w:rsidRPr="004940AB">
              <w:rPr>
                <w:rFonts w:cstheme="minorHAnsi"/>
                <w:b/>
                <w:sz w:val="20"/>
                <w:szCs w:val="20"/>
              </w:rPr>
              <w:t>Liczba mieszkańców stan na dzień 31.12.2020</w:t>
            </w:r>
          </w:p>
        </w:tc>
        <w:tc>
          <w:tcPr>
            <w:tcW w:w="1418" w:type="dxa"/>
            <w:shd w:val="clear" w:color="auto" w:fill="B8CCE4"/>
            <w:vAlign w:val="center"/>
          </w:tcPr>
          <w:p w14:paraId="623B0601" w14:textId="77777777" w:rsidR="00A5758D" w:rsidRPr="004940AB" w:rsidRDefault="00A5758D" w:rsidP="00D35083">
            <w:pPr>
              <w:spacing w:after="0" w:line="276" w:lineRule="auto"/>
              <w:jc w:val="center"/>
              <w:rPr>
                <w:rFonts w:cstheme="minorHAnsi"/>
                <w:b/>
                <w:sz w:val="20"/>
                <w:szCs w:val="20"/>
              </w:rPr>
            </w:pPr>
            <w:r w:rsidRPr="004940AB">
              <w:rPr>
                <w:rFonts w:cstheme="minorHAnsi"/>
                <w:b/>
                <w:sz w:val="20"/>
                <w:szCs w:val="20"/>
              </w:rPr>
              <w:t>Liczba uczestników konsultacji</w:t>
            </w:r>
          </w:p>
          <w:p w14:paraId="0D624595" w14:textId="77777777" w:rsidR="00A5758D" w:rsidRPr="004940AB" w:rsidRDefault="00A5758D" w:rsidP="00D35083">
            <w:pPr>
              <w:spacing w:after="0" w:line="276" w:lineRule="auto"/>
              <w:jc w:val="center"/>
              <w:rPr>
                <w:rFonts w:cstheme="minorHAnsi"/>
                <w:b/>
                <w:sz w:val="20"/>
                <w:szCs w:val="20"/>
              </w:rPr>
            </w:pPr>
            <w:r w:rsidRPr="004940AB">
              <w:rPr>
                <w:rFonts w:cstheme="minorHAnsi"/>
                <w:b/>
                <w:sz w:val="20"/>
                <w:szCs w:val="20"/>
              </w:rPr>
              <w:t>Sektor  publiczny</w:t>
            </w:r>
          </w:p>
        </w:tc>
        <w:tc>
          <w:tcPr>
            <w:tcW w:w="1417" w:type="dxa"/>
            <w:shd w:val="clear" w:color="auto" w:fill="B8CCE4"/>
            <w:vAlign w:val="center"/>
          </w:tcPr>
          <w:p w14:paraId="0E142A37" w14:textId="77777777" w:rsidR="00A5758D" w:rsidRPr="004940AB" w:rsidRDefault="00A5758D" w:rsidP="00D35083">
            <w:pPr>
              <w:spacing w:after="0" w:line="276" w:lineRule="auto"/>
              <w:jc w:val="center"/>
              <w:rPr>
                <w:rFonts w:cstheme="minorHAnsi"/>
                <w:b/>
                <w:sz w:val="20"/>
                <w:szCs w:val="20"/>
              </w:rPr>
            </w:pPr>
            <w:r w:rsidRPr="004940AB">
              <w:rPr>
                <w:rFonts w:cstheme="minorHAnsi"/>
                <w:b/>
                <w:sz w:val="20"/>
                <w:szCs w:val="20"/>
              </w:rPr>
              <w:t>Liczba uczestników konsultacji</w:t>
            </w:r>
          </w:p>
          <w:p w14:paraId="36A44597" w14:textId="77777777" w:rsidR="00A5758D" w:rsidRPr="004940AB" w:rsidRDefault="00A5758D" w:rsidP="00D35083">
            <w:pPr>
              <w:spacing w:after="0" w:line="276" w:lineRule="auto"/>
              <w:jc w:val="center"/>
              <w:rPr>
                <w:rFonts w:cstheme="minorHAnsi"/>
                <w:b/>
                <w:sz w:val="20"/>
                <w:szCs w:val="20"/>
              </w:rPr>
            </w:pPr>
            <w:r w:rsidRPr="004940AB">
              <w:rPr>
                <w:rFonts w:cstheme="minorHAnsi"/>
                <w:b/>
                <w:sz w:val="20"/>
                <w:szCs w:val="20"/>
              </w:rPr>
              <w:t>Sektor społeczny</w:t>
            </w:r>
          </w:p>
        </w:tc>
        <w:tc>
          <w:tcPr>
            <w:tcW w:w="2268" w:type="dxa"/>
            <w:shd w:val="clear" w:color="auto" w:fill="B8CCE4"/>
            <w:vAlign w:val="center"/>
          </w:tcPr>
          <w:p w14:paraId="570E81E1" w14:textId="77777777" w:rsidR="00A5758D" w:rsidRPr="004940AB" w:rsidRDefault="00A5758D" w:rsidP="00D35083">
            <w:pPr>
              <w:spacing w:after="0" w:line="276" w:lineRule="auto"/>
              <w:jc w:val="center"/>
              <w:rPr>
                <w:rFonts w:cstheme="minorHAnsi"/>
                <w:b/>
                <w:sz w:val="20"/>
                <w:szCs w:val="20"/>
              </w:rPr>
            </w:pPr>
            <w:r w:rsidRPr="004940AB">
              <w:rPr>
                <w:rFonts w:cstheme="minorHAnsi"/>
                <w:b/>
                <w:sz w:val="20"/>
                <w:szCs w:val="20"/>
              </w:rPr>
              <w:t>Liczba uczestników konsultacji</w:t>
            </w:r>
          </w:p>
          <w:p w14:paraId="62996E47" w14:textId="77777777" w:rsidR="00A5758D" w:rsidRPr="004940AB" w:rsidRDefault="00A5758D" w:rsidP="00D35083">
            <w:pPr>
              <w:spacing w:after="0" w:line="276" w:lineRule="auto"/>
              <w:jc w:val="center"/>
              <w:rPr>
                <w:rFonts w:cstheme="minorHAnsi"/>
                <w:b/>
                <w:sz w:val="20"/>
                <w:szCs w:val="20"/>
              </w:rPr>
            </w:pPr>
            <w:r w:rsidRPr="004940AB">
              <w:rPr>
                <w:rFonts w:cstheme="minorHAnsi"/>
                <w:b/>
                <w:sz w:val="20"/>
                <w:szCs w:val="20"/>
              </w:rPr>
              <w:t>Sektor gospodarczy</w:t>
            </w:r>
          </w:p>
        </w:tc>
      </w:tr>
      <w:tr w:rsidR="00A5758D" w:rsidRPr="00517138" w14:paraId="1B6737EE" w14:textId="77777777" w:rsidTr="00D35083">
        <w:trPr>
          <w:trHeight w:val="368"/>
        </w:trPr>
        <w:tc>
          <w:tcPr>
            <w:tcW w:w="2410" w:type="dxa"/>
            <w:shd w:val="clear" w:color="auto" w:fill="auto"/>
          </w:tcPr>
          <w:p w14:paraId="3241FB84"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Szczytno</w:t>
            </w:r>
          </w:p>
        </w:tc>
        <w:tc>
          <w:tcPr>
            <w:tcW w:w="1559" w:type="dxa"/>
            <w:shd w:val="clear" w:color="auto" w:fill="auto"/>
            <w:vAlign w:val="center"/>
          </w:tcPr>
          <w:p w14:paraId="285AC3AE"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13 252</w:t>
            </w:r>
          </w:p>
        </w:tc>
        <w:tc>
          <w:tcPr>
            <w:tcW w:w="1418" w:type="dxa"/>
            <w:shd w:val="clear" w:color="auto" w:fill="auto"/>
            <w:vAlign w:val="center"/>
          </w:tcPr>
          <w:p w14:paraId="3D11C40D" w14:textId="2A98E9DF" w:rsidR="00A5758D" w:rsidRPr="00773AE0" w:rsidRDefault="00B7212A" w:rsidP="00D35083">
            <w:pPr>
              <w:spacing w:after="0" w:line="276" w:lineRule="auto"/>
              <w:jc w:val="center"/>
              <w:rPr>
                <w:rFonts w:cstheme="minorHAnsi"/>
                <w:sz w:val="20"/>
                <w:szCs w:val="20"/>
              </w:rPr>
            </w:pPr>
            <w:r w:rsidRPr="00773AE0">
              <w:rPr>
                <w:rFonts w:cstheme="minorHAnsi"/>
                <w:sz w:val="20"/>
                <w:szCs w:val="20"/>
              </w:rPr>
              <w:t>4</w:t>
            </w:r>
          </w:p>
        </w:tc>
        <w:tc>
          <w:tcPr>
            <w:tcW w:w="1417" w:type="dxa"/>
            <w:shd w:val="clear" w:color="auto" w:fill="auto"/>
            <w:vAlign w:val="center"/>
          </w:tcPr>
          <w:p w14:paraId="6D9AF864" w14:textId="67091A51" w:rsidR="00A5758D" w:rsidRPr="00773AE0" w:rsidRDefault="00773AE0" w:rsidP="00D35083">
            <w:pPr>
              <w:spacing w:after="0" w:line="276" w:lineRule="auto"/>
              <w:jc w:val="center"/>
              <w:rPr>
                <w:rFonts w:cstheme="minorHAnsi"/>
                <w:sz w:val="20"/>
                <w:szCs w:val="20"/>
              </w:rPr>
            </w:pPr>
            <w:r w:rsidRPr="00773AE0">
              <w:rPr>
                <w:rFonts w:cstheme="minorHAnsi"/>
                <w:sz w:val="20"/>
                <w:szCs w:val="20"/>
              </w:rPr>
              <w:t>2</w:t>
            </w:r>
          </w:p>
        </w:tc>
        <w:tc>
          <w:tcPr>
            <w:tcW w:w="2268" w:type="dxa"/>
            <w:shd w:val="clear" w:color="auto" w:fill="auto"/>
            <w:vAlign w:val="center"/>
          </w:tcPr>
          <w:p w14:paraId="6D381414" w14:textId="4750CD61" w:rsidR="00A5758D" w:rsidRPr="00773AE0" w:rsidRDefault="00B7212A" w:rsidP="00D35083">
            <w:pPr>
              <w:spacing w:after="0" w:line="276" w:lineRule="auto"/>
              <w:jc w:val="center"/>
              <w:rPr>
                <w:rFonts w:cstheme="minorHAnsi"/>
                <w:sz w:val="20"/>
                <w:szCs w:val="20"/>
              </w:rPr>
            </w:pPr>
            <w:r w:rsidRPr="00773AE0">
              <w:rPr>
                <w:rFonts w:cstheme="minorHAnsi"/>
                <w:sz w:val="20"/>
                <w:szCs w:val="20"/>
              </w:rPr>
              <w:t>2</w:t>
            </w:r>
          </w:p>
        </w:tc>
      </w:tr>
      <w:tr w:rsidR="00A5758D" w:rsidRPr="00517138" w14:paraId="42338831" w14:textId="77777777" w:rsidTr="00D35083">
        <w:trPr>
          <w:trHeight w:val="403"/>
        </w:trPr>
        <w:tc>
          <w:tcPr>
            <w:tcW w:w="2410" w:type="dxa"/>
            <w:shd w:val="clear" w:color="auto" w:fill="auto"/>
          </w:tcPr>
          <w:p w14:paraId="61D97841"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Dźwierzuty</w:t>
            </w:r>
          </w:p>
        </w:tc>
        <w:tc>
          <w:tcPr>
            <w:tcW w:w="1559" w:type="dxa"/>
            <w:shd w:val="clear" w:color="auto" w:fill="auto"/>
            <w:vAlign w:val="center"/>
          </w:tcPr>
          <w:p w14:paraId="6EE74ACC"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6 111</w:t>
            </w:r>
          </w:p>
          <w:p w14:paraId="3A2D779C" w14:textId="77777777" w:rsidR="00A5758D" w:rsidRPr="004940AB" w:rsidRDefault="00A5758D" w:rsidP="00D35083">
            <w:pPr>
              <w:spacing w:after="0" w:line="276" w:lineRule="auto"/>
              <w:jc w:val="center"/>
              <w:rPr>
                <w:rFonts w:cstheme="minorHAnsi"/>
                <w:sz w:val="20"/>
                <w:szCs w:val="20"/>
              </w:rPr>
            </w:pPr>
          </w:p>
        </w:tc>
        <w:tc>
          <w:tcPr>
            <w:tcW w:w="1418" w:type="dxa"/>
            <w:shd w:val="clear" w:color="auto" w:fill="auto"/>
            <w:vAlign w:val="center"/>
          </w:tcPr>
          <w:p w14:paraId="7D526D1E" w14:textId="325FF834" w:rsidR="00A5758D" w:rsidRPr="00773AE0" w:rsidRDefault="00B7212A" w:rsidP="00D35083">
            <w:pPr>
              <w:spacing w:after="0" w:line="276" w:lineRule="auto"/>
              <w:jc w:val="center"/>
              <w:rPr>
                <w:rFonts w:cstheme="minorHAnsi"/>
                <w:sz w:val="20"/>
                <w:szCs w:val="20"/>
              </w:rPr>
            </w:pPr>
            <w:r w:rsidRPr="00773AE0">
              <w:rPr>
                <w:rFonts w:cstheme="minorHAnsi"/>
                <w:sz w:val="20"/>
                <w:szCs w:val="20"/>
              </w:rPr>
              <w:t>1</w:t>
            </w:r>
            <w:r w:rsidR="00773AE0" w:rsidRPr="00773AE0">
              <w:rPr>
                <w:rFonts w:cstheme="minorHAnsi"/>
                <w:sz w:val="20"/>
                <w:szCs w:val="20"/>
              </w:rPr>
              <w:t>1</w:t>
            </w:r>
          </w:p>
        </w:tc>
        <w:tc>
          <w:tcPr>
            <w:tcW w:w="1417" w:type="dxa"/>
            <w:shd w:val="clear" w:color="auto" w:fill="auto"/>
            <w:vAlign w:val="center"/>
          </w:tcPr>
          <w:p w14:paraId="5E3102BF" w14:textId="7277B7D6" w:rsidR="00A5758D" w:rsidRPr="00773AE0" w:rsidRDefault="00773AE0" w:rsidP="00D35083">
            <w:pPr>
              <w:spacing w:after="0" w:line="276" w:lineRule="auto"/>
              <w:jc w:val="center"/>
              <w:rPr>
                <w:rFonts w:cstheme="minorHAnsi"/>
                <w:sz w:val="20"/>
                <w:szCs w:val="20"/>
              </w:rPr>
            </w:pPr>
            <w:r w:rsidRPr="00773AE0">
              <w:rPr>
                <w:rFonts w:cstheme="minorHAnsi"/>
                <w:sz w:val="20"/>
                <w:szCs w:val="20"/>
              </w:rPr>
              <w:t>7</w:t>
            </w:r>
          </w:p>
        </w:tc>
        <w:tc>
          <w:tcPr>
            <w:tcW w:w="2268" w:type="dxa"/>
            <w:shd w:val="clear" w:color="auto" w:fill="auto"/>
            <w:vAlign w:val="center"/>
          </w:tcPr>
          <w:p w14:paraId="19433421" w14:textId="03C7AA90" w:rsidR="00A5758D" w:rsidRPr="00773AE0" w:rsidRDefault="00773AE0" w:rsidP="00D35083">
            <w:pPr>
              <w:spacing w:after="0" w:line="276" w:lineRule="auto"/>
              <w:jc w:val="center"/>
              <w:rPr>
                <w:rFonts w:cstheme="minorHAnsi"/>
                <w:sz w:val="20"/>
                <w:szCs w:val="20"/>
              </w:rPr>
            </w:pPr>
            <w:r w:rsidRPr="00773AE0">
              <w:rPr>
                <w:rFonts w:cstheme="minorHAnsi"/>
                <w:sz w:val="20"/>
                <w:szCs w:val="20"/>
              </w:rPr>
              <w:t>3</w:t>
            </w:r>
          </w:p>
        </w:tc>
      </w:tr>
      <w:tr w:rsidR="00A5758D" w:rsidRPr="00517138" w14:paraId="0344CC23" w14:textId="77777777" w:rsidTr="00D35083">
        <w:trPr>
          <w:trHeight w:val="409"/>
        </w:trPr>
        <w:tc>
          <w:tcPr>
            <w:tcW w:w="2410" w:type="dxa"/>
            <w:shd w:val="clear" w:color="auto" w:fill="auto"/>
          </w:tcPr>
          <w:p w14:paraId="4DFC8E1A"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Jedwabno</w:t>
            </w:r>
          </w:p>
        </w:tc>
        <w:tc>
          <w:tcPr>
            <w:tcW w:w="1559" w:type="dxa"/>
            <w:shd w:val="clear" w:color="auto" w:fill="auto"/>
            <w:vAlign w:val="center"/>
          </w:tcPr>
          <w:p w14:paraId="6CE44E2A"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 xml:space="preserve"> 3 484</w:t>
            </w:r>
          </w:p>
        </w:tc>
        <w:tc>
          <w:tcPr>
            <w:tcW w:w="1418" w:type="dxa"/>
            <w:shd w:val="clear" w:color="auto" w:fill="auto"/>
            <w:vAlign w:val="center"/>
          </w:tcPr>
          <w:p w14:paraId="0D978F7B" w14:textId="123AD9FF" w:rsidR="00A5758D" w:rsidRPr="00773AE0" w:rsidRDefault="00B7212A" w:rsidP="00D35083">
            <w:pPr>
              <w:spacing w:after="0" w:line="276" w:lineRule="auto"/>
              <w:jc w:val="center"/>
              <w:rPr>
                <w:rFonts w:cstheme="minorHAnsi"/>
                <w:sz w:val="20"/>
                <w:szCs w:val="20"/>
              </w:rPr>
            </w:pPr>
            <w:r w:rsidRPr="00773AE0">
              <w:rPr>
                <w:rFonts w:cstheme="minorHAnsi"/>
                <w:sz w:val="20"/>
                <w:szCs w:val="20"/>
              </w:rPr>
              <w:t>5</w:t>
            </w:r>
          </w:p>
        </w:tc>
        <w:tc>
          <w:tcPr>
            <w:tcW w:w="1417" w:type="dxa"/>
            <w:shd w:val="clear" w:color="auto" w:fill="auto"/>
            <w:vAlign w:val="center"/>
          </w:tcPr>
          <w:p w14:paraId="0A681CA8" w14:textId="1DE6FE54" w:rsidR="00A5758D" w:rsidRPr="00773AE0" w:rsidRDefault="00773AE0" w:rsidP="00D35083">
            <w:pPr>
              <w:spacing w:after="0" w:line="276" w:lineRule="auto"/>
              <w:jc w:val="center"/>
              <w:rPr>
                <w:rFonts w:cstheme="minorHAnsi"/>
                <w:sz w:val="20"/>
                <w:szCs w:val="20"/>
              </w:rPr>
            </w:pPr>
            <w:r w:rsidRPr="00773AE0">
              <w:rPr>
                <w:rFonts w:cstheme="minorHAnsi"/>
                <w:sz w:val="20"/>
                <w:szCs w:val="20"/>
              </w:rPr>
              <w:t>4</w:t>
            </w:r>
          </w:p>
        </w:tc>
        <w:tc>
          <w:tcPr>
            <w:tcW w:w="2268" w:type="dxa"/>
            <w:shd w:val="clear" w:color="auto" w:fill="auto"/>
            <w:vAlign w:val="center"/>
          </w:tcPr>
          <w:p w14:paraId="57200AA2" w14:textId="41B78FD7" w:rsidR="00A5758D" w:rsidRPr="00773AE0" w:rsidRDefault="00773AE0" w:rsidP="00D35083">
            <w:pPr>
              <w:spacing w:after="0" w:line="276" w:lineRule="auto"/>
              <w:jc w:val="center"/>
              <w:rPr>
                <w:rFonts w:cstheme="minorHAnsi"/>
                <w:sz w:val="20"/>
                <w:szCs w:val="20"/>
              </w:rPr>
            </w:pPr>
            <w:r w:rsidRPr="00773AE0">
              <w:rPr>
                <w:rFonts w:cstheme="minorHAnsi"/>
                <w:sz w:val="20"/>
                <w:szCs w:val="20"/>
              </w:rPr>
              <w:t>1</w:t>
            </w:r>
          </w:p>
        </w:tc>
      </w:tr>
      <w:tr w:rsidR="00A5758D" w:rsidRPr="00517138" w14:paraId="7A4F3D27" w14:textId="77777777" w:rsidTr="00D35083">
        <w:trPr>
          <w:trHeight w:val="428"/>
        </w:trPr>
        <w:tc>
          <w:tcPr>
            <w:tcW w:w="2410" w:type="dxa"/>
            <w:shd w:val="clear" w:color="auto" w:fill="auto"/>
          </w:tcPr>
          <w:p w14:paraId="015801AF"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Wielbark</w:t>
            </w:r>
          </w:p>
        </w:tc>
        <w:tc>
          <w:tcPr>
            <w:tcW w:w="1559" w:type="dxa"/>
            <w:shd w:val="clear" w:color="auto" w:fill="auto"/>
            <w:vAlign w:val="center"/>
          </w:tcPr>
          <w:p w14:paraId="28453513"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6 324</w:t>
            </w:r>
          </w:p>
        </w:tc>
        <w:tc>
          <w:tcPr>
            <w:tcW w:w="1418" w:type="dxa"/>
            <w:shd w:val="clear" w:color="auto" w:fill="auto"/>
            <w:vAlign w:val="center"/>
          </w:tcPr>
          <w:p w14:paraId="0211E19B" w14:textId="340914F8" w:rsidR="00A5758D" w:rsidRPr="00773AE0" w:rsidRDefault="00B7212A" w:rsidP="00D35083">
            <w:pPr>
              <w:spacing w:after="0" w:line="276" w:lineRule="auto"/>
              <w:jc w:val="center"/>
              <w:rPr>
                <w:rFonts w:cstheme="minorHAnsi"/>
                <w:sz w:val="20"/>
                <w:szCs w:val="20"/>
              </w:rPr>
            </w:pPr>
            <w:r w:rsidRPr="00773AE0">
              <w:rPr>
                <w:rFonts w:cstheme="minorHAnsi"/>
                <w:sz w:val="20"/>
                <w:szCs w:val="20"/>
              </w:rPr>
              <w:t>6</w:t>
            </w:r>
          </w:p>
        </w:tc>
        <w:tc>
          <w:tcPr>
            <w:tcW w:w="1417" w:type="dxa"/>
            <w:shd w:val="clear" w:color="auto" w:fill="auto"/>
            <w:vAlign w:val="center"/>
          </w:tcPr>
          <w:p w14:paraId="0308B77D" w14:textId="77777777" w:rsidR="00A5758D" w:rsidRPr="00773AE0" w:rsidRDefault="00A5758D" w:rsidP="00D35083">
            <w:pPr>
              <w:spacing w:after="0" w:line="276" w:lineRule="auto"/>
              <w:jc w:val="center"/>
              <w:rPr>
                <w:rFonts w:cstheme="minorHAnsi"/>
                <w:sz w:val="20"/>
                <w:szCs w:val="20"/>
              </w:rPr>
            </w:pPr>
            <w:r w:rsidRPr="00773AE0">
              <w:rPr>
                <w:rFonts w:cstheme="minorHAnsi"/>
                <w:sz w:val="20"/>
                <w:szCs w:val="20"/>
              </w:rPr>
              <w:t>4</w:t>
            </w:r>
          </w:p>
        </w:tc>
        <w:tc>
          <w:tcPr>
            <w:tcW w:w="2268" w:type="dxa"/>
            <w:shd w:val="clear" w:color="auto" w:fill="auto"/>
            <w:vAlign w:val="center"/>
          </w:tcPr>
          <w:p w14:paraId="0073ECC7" w14:textId="77777777" w:rsidR="00A5758D" w:rsidRPr="00773AE0" w:rsidRDefault="00A5758D" w:rsidP="00D35083">
            <w:pPr>
              <w:spacing w:after="0" w:line="276" w:lineRule="auto"/>
              <w:jc w:val="center"/>
              <w:rPr>
                <w:rFonts w:cstheme="minorHAnsi"/>
                <w:sz w:val="20"/>
                <w:szCs w:val="20"/>
              </w:rPr>
            </w:pPr>
            <w:r w:rsidRPr="00773AE0">
              <w:rPr>
                <w:rFonts w:cstheme="minorHAnsi"/>
                <w:sz w:val="20"/>
                <w:szCs w:val="20"/>
              </w:rPr>
              <w:t>1</w:t>
            </w:r>
          </w:p>
        </w:tc>
      </w:tr>
      <w:tr w:rsidR="00A5758D" w:rsidRPr="00517138" w14:paraId="1E57AB43" w14:textId="77777777" w:rsidTr="00D35083">
        <w:trPr>
          <w:trHeight w:val="406"/>
        </w:trPr>
        <w:tc>
          <w:tcPr>
            <w:tcW w:w="2410" w:type="dxa"/>
            <w:shd w:val="clear" w:color="auto" w:fill="auto"/>
          </w:tcPr>
          <w:p w14:paraId="4CE9FE33"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Rozogi</w:t>
            </w:r>
          </w:p>
        </w:tc>
        <w:tc>
          <w:tcPr>
            <w:tcW w:w="1559" w:type="dxa"/>
            <w:shd w:val="clear" w:color="auto" w:fill="auto"/>
            <w:vAlign w:val="center"/>
          </w:tcPr>
          <w:p w14:paraId="47C9D633"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5 360</w:t>
            </w:r>
          </w:p>
        </w:tc>
        <w:tc>
          <w:tcPr>
            <w:tcW w:w="1418" w:type="dxa"/>
            <w:shd w:val="clear" w:color="auto" w:fill="auto"/>
            <w:vAlign w:val="center"/>
          </w:tcPr>
          <w:p w14:paraId="252B3D0B" w14:textId="607692BE" w:rsidR="00A5758D" w:rsidRPr="00773AE0" w:rsidRDefault="00B7212A" w:rsidP="00D35083">
            <w:pPr>
              <w:spacing w:after="0" w:line="276" w:lineRule="auto"/>
              <w:jc w:val="center"/>
              <w:rPr>
                <w:rFonts w:cstheme="minorHAnsi"/>
                <w:sz w:val="20"/>
                <w:szCs w:val="20"/>
              </w:rPr>
            </w:pPr>
            <w:r w:rsidRPr="00773AE0">
              <w:rPr>
                <w:rFonts w:cstheme="minorHAnsi"/>
                <w:sz w:val="20"/>
                <w:szCs w:val="20"/>
              </w:rPr>
              <w:t>9</w:t>
            </w:r>
          </w:p>
        </w:tc>
        <w:tc>
          <w:tcPr>
            <w:tcW w:w="1417" w:type="dxa"/>
            <w:shd w:val="clear" w:color="auto" w:fill="auto"/>
            <w:vAlign w:val="center"/>
          </w:tcPr>
          <w:p w14:paraId="06D192A9" w14:textId="4FD220DF" w:rsidR="00A5758D" w:rsidRPr="00773AE0" w:rsidRDefault="00B7212A" w:rsidP="00D35083">
            <w:pPr>
              <w:spacing w:after="0" w:line="276" w:lineRule="auto"/>
              <w:jc w:val="center"/>
              <w:rPr>
                <w:rFonts w:cstheme="minorHAnsi"/>
                <w:sz w:val="20"/>
                <w:szCs w:val="20"/>
              </w:rPr>
            </w:pPr>
            <w:r w:rsidRPr="00773AE0">
              <w:rPr>
                <w:rFonts w:cstheme="minorHAnsi"/>
                <w:sz w:val="20"/>
                <w:szCs w:val="20"/>
              </w:rPr>
              <w:t>5</w:t>
            </w:r>
          </w:p>
        </w:tc>
        <w:tc>
          <w:tcPr>
            <w:tcW w:w="2268" w:type="dxa"/>
            <w:shd w:val="clear" w:color="auto" w:fill="auto"/>
            <w:vAlign w:val="center"/>
          </w:tcPr>
          <w:p w14:paraId="30F411B2" w14:textId="4B43E78C" w:rsidR="00A5758D" w:rsidRPr="00773AE0" w:rsidRDefault="00B7212A" w:rsidP="00D35083">
            <w:pPr>
              <w:spacing w:after="0" w:line="276" w:lineRule="auto"/>
              <w:jc w:val="center"/>
              <w:rPr>
                <w:rFonts w:cstheme="minorHAnsi"/>
                <w:sz w:val="20"/>
                <w:szCs w:val="20"/>
              </w:rPr>
            </w:pPr>
            <w:r w:rsidRPr="00773AE0">
              <w:rPr>
                <w:rFonts w:cstheme="minorHAnsi"/>
                <w:sz w:val="20"/>
                <w:szCs w:val="20"/>
              </w:rPr>
              <w:t>1</w:t>
            </w:r>
          </w:p>
        </w:tc>
      </w:tr>
      <w:tr w:rsidR="00A5758D" w:rsidRPr="00517138" w14:paraId="6BE3A2A2" w14:textId="77777777" w:rsidTr="00D35083">
        <w:trPr>
          <w:trHeight w:val="427"/>
        </w:trPr>
        <w:tc>
          <w:tcPr>
            <w:tcW w:w="2410" w:type="dxa"/>
            <w:shd w:val="clear" w:color="auto" w:fill="auto"/>
          </w:tcPr>
          <w:p w14:paraId="2451FBC3"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Świętajno</w:t>
            </w:r>
          </w:p>
        </w:tc>
        <w:tc>
          <w:tcPr>
            <w:tcW w:w="1559" w:type="dxa"/>
            <w:shd w:val="clear" w:color="auto" w:fill="auto"/>
            <w:vAlign w:val="center"/>
          </w:tcPr>
          <w:p w14:paraId="78343A2F"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5 499</w:t>
            </w:r>
          </w:p>
        </w:tc>
        <w:tc>
          <w:tcPr>
            <w:tcW w:w="1418" w:type="dxa"/>
            <w:shd w:val="clear" w:color="auto" w:fill="auto"/>
            <w:vAlign w:val="center"/>
          </w:tcPr>
          <w:p w14:paraId="06A90ED2" w14:textId="10A5121B" w:rsidR="00A5758D" w:rsidRPr="00773AE0" w:rsidRDefault="00B7212A" w:rsidP="00D35083">
            <w:pPr>
              <w:spacing w:after="0" w:line="276" w:lineRule="auto"/>
              <w:jc w:val="center"/>
              <w:rPr>
                <w:rFonts w:cstheme="minorHAnsi"/>
                <w:sz w:val="20"/>
                <w:szCs w:val="20"/>
              </w:rPr>
            </w:pPr>
            <w:r w:rsidRPr="00773AE0">
              <w:rPr>
                <w:rFonts w:cstheme="minorHAnsi"/>
                <w:sz w:val="20"/>
                <w:szCs w:val="20"/>
              </w:rPr>
              <w:t>3</w:t>
            </w:r>
          </w:p>
        </w:tc>
        <w:tc>
          <w:tcPr>
            <w:tcW w:w="1417" w:type="dxa"/>
            <w:shd w:val="clear" w:color="auto" w:fill="auto"/>
            <w:vAlign w:val="center"/>
          </w:tcPr>
          <w:p w14:paraId="1EAA3794" w14:textId="7C384D85" w:rsidR="00A5758D" w:rsidRPr="00773AE0" w:rsidRDefault="00773AE0" w:rsidP="00D35083">
            <w:pPr>
              <w:spacing w:after="0" w:line="276" w:lineRule="auto"/>
              <w:jc w:val="center"/>
              <w:rPr>
                <w:rFonts w:cstheme="minorHAnsi"/>
                <w:sz w:val="20"/>
                <w:szCs w:val="20"/>
              </w:rPr>
            </w:pPr>
            <w:r w:rsidRPr="00773AE0">
              <w:rPr>
                <w:rFonts w:cstheme="minorHAnsi"/>
                <w:sz w:val="20"/>
                <w:szCs w:val="20"/>
              </w:rPr>
              <w:t>4</w:t>
            </w:r>
          </w:p>
        </w:tc>
        <w:tc>
          <w:tcPr>
            <w:tcW w:w="2268" w:type="dxa"/>
            <w:shd w:val="clear" w:color="auto" w:fill="auto"/>
            <w:vAlign w:val="center"/>
          </w:tcPr>
          <w:p w14:paraId="0322DF78" w14:textId="4AB423F5" w:rsidR="00A5758D" w:rsidRPr="00773AE0" w:rsidRDefault="00B7212A" w:rsidP="00D35083">
            <w:pPr>
              <w:spacing w:after="0" w:line="276" w:lineRule="auto"/>
              <w:jc w:val="center"/>
              <w:rPr>
                <w:rFonts w:cstheme="minorHAnsi"/>
                <w:sz w:val="20"/>
                <w:szCs w:val="20"/>
              </w:rPr>
            </w:pPr>
            <w:r w:rsidRPr="00773AE0">
              <w:rPr>
                <w:rFonts w:cstheme="minorHAnsi"/>
                <w:sz w:val="20"/>
                <w:szCs w:val="20"/>
              </w:rPr>
              <w:t>2</w:t>
            </w:r>
          </w:p>
        </w:tc>
      </w:tr>
      <w:tr w:rsidR="00A5758D" w:rsidRPr="00517138" w14:paraId="7FE889D5" w14:textId="77777777" w:rsidTr="00D35083">
        <w:trPr>
          <w:trHeight w:val="405"/>
        </w:trPr>
        <w:tc>
          <w:tcPr>
            <w:tcW w:w="2410" w:type="dxa"/>
            <w:shd w:val="clear" w:color="auto" w:fill="auto"/>
          </w:tcPr>
          <w:p w14:paraId="16E308DB"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Działdowo</w:t>
            </w:r>
          </w:p>
        </w:tc>
        <w:tc>
          <w:tcPr>
            <w:tcW w:w="1559" w:type="dxa"/>
            <w:shd w:val="clear" w:color="auto" w:fill="auto"/>
            <w:vAlign w:val="center"/>
          </w:tcPr>
          <w:p w14:paraId="1ED7889C"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9 494</w:t>
            </w:r>
          </w:p>
        </w:tc>
        <w:tc>
          <w:tcPr>
            <w:tcW w:w="1418" w:type="dxa"/>
            <w:shd w:val="clear" w:color="auto" w:fill="auto"/>
            <w:vAlign w:val="center"/>
          </w:tcPr>
          <w:p w14:paraId="4DA09459" w14:textId="1B928719" w:rsidR="00A5758D" w:rsidRPr="00773AE0" w:rsidRDefault="00B7212A" w:rsidP="00D35083">
            <w:pPr>
              <w:spacing w:after="0" w:line="276" w:lineRule="auto"/>
              <w:jc w:val="center"/>
              <w:rPr>
                <w:rFonts w:cstheme="minorHAnsi"/>
                <w:sz w:val="20"/>
                <w:szCs w:val="20"/>
              </w:rPr>
            </w:pPr>
            <w:r w:rsidRPr="00773AE0">
              <w:rPr>
                <w:rFonts w:cstheme="minorHAnsi"/>
                <w:sz w:val="20"/>
                <w:szCs w:val="20"/>
              </w:rPr>
              <w:t>6</w:t>
            </w:r>
          </w:p>
        </w:tc>
        <w:tc>
          <w:tcPr>
            <w:tcW w:w="1417" w:type="dxa"/>
            <w:shd w:val="clear" w:color="auto" w:fill="auto"/>
            <w:vAlign w:val="center"/>
          </w:tcPr>
          <w:p w14:paraId="246805B5" w14:textId="77777777" w:rsidR="00A5758D" w:rsidRPr="00773AE0" w:rsidRDefault="00A5758D" w:rsidP="00D35083">
            <w:pPr>
              <w:spacing w:after="0" w:line="276" w:lineRule="auto"/>
              <w:jc w:val="center"/>
              <w:rPr>
                <w:rFonts w:cstheme="minorHAnsi"/>
                <w:sz w:val="20"/>
                <w:szCs w:val="20"/>
              </w:rPr>
            </w:pPr>
            <w:r w:rsidRPr="00773AE0">
              <w:rPr>
                <w:rFonts w:cstheme="minorHAnsi"/>
                <w:sz w:val="20"/>
                <w:szCs w:val="20"/>
              </w:rPr>
              <w:t>1</w:t>
            </w:r>
          </w:p>
        </w:tc>
        <w:tc>
          <w:tcPr>
            <w:tcW w:w="2268" w:type="dxa"/>
            <w:shd w:val="clear" w:color="auto" w:fill="auto"/>
            <w:vAlign w:val="center"/>
          </w:tcPr>
          <w:p w14:paraId="45AFAF65" w14:textId="5F558A98" w:rsidR="00A5758D" w:rsidRPr="00773AE0" w:rsidRDefault="00B7212A" w:rsidP="00D35083">
            <w:pPr>
              <w:spacing w:after="0" w:line="276" w:lineRule="auto"/>
              <w:jc w:val="center"/>
              <w:rPr>
                <w:rFonts w:cstheme="minorHAnsi"/>
                <w:sz w:val="20"/>
                <w:szCs w:val="20"/>
              </w:rPr>
            </w:pPr>
            <w:r w:rsidRPr="00773AE0">
              <w:rPr>
                <w:rFonts w:cstheme="minorHAnsi"/>
                <w:sz w:val="20"/>
                <w:szCs w:val="20"/>
              </w:rPr>
              <w:t>6</w:t>
            </w:r>
          </w:p>
        </w:tc>
      </w:tr>
      <w:tr w:rsidR="00A5758D" w:rsidRPr="00517138" w14:paraId="6F750374" w14:textId="77777777" w:rsidTr="00D35083">
        <w:trPr>
          <w:trHeight w:val="424"/>
        </w:trPr>
        <w:tc>
          <w:tcPr>
            <w:tcW w:w="2410" w:type="dxa"/>
            <w:shd w:val="clear" w:color="auto" w:fill="auto"/>
          </w:tcPr>
          <w:p w14:paraId="16FCAFE9"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Iłowo-Osada</w:t>
            </w:r>
          </w:p>
        </w:tc>
        <w:tc>
          <w:tcPr>
            <w:tcW w:w="1559" w:type="dxa"/>
            <w:shd w:val="clear" w:color="auto" w:fill="auto"/>
            <w:vAlign w:val="center"/>
          </w:tcPr>
          <w:p w14:paraId="76F5371D"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6 898</w:t>
            </w:r>
          </w:p>
        </w:tc>
        <w:tc>
          <w:tcPr>
            <w:tcW w:w="1418" w:type="dxa"/>
            <w:shd w:val="clear" w:color="auto" w:fill="auto"/>
            <w:vAlign w:val="center"/>
          </w:tcPr>
          <w:p w14:paraId="38503997" w14:textId="3A33AE21" w:rsidR="00A5758D" w:rsidRPr="00773AE0" w:rsidRDefault="00B7212A" w:rsidP="00D35083">
            <w:pPr>
              <w:spacing w:after="0" w:line="276" w:lineRule="auto"/>
              <w:jc w:val="center"/>
              <w:rPr>
                <w:rFonts w:cstheme="minorHAnsi"/>
                <w:sz w:val="20"/>
                <w:szCs w:val="20"/>
              </w:rPr>
            </w:pPr>
            <w:r w:rsidRPr="00773AE0">
              <w:rPr>
                <w:rFonts w:cstheme="minorHAnsi"/>
                <w:sz w:val="20"/>
                <w:szCs w:val="20"/>
              </w:rPr>
              <w:t>4</w:t>
            </w:r>
          </w:p>
        </w:tc>
        <w:tc>
          <w:tcPr>
            <w:tcW w:w="1417" w:type="dxa"/>
            <w:shd w:val="clear" w:color="auto" w:fill="auto"/>
            <w:vAlign w:val="center"/>
          </w:tcPr>
          <w:p w14:paraId="78BE189D" w14:textId="639E607A" w:rsidR="00A5758D" w:rsidRPr="00773AE0" w:rsidRDefault="00773AE0" w:rsidP="00D35083">
            <w:pPr>
              <w:spacing w:after="0" w:line="276" w:lineRule="auto"/>
              <w:jc w:val="center"/>
              <w:rPr>
                <w:rFonts w:cstheme="minorHAnsi"/>
                <w:sz w:val="20"/>
                <w:szCs w:val="20"/>
              </w:rPr>
            </w:pPr>
            <w:r w:rsidRPr="00773AE0">
              <w:rPr>
                <w:rFonts w:cstheme="minorHAnsi"/>
                <w:sz w:val="20"/>
                <w:szCs w:val="20"/>
              </w:rPr>
              <w:t>2</w:t>
            </w:r>
          </w:p>
        </w:tc>
        <w:tc>
          <w:tcPr>
            <w:tcW w:w="2268" w:type="dxa"/>
            <w:shd w:val="clear" w:color="auto" w:fill="auto"/>
            <w:vAlign w:val="center"/>
          </w:tcPr>
          <w:p w14:paraId="2FC3392B" w14:textId="4BE82608" w:rsidR="00A5758D" w:rsidRPr="00773AE0" w:rsidRDefault="00B7212A" w:rsidP="00D35083">
            <w:pPr>
              <w:spacing w:after="0" w:line="276" w:lineRule="auto"/>
              <w:jc w:val="center"/>
              <w:rPr>
                <w:rFonts w:cstheme="minorHAnsi"/>
                <w:sz w:val="20"/>
                <w:szCs w:val="20"/>
              </w:rPr>
            </w:pPr>
            <w:r w:rsidRPr="00773AE0">
              <w:rPr>
                <w:rFonts w:cstheme="minorHAnsi"/>
                <w:sz w:val="20"/>
                <w:szCs w:val="20"/>
              </w:rPr>
              <w:t>2</w:t>
            </w:r>
          </w:p>
        </w:tc>
      </w:tr>
      <w:tr w:rsidR="00A5758D" w:rsidRPr="00517138" w14:paraId="2FB9F8F7" w14:textId="77777777" w:rsidTr="00D35083">
        <w:trPr>
          <w:trHeight w:val="416"/>
        </w:trPr>
        <w:tc>
          <w:tcPr>
            <w:tcW w:w="2410" w:type="dxa"/>
            <w:shd w:val="clear" w:color="auto" w:fill="auto"/>
          </w:tcPr>
          <w:p w14:paraId="77127B5D"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Płośnica</w:t>
            </w:r>
          </w:p>
        </w:tc>
        <w:tc>
          <w:tcPr>
            <w:tcW w:w="1559" w:type="dxa"/>
            <w:shd w:val="clear" w:color="auto" w:fill="auto"/>
            <w:vAlign w:val="center"/>
          </w:tcPr>
          <w:p w14:paraId="1B13934D"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5 299</w:t>
            </w:r>
          </w:p>
        </w:tc>
        <w:tc>
          <w:tcPr>
            <w:tcW w:w="1418" w:type="dxa"/>
            <w:shd w:val="clear" w:color="auto" w:fill="auto"/>
            <w:vAlign w:val="center"/>
          </w:tcPr>
          <w:p w14:paraId="5906B5D5" w14:textId="5A99777E" w:rsidR="00A5758D" w:rsidRPr="00773AE0" w:rsidRDefault="00B7212A" w:rsidP="00D35083">
            <w:pPr>
              <w:spacing w:after="0" w:line="276" w:lineRule="auto"/>
              <w:jc w:val="center"/>
              <w:rPr>
                <w:rFonts w:cstheme="minorHAnsi"/>
                <w:sz w:val="20"/>
                <w:szCs w:val="20"/>
              </w:rPr>
            </w:pPr>
            <w:r w:rsidRPr="00773AE0">
              <w:rPr>
                <w:rFonts w:cstheme="minorHAnsi"/>
                <w:sz w:val="20"/>
                <w:szCs w:val="20"/>
              </w:rPr>
              <w:t>7</w:t>
            </w:r>
          </w:p>
        </w:tc>
        <w:tc>
          <w:tcPr>
            <w:tcW w:w="1417" w:type="dxa"/>
            <w:shd w:val="clear" w:color="auto" w:fill="auto"/>
            <w:vAlign w:val="center"/>
          </w:tcPr>
          <w:p w14:paraId="717A8371" w14:textId="4C89F51D" w:rsidR="00A5758D" w:rsidRPr="00773AE0" w:rsidRDefault="00B7212A" w:rsidP="00D35083">
            <w:pPr>
              <w:spacing w:after="0" w:line="276" w:lineRule="auto"/>
              <w:jc w:val="center"/>
              <w:rPr>
                <w:rFonts w:cstheme="minorHAnsi"/>
                <w:sz w:val="20"/>
                <w:szCs w:val="20"/>
              </w:rPr>
            </w:pPr>
            <w:r w:rsidRPr="00773AE0">
              <w:rPr>
                <w:rFonts w:cstheme="minorHAnsi"/>
                <w:sz w:val="20"/>
                <w:szCs w:val="20"/>
              </w:rPr>
              <w:t>1</w:t>
            </w:r>
          </w:p>
        </w:tc>
        <w:tc>
          <w:tcPr>
            <w:tcW w:w="2268" w:type="dxa"/>
            <w:shd w:val="clear" w:color="auto" w:fill="auto"/>
            <w:vAlign w:val="center"/>
          </w:tcPr>
          <w:p w14:paraId="041188CE" w14:textId="4DE80515" w:rsidR="00A5758D" w:rsidRPr="00773AE0" w:rsidRDefault="00773AE0" w:rsidP="00D35083">
            <w:pPr>
              <w:spacing w:after="0" w:line="276" w:lineRule="auto"/>
              <w:jc w:val="center"/>
              <w:rPr>
                <w:rFonts w:cstheme="minorHAnsi"/>
                <w:sz w:val="20"/>
                <w:szCs w:val="20"/>
              </w:rPr>
            </w:pPr>
            <w:r w:rsidRPr="00773AE0">
              <w:rPr>
                <w:rFonts w:cstheme="minorHAnsi"/>
                <w:sz w:val="20"/>
                <w:szCs w:val="20"/>
              </w:rPr>
              <w:t>1</w:t>
            </w:r>
          </w:p>
        </w:tc>
      </w:tr>
      <w:tr w:rsidR="00A5758D" w:rsidRPr="00517138" w14:paraId="1477F748" w14:textId="77777777" w:rsidTr="00D35083">
        <w:trPr>
          <w:trHeight w:val="409"/>
        </w:trPr>
        <w:tc>
          <w:tcPr>
            <w:tcW w:w="2410" w:type="dxa"/>
            <w:shd w:val="clear" w:color="auto" w:fill="auto"/>
          </w:tcPr>
          <w:p w14:paraId="0C90E311"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Lidzbark</w:t>
            </w:r>
          </w:p>
        </w:tc>
        <w:tc>
          <w:tcPr>
            <w:tcW w:w="1559" w:type="dxa"/>
            <w:shd w:val="clear" w:color="auto" w:fill="auto"/>
            <w:vAlign w:val="center"/>
          </w:tcPr>
          <w:p w14:paraId="2D63B3A8"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13 567</w:t>
            </w:r>
          </w:p>
        </w:tc>
        <w:tc>
          <w:tcPr>
            <w:tcW w:w="1418" w:type="dxa"/>
            <w:shd w:val="clear" w:color="auto" w:fill="auto"/>
            <w:vAlign w:val="center"/>
          </w:tcPr>
          <w:p w14:paraId="64EFFB83" w14:textId="3BDBD155" w:rsidR="00A5758D" w:rsidRPr="00773AE0" w:rsidRDefault="00B7212A" w:rsidP="00D35083">
            <w:pPr>
              <w:spacing w:after="0" w:line="276" w:lineRule="auto"/>
              <w:jc w:val="center"/>
              <w:rPr>
                <w:rFonts w:cstheme="minorHAnsi"/>
                <w:sz w:val="20"/>
                <w:szCs w:val="20"/>
              </w:rPr>
            </w:pPr>
            <w:r w:rsidRPr="00773AE0">
              <w:rPr>
                <w:rFonts w:cstheme="minorHAnsi"/>
                <w:sz w:val="20"/>
                <w:szCs w:val="20"/>
              </w:rPr>
              <w:t>2</w:t>
            </w:r>
          </w:p>
        </w:tc>
        <w:tc>
          <w:tcPr>
            <w:tcW w:w="1417" w:type="dxa"/>
            <w:shd w:val="clear" w:color="auto" w:fill="auto"/>
            <w:vAlign w:val="center"/>
          </w:tcPr>
          <w:p w14:paraId="6590B55E" w14:textId="74BEFC7E" w:rsidR="00A5758D" w:rsidRPr="00773AE0" w:rsidRDefault="00B7212A" w:rsidP="00D35083">
            <w:pPr>
              <w:spacing w:after="0" w:line="276" w:lineRule="auto"/>
              <w:jc w:val="center"/>
              <w:rPr>
                <w:rFonts w:cstheme="minorHAnsi"/>
                <w:sz w:val="20"/>
                <w:szCs w:val="20"/>
              </w:rPr>
            </w:pPr>
            <w:r w:rsidRPr="00773AE0">
              <w:rPr>
                <w:rFonts w:cstheme="minorHAnsi"/>
                <w:sz w:val="20"/>
                <w:szCs w:val="20"/>
              </w:rPr>
              <w:t>3</w:t>
            </w:r>
          </w:p>
        </w:tc>
        <w:tc>
          <w:tcPr>
            <w:tcW w:w="2268" w:type="dxa"/>
            <w:shd w:val="clear" w:color="auto" w:fill="auto"/>
            <w:vAlign w:val="center"/>
          </w:tcPr>
          <w:p w14:paraId="7B8ABCBF" w14:textId="5917CB85" w:rsidR="00A5758D" w:rsidRPr="00773AE0" w:rsidRDefault="00773AE0" w:rsidP="00D35083">
            <w:pPr>
              <w:spacing w:after="0" w:line="276" w:lineRule="auto"/>
              <w:jc w:val="center"/>
              <w:rPr>
                <w:rFonts w:cstheme="minorHAnsi"/>
                <w:sz w:val="20"/>
                <w:szCs w:val="20"/>
              </w:rPr>
            </w:pPr>
            <w:r w:rsidRPr="00773AE0">
              <w:rPr>
                <w:rFonts w:cstheme="minorHAnsi"/>
                <w:sz w:val="20"/>
                <w:szCs w:val="20"/>
              </w:rPr>
              <w:t>3</w:t>
            </w:r>
          </w:p>
        </w:tc>
      </w:tr>
      <w:tr w:rsidR="00A5758D" w:rsidRPr="00517138" w14:paraId="1D7214FF" w14:textId="77777777" w:rsidTr="00D35083">
        <w:trPr>
          <w:trHeight w:val="429"/>
        </w:trPr>
        <w:tc>
          <w:tcPr>
            <w:tcW w:w="2410" w:type="dxa"/>
            <w:shd w:val="clear" w:color="auto" w:fill="auto"/>
          </w:tcPr>
          <w:p w14:paraId="59563D6D"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Nidzica</w:t>
            </w:r>
          </w:p>
        </w:tc>
        <w:tc>
          <w:tcPr>
            <w:tcW w:w="1559" w:type="dxa"/>
            <w:shd w:val="clear" w:color="auto" w:fill="auto"/>
            <w:vAlign w:val="center"/>
          </w:tcPr>
          <w:p w14:paraId="5C7F683F"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20 130</w:t>
            </w:r>
          </w:p>
        </w:tc>
        <w:tc>
          <w:tcPr>
            <w:tcW w:w="1418" w:type="dxa"/>
            <w:shd w:val="clear" w:color="auto" w:fill="auto"/>
            <w:vAlign w:val="center"/>
          </w:tcPr>
          <w:p w14:paraId="1ECF1713" w14:textId="5BA08A6F" w:rsidR="00A5758D" w:rsidRPr="00773AE0" w:rsidRDefault="00B7212A" w:rsidP="00D35083">
            <w:pPr>
              <w:spacing w:after="0" w:line="276" w:lineRule="auto"/>
              <w:jc w:val="center"/>
              <w:rPr>
                <w:rFonts w:cstheme="minorHAnsi"/>
                <w:sz w:val="20"/>
                <w:szCs w:val="20"/>
              </w:rPr>
            </w:pPr>
            <w:r w:rsidRPr="00773AE0">
              <w:rPr>
                <w:rFonts w:cstheme="minorHAnsi"/>
                <w:sz w:val="20"/>
                <w:szCs w:val="20"/>
              </w:rPr>
              <w:t>7</w:t>
            </w:r>
          </w:p>
        </w:tc>
        <w:tc>
          <w:tcPr>
            <w:tcW w:w="1417" w:type="dxa"/>
            <w:shd w:val="clear" w:color="auto" w:fill="auto"/>
            <w:vAlign w:val="center"/>
          </w:tcPr>
          <w:p w14:paraId="09B4F3BF" w14:textId="472E4DC7" w:rsidR="00A5758D" w:rsidRPr="00773AE0" w:rsidRDefault="00773AE0" w:rsidP="00D35083">
            <w:pPr>
              <w:spacing w:after="0" w:line="276" w:lineRule="auto"/>
              <w:jc w:val="center"/>
              <w:rPr>
                <w:rFonts w:cstheme="minorHAnsi"/>
                <w:sz w:val="20"/>
                <w:szCs w:val="20"/>
              </w:rPr>
            </w:pPr>
            <w:r w:rsidRPr="00773AE0">
              <w:rPr>
                <w:rFonts w:cstheme="minorHAnsi"/>
                <w:sz w:val="20"/>
                <w:szCs w:val="20"/>
              </w:rPr>
              <w:t>54</w:t>
            </w:r>
          </w:p>
        </w:tc>
        <w:tc>
          <w:tcPr>
            <w:tcW w:w="2268" w:type="dxa"/>
            <w:shd w:val="clear" w:color="auto" w:fill="auto"/>
            <w:vAlign w:val="center"/>
          </w:tcPr>
          <w:p w14:paraId="7DF79091" w14:textId="539BA30A" w:rsidR="00A5758D" w:rsidRPr="00773AE0" w:rsidRDefault="00A5758D" w:rsidP="00D35083">
            <w:pPr>
              <w:spacing w:after="0" w:line="276" w:lineRule="auto"/>
              <w:jc w:val="center"/>
              <w:rPr>
                <w:rFonts w:cstheme="minorHAnsi"/>
                <w:sz w:val="20"/>
                <w:szCs w:val="20"/>
              </w:rPr>
            </w:pPr>
            <w:r w:rsidRPr="00773AE0">
              <w:rPr>
                <w:rFonts w:cstheme="minorHAnsi"/>
                <w:sz w:val="20"/>
                <w:szCs w:val="20"/>
              </w:rPr>
              <w:t>1</w:t>
            </w:r>
            <w:r w:rsidR="00773AE0" w:rsidRPr="00773AE0">
              <w:rPr>
                <w:rFonts w:cstheme="minorHAnsi"/>
                <w:sz w:val="20"/>
                <w:szCs w:val="20"/>
              </w:rPr>
              <w:t>7</w:t>
            </w:r>
          </w:p>
        </w:tc>
      </w:tr>
      <w:tr w:rsidR="00A5758D" w:rsidRPr="00517138" w14:paraId="206FC2F6" w14:textId="77777777" w:rsidTr="00D35083">
        <w:trPr>
          <w:trHeight w:val="393"/>
        </w:trPr>
        <w:tc>
          <w:tcPr>
            <w:tcW w:w="2410" w:type="dxa"/>
            <w:shd w:val="clear" w:color="auto" w:fill="auto"/>
          </w:tcPr>
          <w:p w14:paraId="3C9C3A1A"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Kozłowo</w:t>
            </w:r>
          </w:p>
        </w:tc>
        <w:tc>
          <w:tcPr>
            <w:tcW w:w="1559" w:type="dxa"/>
            <w:shd w:val="clear" w:color="auto" w:fill="auto"/>
            <w:vAlign w:val="center"/>
          </w:tcPr>
          <w:p w14:paraId="506DCB84"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5 532</w:t>
            </w:r>
          </w:p>
        </w:tc>
        <w:tc>
          <w:tcPr>
            <w:tcW w:w="1418" w:type="dxa"/>
            <w:shd w:val="clear" w:color="auto" w:fill="auto"/>
            <w:vAlign w:val="center"/>
          </w:tcPr>
          <w:p w14:paraId="1F255927" w14:textId="71C1A55D" w:rsidR="00A5758D" w:rsidRPr="00773AE0" w:rsidRDefault="00B7212A" w:rsidP="00D35083">
            <w:pPr>
              <w:spacing w:after="0" w:line="276" w:lineRule="auto"/>
              <w:jc w:val="center"/>
              <w:rPr>
                <w:rFonts w:cstheme="minorHAnsi"/>
                <w:sz w:val="20"/>
                <w:szCs w:val="20"/>
              </w:rPr>
            </w:pPr>
            <w:r w:rsidRPr="00773AE0">
              <w:rPr>
                <w:rFonts w:cstheme="minorHAnsi"/>
                <w:sz w:val="20"/>
                <w:szCs w:val="20"/>
              </w:rPr>
              <w:t>2</w:t>
            </w:r>
          </w:p>
        </w:tc>
        <w:tc>
          <w:tcPr>
            <w:tcW w:w="1417" w:type="dxa"/>
            <w:shd w:val="clear" w:color="auto" w:fill="auto"/>
            <w:vAlign w:val="center"/>
          </w:tcPr>
          <w:p w14:paraId="76D9EA9B" w14:textId="2CF1E376" w:rsidR="00A5758D" w:rsidRPr="00773AE0" w:rsidRDefault="00B7212A" w:rsidP="00D35083">
            <w:pPr>
              <w:spacing w:after="0" w:line="276" w:lineRule="auto"/>
              <w:jc w:val="center"/>
              <w:rPr>
                <w:rFonts w:cstheme="minorHAnsi"/>
                <w:sz w:val="20"/>
                <w:szCs w:val="20"/>
              </w:rPr>
            </w:pPr>
            <w:r w:rsidRPr="00773AE0">
              <w:rPr>
                <w:rFonts w:cstheme="minorHAnsi"/>
                <w:sz w:val="20"/>
                <w:szCs w:val="20"/>
              </w:rPr>
              <w:t>3</w:t>
            </w:r>
          </w:p>
        </w:tc>
        <w:tc>
          <w:tcPr>
            <w:tcW w:w="2268" w:type="dxa"/>
            <w:shd w:val="clear" w:color="auto" w:fill="auto"/>
            <w:vAlign w:val="center"/>
          </w:tcPr>
          <w:p w14:paraId="210A3A6A" w14:textId="14CAA95A" w:rsidR="00A5758D" w:rsidRPr="00773AE0" w:rsidRDefault="00773AE0" w:rsidP="00D35083">
            <w:pPr>
              <w:spacing w:after="0" w:line="276" w:lineRule="auto"/>
              <w:jc w:val="center"/>
              <w:rPr>
                <w:rFonts w:cstheme="minorHAnsi"/>
                <w:sz w:val="20"/>
                <w:szCs w:val="20"/>
              </w:rPr>
            </w:pPr>
            <w:r w:rsidRPr="00773AE0">
              <w:rPr>
                <w:rFonts w:cstheme="minorHAnsi"/>
                <w:sz w:val="20"/>
                <w:szCs w:val="20"/>
              </w:rPr>
              <w:t>1</w:t>
            </w:r>
          </w:p>
        </w:tc>
      </w:tr>
      <w:tr w:rsidR="00A5758D" w:rsidRPr="00517138" w14:paraId="3D9DB7BD" w14:textId="77777777" w:rsidTr="00D35083">
        <w:trPr>
          <w:trHeight w:val="393"/>
        </w:trPr>
        <w:tc>
          <w:tcPr>
            <w:tcW w:w="2410" w:type="dxa"/>
            <w:shd w:val="clear" w:color="auto" w:fill="auto"/>
          </w:tcPr>
          <w:p w14:paraId="7A9711A8"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Janowiec Kościelny</w:t>
            </w:r>
          </w:p>
        </w:tc>
        <w:tc>
          <w:tcPr>
            <w:tcW w:w="1559" w:type="dxa"/>
            <w:shd w:val="clear" w:color="auto" w:fill="auto"/>
            <w:vAlign w:val="center"/>
          </w:tcPr>
          <w:p w14:paraId="108D6660"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3 014</w:t>
            </w:r>
          </w:p>
        </w:tc>
        <w:tc>
          <w:tcPr>
            <w:tcW w:w="1418" w:type="dxa"/>
            <w:shd w:val="clear" w:color="auto" w:fill="auto"/>
            <w:vAlign w:val="center"/>
          </w:tcPr>
          <w:p w14:paraId="1B9D2C98" w14:textId="37AFA2E9" w:rsidR="00A5758D" w:rsidRPr="00773AE0" w:rsidRDefault="00B7212A" w:rsidP="00D35083">
            <w:pPr>
              <w:spacing w:after="0" w:line="276" w:lineRule="auto"/>
              <w:jc w:val="center"/>
              <w:rPr>
                <w:rFonts w:cstheme="minorHAnsi"/>
                <w:sz w:val="20"/>
                <w:szCs w:val="20"/>
              </w:rPr>
            </w:pPr>
            <w:r w:rsidRPr="00773AE0">
              <w:rPr>
                <w:rFonts w:cstheme="minorHAnsi"/>
                <w:sz w:val="20"/>
                <w:szCs w:val="20"/>
              </w:rPr>
              <w:t>6</w:t>
            </w:r>
          </w:p>
        </w:tc>
        <w:tc>
          <w:tcPr>
            <w:tcW w:w="1417" w:type="dxa"/>
            <w:shd w:val="clear" w:color="auto" w:fill="auto"/>
            <w:vAlign w:val="center"/>
          </w:tcPr>
          <w:p w14:paraId="77C49423" w14:textId="6021A494" w:rsidR="00A5758D" w:rsidRPr="00773AE0" w:rsidRDefault="00773AE0" w:rsidP="00D35083">
            <w:pPr>
              <w:spacing w:after="0" w:line="276" w:lineRule="auto"/>
              <w:jc w:val="center"/>
              <w:rPr>
                <w:rFonts w:cstheme="minorHAnsi"/>
                <w:sz w:val="20"/>
                <w:szCs w:val="20"/>
              </w:rPr>
            </w:pPr>
            <w:r w:rsidRPr="00773AE0">
              <w:rPr>
                <w:rFonts w:cstheme="minorHAnsi"/>
                <w:sz w:val="20"/>
                <w:szCs w:val="20"/>
              </w:rPr>
              <w:t>6</w:t>
            </w:r>
          </w:p>
        </w:tc>
        <w:tc>
          <w:tcPr>
            <w:tcW w:w="2268" w:type="dxa"/>
            <w:shd w:val="clear" w:color="auto" w:fill="auto"/>
            <w:vAlign w:val="center"/>
          </w:tcPr>
          <w:p w14:paraId="4B740983" w14:textId="18A7AB24" w:rsidR="00A5758D" w:rsidRPr="00773AE0" w:rsidRDefault="00B7212A" w:rsidP="00D35083">
            <w:pPr>
              <w:spacing w:after="0" w:line="276" w:lineRule="auto"/>
              <w:jc w:val="center"/>
              <w:rPr>
                <w:rFonts w:cstheme="minorHAnsi"/>
                <w:sz w:val="20"/>
                <w:szCs w:val="20"/>
              </w:rPr>
            </w:pPr>
            <w:r w:rsidRPr="00773AE0">
              <w:rPr>
                <w:rFonts w:cstheme="minorHAnsi"/>
                <w:sz w:val="20"/>
                <w:szCs w:val="20"/>
              </w:rPr>
              <w:t>1</w:t>
            </w:r>
          </w:p>
        </w:tc>
      </w:tr>
      <w:tr w:rsidR="00A5758D" w:rsidRPr="00517138" w14:paraId="38532139" w14:textId="77777777" w:rsidTr="00D35083">
        <w:trPr>
          <w:trHeight w:val="426"/>
        </w:trPr>
        <w:tc>
          <w:tcPr>
            <w:tcW w:w="2410" w:type="dxa"/>
            <w:shd w:val="clear" w:color="auto" w:fill="auto"/>
          </w:tcPr>
          <w:p w14:paraId="669E9CA2" w14:textId="77777777" w:rsidR="00A5758D" w:rsidRPr="004940AB" w:rsidRDefault="00A5758D" w:rsidP="00D35083">
            <w:pPr>
              <w:tabs>
                <w:tab w:val="left" w:pos="1843"/>
              </w:tabs>
              <w:spacing w:after="0" w:line="276" w:lineRule="auto"/>
              <w:rPr>
                <w:rFonts w:cstheme="minorHAnsi"/>
                <w:sz w:val="20"/>
                <w:szCs w:val="20"/>
              </w:rPr>
            </w:pPr>
            <w:r w:rsidRPr="004940AB">
              <w:rPr>
                <w:rFonts w:cstheme="minorHAnsi"/>
                <w:sz w:val="20"/>
                <w:szCs w:val="20"/>
              </w:rPr>
              <w:t>Janowo</w:t>
            </w:r>
          </w:p>
        </w:tc>
        <w:tc>
          <w:tcPr>
            <w:tcW w:w="1559" w:type="dxa"/>
            <w:shd w:val="clear" w:color="auto" w:fill="auto"/>
            <w:vAlign w:val="center"/>
          </w:tcPr>
          <w:p w14:paraId="6DEBDDEC" w14:textId="77777777" w:rsidR="00A5758D" w:rsidRPr="004940AB" w:rsidRDefault="00A5758D" w:rsidP="00D35083">
            <w:pPr>
              <w:spacing w:after="0" w:line="276" w:lineRule="auto"/>
              <w:jc w:val="center"/>
              <w:rPr>
                <w:rFonts w:cstheme="minorHAnsi"/>
                <w:sz w:val="20"/>
                <w:szCs w:val="20"/>
              </w:rPr>
            </w:pPr>
            <w:r w:rsidRPr="004940AB">
              <w:rPr>
                <w:rFonts w:cstheme="minorHAnsi"/>
                <w:sz w:val="20"/>
                <w:szCs w:val="20"/>
              </w:rPr>
              <w:t>2 556</w:t>
            </w:r>
          </w:p>
        </w:tc>
        <w:tc>
          <w:tcPr>
            <w:tcW w:w="1418" w:type="dxa"/>
            <w:shd w:val="clear" w:color="auto" w:fill="auto"/>
            <w:vAlign w:val="center"/>
          </w:tcPr>
          <w:p w14:paraId="0CAD963B" w14:textId="560C3EFD" w:rsidR="00A5758D" w:rsidRPr="00773AE0" w:rsidRDefault="00773AE0" w:rsidP="00D35083">
            <w:pPr>
              <w:spacing w:after="0" w:line="276" w:lineRule="auto"/>
              <w:jc w:val="center"/>
              <w:rPr>
                <w:rFonts w:cstheme="minorHAnsi"/>
                <w:sz w:val="20"/>
                <w:szCs w:val="20"/>
              </w:rPr>
            </w:pPr>
            <w:r w:rsidRPr="00773AE0">
              <w:rPr>
                <w:rFonts w:cstheme="minorHAnsi"/>
                <w:sz w:val="20"/>
                <w:szCs w:val="20"/>
              </w:rPr>
              <w:t>6</w:t>
            </w:r>
          </w:p>
        </w:tc>
        <w:tc>
          <w:tcPr>
            <w:tcW w:w="1417" w:type="dxa"/>
            <w:shd w:val="clear" w:color="auto" w:fill="auto"/>
            <w:vAlign w:val="center"/>
          </w:tcPr>
          <w:p w14:paraId="7A6913B2" w14:textId="62C3A757" w:rsidR="00A5758D" w:rsidRPr="00773AE0" w:rsidRDefault="00773AE0" w:rsidP="00D35083">
            <w:pPr>
              <w:spacing w:after="0" w:line="276" w:lineRule="auto"/>
              <w:jc w:val="center"/>
              <w:rPr>
                <w:rFonts w:cstheme="minorHAnsi"/>
                <w:sz w:val="20"/>
                <w:szCs w:val="20"/>
              </w:rPr>
            </w:pPr>
            <w:r w:rsidRPr="00773AE0">
              <w:rPr>
                <w:rFonts w:cstheme="minorHAnsi"/>
                <w:sz w:val="20"/>
                <w:szCs w:val="20"/>
              </w:rPr>
              <w:t>5</w:t>
            </w:r>
          </w:p>
        </w:tc>
        <w:tc>
          <w:tcPr>
            <w:tcW w:w="2268" w:type="dxa"/>
            <w:shd w:val="clear" w:color="auto" w:fill="auto"/>
            <w:vAlign w:val="center"/>
          </w:tcPr>
          <w:p w14:paraId="2C2591B2" w14:textId="77777777" w:rsidR="00A5758D" w:rsidRPr="00773AE0" w:rsidRDefault="00A5758D" w:rsidP="00D35083">
            <w:pPr>
              <w:spacing w:after="0" w:line="276" w:lineRule="auto"/>
              <w:jc w:val="center"/>
              <w:rPr>
                <w:rFonts w:cstheme="minorHAnsi"/>
                <w:sz w:val="20"/>
                <w:szCs w:val="20"/>
              </w:rPr>
            </w:pPr>
            <w:r w:rsidRPr="00773AE0">
              <w:rPr>
                <w:rFonts w:cstheme="minorHAnsi"/>
                <w:sz w:val="20"/>
                <w:szCs w:val="20"/>
              </w:rPr>
              <w:t>1</w:t>
            </w:r>
          </w:p>
        </w:tc>
      </w:tr>
      <w:tr w:rsidR="00A5758D" w:rsidRPr="00517138" w14:paraId="0409BA29" w14:textId="77777777" w:rsidTr="00D35083">
        <w:trPr>
          <w:trHeight w:val="405"/>
        </w:trPr>
        <w:tc>
          <w:tcPr>
            <w:tcW w:w="2410" w:type="dxa"/>
            <w:shd w:val="clear" w:color="auto" w:fill="auto"/>
            <w:vAlign w:val="center"/>
          </w:tcPr>
          <w:p w14:paraId="682E4D17" w14:textId="77777777" w:rsidR="00A5758D" w:rsidRPr="004940AB" w:rsidRDefault="00A5758D" w:rsidP="00D35083">
            <w:pPr>
              <w:spacing w:after="0" w:line="276" w:lineRule="auto"/>
              <w:rPr>
                <w:rFonts w:cstheme="minorHAnsi"/>
                <w:b/>
                <w:sz w:val="20"/>
                <w:szCs w:val="20"/>
              </w:rPr>
            </w:pPr>
            <w:r w:rsidRPr="004940AB">
              <w:rPr>
                <w:rFonts w:cstheme="minorHAnsi"/>
                <w:b/>
                <w:sz w:val="20"/>
                <w:szCs w:val="20"/>
              </w:rPr>
              <w:lastRenderedPageBreak/>
              <w:t>Razem</w:t>
            </w:r>
          </w:p>
        </w:tc>
        <w:tc>
          <w:tcPr>
            <w:tcW w:w="1559" w:type="dxa"/>
            <w:shd w:val="clear" w:color="auto" w:fill="auto"/>
            <w:vAlign w:val="center"/>
          </w:tcPr>
          <w:p w14:paraId="53504CD6" w14:textId="77777777" w:rsidR="00A5758D" w:rsidRPr="004940AB" w:rsidRDefault="00A5758D" w:rsidP="00D35083">
            <w:pPr>
              <w:spacing w:after="0" w:line="276" w:lineRule="auto"/>
              <w:jc w:val="center"/>
              <w:rPr>
                <w:rFonts w:cstheme="minorHAnsi"/>
                <w:b/>
                <w:sz w:val="20"/>
                <w:szCs w:val="20"/>
              </w:rPr>
            </w:pPr>
            <w:r w:rsidRPr="004940AB">
              <w:rPr>
                <w:rFonts w:cstheme="minorHAnsi"/>
                <w:b/>
                <w:sz w:val="20"/>
                <w:szCs w:val="20"/>
              </w:rPr>
              <w:t>106 520</w:t>
            </w:r>
          </w:p>
        </w:tc>
        <w:tc>
          <w:tcPr>
            <w:tcW w:w="1418" w:type="dxa"/>
            <w:shd w:val="clear" w:color="auto" w:fill="auto"/>
            <w:vAlign w:val="center"/>
          </w:tcPr>
          <w:p w14:paraId="4AA093A5" w14:textId="64E0BD66" w:rsidR="00A5758D" w:rsidRPr="00773AE0" w:rsidRDefault="00B7212A" w:rsidP="00D35083">
            <w:pPr>
              <w:spacing w:after="0" w:line="276" w:lineRule="auto"/>
              <w:jc w:val="center"/>
              <w:rPr>
                <w:rFonts w:cstheme="minorHAnsi"/>
                <w:b/>
                <w:sz w:val="20"/>
                <w:szCs w:val="20"/>
              </w:rPr>
            </w:pPr>
            <w:r w:rsidRPr="00773AE0">
              <w:rPr>
                <w:rFonts w:cstheme="minorHAnsi"/>
                <w:b/>
                <w:sz w:val="20"/>
                <w:szCs w:val="20"/>
              </w:rPr>
              <w:t>7</w:t>
            </w:r>
            <w:r w:rsidR="00773AE0" w:rsidRPr="00773AE0">
              <w:rPr>
                <w:rFonts w:cstheme="minorHAnsi"/>
                <w:b/>
                <w:sz w:val="20"/>
                <w:szCs w:val="20"/>
              </w:rPr>
              <w:t>8</w:t>
            </w:r>
          </w:p>
        </w:tc>
        <w:tc>
          <w:tcPr>
            <w:tcW w:w="1417" w:type="dxa"/>
            <w:shd w:val="clear" w:color="auto" w:fill="auto"/>
            <w:vAlign w:val="center"/>
          </w:tcPr>
          <w:p w14:paraId="0D4CFBFC" w14:textId="21D2774C" w:rsidR="00A5758D" w:rsidRPr="00773AE0" w:rsidRDefault="00773AE0" w:rsidP="00D35083">
            <w:pPr>
              <w:spacing w:after="0" w:line="276" w:lineRule="auto"/>
              <w:jc w:val="center"/>
              <w:rPr>
                <w:rFonts w:cstheme="minorHAnsi"/>
                <w:b/>
                <w:sz w:val="20"/>
                <w:szCs w:val="20"/>
              </w:rPr>
            </w:pPr>
            <w:r w:rsidRPr="00773AE0">
              <w:rPr>
                <w:rFonts w:cstheme="minorHAnsi"/>
                <w:b/>
                <w:sz w:val="20"/>
                <w:szCs w:val="20"/>
              </w:rPr>
              <w:t>101</w:t>
            </w:r>
          </w:p>
        </w:tc>
        <w:tc>
          <w:tcPr>
            <w:tcW w:w="2268" w:type="dxa"/>
            <w:shd w:val="clear" w:color="auto" w:fill="auto"/>
            <w:vAlign w:val="center"/>
          </w:tcPr>
          <w:p w14:paraId="5D6B9A42" w14:textId="50D7F378" w:rsidR="00A5758D" w:rsidRPr="00773AE0" w:rsidRDefault="00773AE0" w:rsidP="00D35083">
            <w:pPr>
              <w:spacing w:after="0" w:line="276" w:lineRule="auto"/>
              <w:jc w:val="center"/>
              <w:rPr>
                <w:rFonts w:cstheme="minorHAnsi"/>
                <w:b/>
                <w:sz w:val="20"/>
                <w:szCs w:val="20"/>
              </w:rPr>
            </w:pPr>
            <w:r w:rsidRPr="00773AE0">
              <w:rPr>
                <w:rFonts w:cstheme="minorHAnsi"/>
                <w:b/>
                <w:sz w:val="20"/>
                <w:szCs w:val="20"/>
              </w:rPr>
              <w:t>42</w:t>
            </w:r>
          </w:p>
        </w:tc>
      </w:tr>
    </w:tbl>
    <w:p w14:paraId="5C20F9E2" w14:textId="1A74543D" w:rsidR="00A5758D" w:rsidRPr="00154E7B" w:rsidRDefault="005203F2" w:rsidP="00A5758D">
      <w:pPr>
        <w:spacing w:after="0" w:line="240" w:lineRule="auto"/>
        <w:contextualSpacing/>
        <w:jc w:val="both"/>
        <w:rPr>
          <w:rFonts w:ascii="Calibri" w:eastAsia="Calibri" w:hAnsi="Calibri" w:cs="Times New Roman"/>
          <w:i/>
          <w:iCs/>
        </w:rPr>
      </w:pPr>
      <w:r w:rsidRPr="00154E7B">
        <w:rPr>
          <w:rFonts w:ascii="Calibri" w:eastAsia="Calibri" w:hAnsi="Calibri" w:cs="Times New Roman"/>
          <w:i/>
          <w:iCs/>
        </w:rPr>
        <w:t>Źródło: opracowanie własne</w:t>
      </w:r>
    </w:p>
    <w:p w14:paraId="07F5C43D" w14:textId="77777777" w:rsidR="005203F2" w:rsidRPr="00154E7B" w:rsidRDefault="005203F2" w:rsidP="00A5758D">
      <w:pPr>
        <w:spacing w:after="0" w:line="240" w:lineRule="auto"/>
        <w:contextualSpacing/>
        <w:jc w:val="both"/>
        <w:rPr>
          <w:rFonts w:ascii="Calibri" w:eastAsia="Calibri" w:hAnsi="Calibri" w:cs="Times New Roman"/>
          <w:i/>
          <w:iCs/>
        </w:rPr>
      </w:pPr>
    </w:p>
    <w:p w14:paraId="20D7E7A6" w14:textId="7E2A847D" w:rsidR="00EE144C" w:rsidRPr="00EE144C" w:rsidRDefault="00A5758D" w:rsidP="00896A7D">
      <w:pPr>
        <w:shd w:val="clear" w:color="auto" w:fill="FFFFFF"/>
        <w:spacing w:after="0" w:line="276" w:lineRule="auto"/>
        <w:ind w:firstLine="708"/>
        <w:jc w:val="both"/>
        <w:textAlignment w:val="baseline"/>
        <w:rPr>
          <w:rFonts w:eastAsia="Times New Roman" w:cstheme="minorHAnsi"/>
          <w:lang w:eastAsia="pl-PL"/>
        </w:rPr>
      </w:pPr>
      <w:r>
        <w:rPr>
          <w:rFonts w:ascii="Calibri" w:eastAsia="Calibri" w:hAnsi="Calibri" w:cs="Times New Roman"/>
        </w:rPr>
        <w:t xml:space="preserve">Lokalna </w:t>
      </w:r>
      <w:r w:rsidRPr="00633C02">
        <w:rPr>
          <w:rFonts w:ascii="Calibri" w:eastAsia="Calibri" w:hAnsi="Calibri" w:cs="Times New Roman"/>
        </w:rPr>
        <w:t xml:space="preserve">Strategia Rozwoju będzie systematycznie monitorowana i oceniana z udziałem mieszkańców. Na bieżąco będzie prowadzony monitoring prowadzonych  usług doradczych i animacyjnych (ankiety odbiorców usług). </w:t>
      </w:r>
      <w:r>
        <w:rPr>
          <w:rFonts w:ascii="Calibri" w:eastAsia="Calibri" w:hAnsi="Calibri" w:cs="Times New Roman"/>
        </w:rPr>
        <w:t xml:space="preserve"> LGD będzie organizowało cykliczne spotkania z mieszkańcami w gminach z obszaru LGD, będą stoiska konsultacyjne LGD podczas wydarzeń gminnych i powiatowych. Podczas spotkań</w:t>
      </w:r>
      <w:r w:rsidR="007A75E4" w:rsidRPr="00F54219">
        <w:rPr>
          <w:rFonts w:ascii="Calibri" w:eastAsia="Calibri" w:hAnsi="Calibri" w:cs="Times New Roman"/>
          <w:color w:val="000000" w:themeColor="text1"/>
        </w:rPr>
        <w:t xml:space="preserve">, </w:t>
      </w:r>
      <w:r w:rsidRPr="00F54219">
        <w:rPr>
          <w:rFonts w:ascii="Calibri" w:eastAsia="Calibri" w:hAnsi="Calibri" w:cs="Times New Roman"/>
          <w:color w:val="000000" w:themeColor="text1"/>
        </w:rPr>
        <w:t xml:space="preserve"> szczególnym </w:t>
      </w:r>
      <w:r w:rsidR="00152295" w:rsidRPr="00F54219">
        <w:rPr>
          <w:rFonts w:ascii="Calibri" w:eastAsia="Calibri" w:hAnsi="Calibri" w:cs="Times New Roman"/>
          <w:color w:val="000000" w:themeColor="text1"/>
        </w:rPr>
        <w:t>zadaniem</w:t>
      </w:r>
      <w:r w:rsidRPr="00F54219">
        <w:rPr>
          <w:rFonts w:ascii="Calibri" w:eastAsia="Calibri" w:hAnsi="Calibri" w:cs="Times New Roman"/>
          <w:color w:val="000000" w:themeColor="text1"/>
        </w:rPr>
        <w:t xml:space="preserve"> będzie zachęcanie mieszkańców do wdrażania projektów innowacyjnych w obszarze przedsiębiorczości, edukacji, usług dla seniorów , ofert dla młodzieży i ekonomii społecznej oraz do realizacji projektów partnerskich i w partnerstwie</w:t>
      </w:r>
      <w:r>
        <w:rPr>
          <w:rFonts w:ascii="Calibri" w:eastAsia="Calibri" w:hAnsi="Calibri" w:cs="Times New Roman"/>
        </w:rPr>
        <w:t>. Animator LGD, organizował będzie cykliczne spotkania z mieszkańcami, podczas których prezentowane będą przykłady działań innowacyjnych jako inspiracja do tworzeni</w:t>
      </w:r>
      <w:r w:rsidR="005D14F4">
        <w:rPr>
          <w:rFonts w:ascii="Calibri" w:eastAsia="Calibri" w:hAnsi="Calibri" w:cs="Times New Roman"/>
        </w:rPr>
        <w:t>a</w:t>
      </w:r>
      <w:r>
        <w:rPr>
          <w:rFonts w:ascii="Calibri" w:eastAsia="Calibri" w:hAnsi="Calibri" w:cs="Times New Roman"/>
        </w:rPr>
        <w:t xml:space="preserve"> i wdrażania innowacyjnych rozwiązań w ramach LSR.</w:t>
      </w:r>
      <w:r w:rsidR="001E7CDE">
        <w:rPr>
          <w:rFonts w:ascii="Calibri" w:eastAsia="Calibri" w:hAnsi="Calibri" w:cs="Times New Roman"/>
        </w:rPr>
        <w:t xml:space="preserve"> Animacja skupiała się będzie na zwiększeniu zaangażowania mieszkańców w realizację LSR oraz podejmowanie inicjatyw spójnych  z celami LSR.</w:t>
      </w:r>
      <w:r w:rsidR="00EE144C">
        <w:rPr>
          <w:rFonts w:ascii="Calibri" w:eastAsia="Calibri" w:hAnsi="Calibri" w:cs="Times New Roman"/>
        </w:rPr>
        <w:t xml:space="preserve"> </w:t>
      </w:r>
      <w:r w:rsidR="00EE144C" w:rsidRPr="00EE144C">
        <w:rPr>
          <w:rFonts w:eastAsia="Times New Roman" w:cstheme="minorHAnsi"/>
          <w:lang w:eastAsia="pl-PL"/>
        </w:rPr>
        <w:t>W działaniach animacyjnych, zastosowana zostanie metoda</w:t>
      </w:r>
      <w:r w:rsidR="007843C8">
        <w:rPr>
          <w:rFonts w:eastAsia="Times New Roman" w:cstheme="minorHAnsi"/>
          <w:lang w:eastAsia="pl-PL"/>
        </w:rPr>
        <w:t xml:space="preserve"> </w:t>
      </w:r>
      <w:r w:rsidR="00EE144C" w:rsidRPr="00EE144C">
        <w:rPr>
          <w:rFonts w:cstheme="minorHAnsi"/>
          <w:kern w:val="2"/>
          <w:bdr w:val="none" w:sz="0" w:space="0" w:color="auto" w:frame="1"/>
          <w:shd w:val="clear" w:color="auto" w:fill="FFFFFF"/>
          <w14:ligatures w14:val="standardContextual"/>
        </w:rPr>
        <w:t xml:space="preserve">animacji społeczności lokalnych na rzecz dobra wspólnego, które </w:t>
      </w:r>
      <w:r w:rsidR="00EE144C" w:rsidRPr="00535A98">
        <w:rPr>
          <w:rFonts w:eastAsia="Times New Roman" w:cstheme="minorHAnsi"/>
          <w:lang w:eastAsia="pl-PL"/>
        </w:rPr>
        <w:t>opiera się na czterech  fundamentach: </w:t>
      </w:r>
      <w:r w:rsidR="00EE144C" w:rsidRPr="00535A98">
        <w:rPr>
          <w:rFonts w:eastAsia="Times New Roman" w:cstheme="minorHAnsi"/>
          <w:b/>
          <w:bCs/>
          <w:bdr w:val="none" w:sz="0" w:space="0" w:color="auto" w:frame="1"/>
          <w:lang w:eastAsia="pl-PL"/>
        </w:rPr>
        <w:t>diagnozie społeczności lokalnej, wspólnej wizji, partnerstwie lokalnym </w:t>
      </w:r>
      <w:r w:rsidR="00EE144C" w:rsidRPr="00535A98">
        <w:rPr>
          <w:rFonts w:eastAsia="Times New Roman" w:cstheme="minorHAnsi"/>
          <w:lang w:eastAsia="pl-PL"/>
        </w:rPr>
        <w:t>oraz </w:t>
      </w:r>
      <w:r w:rsidR="00EE144C" w:rsidRPr="00535A98">
        <w:rPr>
          <w:rFonts w:eastAsia="Times New Roman" w:cstheme="minorHAnsi"/>
          <w:b/>
          <w:bCs/>
          <w:bdr w:val="none" w:sz="0" w:space="0" w:color="auto" w:frame="1"/>
          <w:lang w:eastAsia="pl-PL"/>
        </w:rPr>
        <w:t>korzyściach społecznych</w:t>
      </w:r>
      <w:r w:rsidR="00EE144C" w:rsidRPr="00535A98">
        <w:rPr>
          <w:rFonts w:eastAsia="Times New Roman" w:cstheme="minorHAnsi"/>
          <w:lang w:eastAsia="pl-PL"/>
        </w:rPr>
        <w:t>. Diagnoza pozw</w:t>
      </w:r>
      <w:r w:rsidR="00EE144C" w:rsidRPr="00EE144C">
        <w:rPr>
          <w:rFonts w:eastAsia="Times New Roman" w:cstheme="minorHAnsi"/>
          <w:lang w:eastAsia="pl-PL"/>
        </w:rPr>
        <w:t>oli</w:t>
      </w:r>
      <w:r w:rsidR="00EE144C" w:rsidRPr="00535A98">
        <w:rPr>
          <w:rFonts w:eastAsia="Times New Roman" w:cstheme="minorHAnsi"/>
          <w:lang w:eastAsia="pl-PL"/>
        </w:rPr>
        <w:t xml:space="preserve"> określić potrzeby i potencjał społeczności</w:t>
      </w:r>
      <w:r w:rsidR="00EE144C" w:rsidRPr="00EE144C">
        <w:rPr>
          <w:rFonts w:eastAsia="Times New Roman" w:cstheme="minorHAnsi"/>
          <w:lang w:eastAsia="pl-PL"/>
        </w:rPr>
        <w:t xml:space="preserve"> lokalnych i stworzy możliwość </w:t>
      </w:r>
      <w:r w:rsidR="00EE144C" w:rsidRPr="00535A98">
        <w:rPr>
          <w:rFonts w:eastAsia="Times New Roman" w:cstheme="minorHAnsi"/>
          <w:lang w:eastAsia="pl-PL"/>
        </w:rPr>
        <w:t xml:space="preserve"> sformułowania wspólnej wizji, która </w:t>
      </w:r>
      <w:r w:rsidR="00EE144C" w:rsidRPr="00EE144C">
        <w:rPr>
          <w:rFonts w:eastAsia="Times New Roman" w:cstheme="minorHAnsi"/>
          <w:lang w:eastAsia="pl-PL"/>
        </w:rPr>
        <w:t>po</w:t>
      </w:r>
      <w:r w:rsidR="00EE144C" w:rsidRPr="00535A98">
        <w:rPr>
          <w:rFonts w:eastAsia="Times New Roman" w:cstheme="minorHAnsi"/>
          <w:lang w:eastAsia="pl-PL"/>
        </w:rPr>
        <w:t>łączy mieszkańców i pozw</w:t>
      </w:r>
      <w:r w:rsidR="00EE144C" w:rsidRPr="00EE144C">
        <w:rPr>
          <w:rFonts w:eastAsia="Times New Roman" w:cstheme="minorHAnsi"/>
          <w:lang w:eastAsia="pl-PL"/>
        </w:rPr>
        <w:t>oli</w:t>
      </w:r>
      <w:r w:rsidR="00EE144C" w:rsidRPr="00535A98">
        <w:rPr>
          <w:rFonts w:eastAsia="Times New Roman" w:cstheme="minorHAnsi"/>
          <w:lang w:eastAsia="pl-PL"/>
        </w:rPr>
        <w:t xml:space="preserve"> zbudować partnerstwo lokalne, złożone z instytucji, firm, organizacji i osób, które chcą tę wizję realizować. </w:t>
      </w:r>
      <w:r w:rsidR="00EE144C" w:rsidRPr="00EE144C">
        <w:rPr>
          <w:rFonts w:eastAsia="Times New Roman" w:cstheme="minorHAnsi"/>
          <w:lang w:eastAsia="pl-PL"/>
        </w:rPr>
        <w:t xml:space="preserve"> Pracownik LGD – animator,  „Bramy Mazurskiej Krainy”, został przeszkolony w stosowaniu tej metody animacyjnej.  </w:t>
      </w:r>
    </w:p>
    <w:p w14:paraId="781F2EA9" w14:textId="15DE85E7" w:rsidR="00A5758D" w:rsidRDefault="001E7CDE" w:rsidP="001E7CDE">
      <w:pPr>
        <w:spacing w:after="0" w:line="276" w:lineRule="auto"/>
        <w:ind w:firstLine="708"/>
        <w:contextualSpacing/>
        <w:jc w:val="both"/>
        <w:rPr>
          <w:rFonts w:ascii="Calibri" w:eastAsia="Calibri" w:hAnsi="Calibri" w:cs="Times New Roman"/>
        </w:rPr>
      </w:pPr>
      <w:r>
        <w:rPr>
          <w:rFonts w:ascii="Calibri" w:eastAsia="Calibri" w:hAnsi="Calibri" w:cs="Times New Roman"/>
        </w:rPr>
        <w:t xml:space="preserve"> </w:t>
      </w:r>
      <w:r w:rsidR="00A5758D">
        <w:rPr>
          <w:rFonts w:ascii="Calibri" w:eastAsia="Calibri" w:hAnsi="Calibri" w:cs="Times New Roman"/>
        </w:rPr>
        <w:t xml:space="preserve"> LGD będzie także aktywnie włączało mieszkańców do zgłaszania inicjatyw, wniosków, propozycji działań  i uwag podczas wydarzeń  organizowanych przez Ośrodek Wspierania Ekonomii Społecznej w Nidzicy. Organizowane będą wspólne przedsięwzięcia, wydarzenia, konferencje z udziałem wszystkich członków LGD.</w:t>
      </w:r>
      <w:r w:rsidR="00217098">
        <w:rPr>
          <w:rFonts w:ascii="Calibri" w:eastAsia="Calibri" w:hAnsi="Calibri" w:cs="Times New Roman"/>
        </w:rPr>
        <w:t xml:space="preserve"> LSR 2023-2027 będzie wdrażana zgodnie z zasadami:</w:t>
      </w:r>
    </w:p>
    <w:p w14:paraId="710F90D1" w14:textId="386C4F06" w:rsidR="00217098" w:rsidRDefault="00217098" w:rsidP="00217098">
      <w:pPr>
        <w:spacing w:after="0" w:line="276" w:lineRule="auto"/>
        <w:ind w:firstLine="708"/>
        <w:contextualSpacing/>
        <w:jc w:val="both"/>
        <w:rPr>
          <w:rFonts w:ascii="Calibri" w:eastAsia="Calibri" w:hAnsi="Calibri" w:cs="Times New Roman"/>
        </w:rPr>
      </w:pPr>
      <w:r>
        <w:rPr>
          <w:rFonts w:ascii="Calibri" w:eastAsia="Calibri" w:hAnsi="Calibri" w:cs="Times New Roman"/>
        </w:rPr>
        <w:t>1/ zasadą włączania mieszkańców w procesie wdrażania i ewaluacji</w:t>
      </w:r>
    </w:p>
    <w:p w14:paraId="16D64C7D" w14:textId="434F5C6F" w:rsidR="00217098" w:rsidRDefault="00217098" w:rsidP="00217098">
      <w:pPr>
        <w:spacing w:after="0" w:line="276" w:lineRule="auto"/>
        <w:ind w:firstLine="708"/>
        <w:contextualSpacing/>
        <w:jc w:val="both"/>
        <w:rPr>
          <w:rFonts w:ascii="Calibri" w:eastAsia="Calibri" w:hAnsi="Calibri" w:cs="Times New Roman"/>
        </w:rPr>
      </w:pPr>
      <w:r>
        <w:rPr>
          <w:rFonts w:ascii="Calibri" w:eastAsia="Calibri" w:hAnsi="Calibri" w:cs="Times New Roman"/>
        </w:rPr>
        <w:t>2/ zasadą koncentracji wsparcia strategicznego – w LSR wybrano najważniejsze dla rozwoju obszaru LGD cele oraz podporządkowano im przedsięwzięcia, które uznane zostały za priorytetowe</w:t>
      </w:r>
    </w:p>
    <w:p w14:paraId="66F6E140" w14:textId="5C509990" w:rsidR="00217098" w:rsidRDefault="00217098" w:rsidP="00217098">
      <w:pPr>
        <w:spacing w:after="0" w:line="276" w:lineRule="auto"/>
        <w:ind w:firstLine="708"/>
        <w:contextualSpacing/>
        <w:jc w:val="both"/>
        <w:rPr>
          <w:rFonts w:ascii="Calibri" w:eastAsia="Calibri" w:hAnsi="Calibri" w:cs="Times New Roman"/>
        </w:rPr>
      </w:pPr>
      <w:r>
        <w:rPr>
          <w:rFonts w:ascii="Calibri" w:eastAsia="Calibri" w:hAnsi="Calibri" w:cs="Times New Roman"/>
        </w:rPr>
        <w:t>3/ zasadą partnerskiej współpracy – LSR zakłada realizację projektów realizowanych w partnerstwie w wybranych obszarach problemowych i tematycznych, projektów które rozwiązują zidentyfikowane problemy, rozwijają potencjał LGD i zapewniających najbardziej efektywne wykorzystywanie środków publicznych</w:t>
      </w:r>
    </w:p>
    <w:p w14:paraId="713B9398" w14:textId="159A22A9" w:rsidR="00671D16" w:rsidRDefault="00217098" w:rsidP="00671D16">
      <w:pPr>
        <w:spacing w:after="0" w:line="276" w:lineRule="auto"/>
        <w:ind w:firstLine="708"/>
        <w:contextualSpacing/>
        <w:jc w:val="both"/>
        <w:rPr>
          <w:rFonts w:ascii="Calibri" w:eastAsia="Calibri" w:hAnsi="Calibri" w:cs="Times New Roman"/>
        </w:rPr>
      </w:pPr>
      <w:r>
        <w:rPr>
          <w:rFonts w:ascii="Calibri" w:eastAsia="Calibri" w:hAnsi="Calibri" w:cs="Times New Roman"/>
        </w:rPr>
        <w:t xml:space="preserve">4/ zasadą zachowania spójności z celami strategii Partnerstwa Południowe Mazury, </w:t>
      </w:r>
      <w:r w:rsidR="005E676C">
        <w:rPr>
          <w:rFonts w:ascii="Calibri" w:eastAsia="Calibri" w:hAnsi="Calibri" w:cs="Times New Roman"/>
        </w:rPr>
        <w:t>S</w:t>
      </w:r>
      <w:r>
        <w:rPr>
          <w:rFonts w:ascii="Calibri" w:eastAsia="Calibri" w:hAnsi="Calibri" w:cs="Times New Roman"/>
        </w:rPr>
        <w:t>trategii rozwoju województwa warmińsko – mazurskiego oraz  politykami rozwoju określonymi w Krajowej Strategii Rozwoju Regionalnego 20</w:t>
      </w:r>
      <w:r w:rsidR="005E676C">
        <w:rPr>
          <w:rFonts w:ascii="Calibri" w:eastAsia="Calibri" w:hAnsi="Calibri" w:cs="Times New Roman"/>
        </w:rPr>
        <w:t>30</w:t>
      </w:r>
      <w:r>
        <w:rPr>
          <w:rFonts w:ascii="Calibri" w:eastAsia="Calibri" w:hAnsi="Calibri" w:cs="Times New Roman"/>
        </w:rPr>
        <w:t xml:space="preserve">, i </w:t>
      </w:r>
      <w:r w:rsidR="005E676C">
        <w:rPr>
          <w:rFonts w:ascii="Calibri" w:eastAsia="Calibri" w:hAnsi="Calibri" w:cs="Times New Roman"/>
        </w:rPr>
        <w:t>S</w:t>
      </w:r>
      <w:r>
        <w:rPr>
          <w:rFonts w:ascii="Calibri" w:eastAsia="Calibri" w:hAnsi="Calibri" w:cs="Times New Roman"/>
        </w:rPr>
        <w:t>trategii na rzecz odpowiedzialnego biznesu.</w:t>
      </w:r>
    </w:p>
    <w:p w14:paraId="08436B3C" w14:textId="77777777" w:rsidR="00773AE0" w:rsidRPr="00671D16" w:rsidRDefault="00773AE0" w:rsidP="00671D16">
      <w:pPr>
        <w:spacing w:after="0" w:line="276" w:lineRule="auto"/>
        <w:ind w:firstLine="708"/>
        <w:contextualSpacing/>
        <w:jc w:val="both"/>
        <w:rPr>
          <w:rFonts w:ascii="Calibri" w:eastAsia="Calibri" w:hAnsi="Calibri" w:cs="Times New Roman"/>
        </w:rPr>
      </w:pPr>
    </w:p>
    <w:p w14:paraId="59A79EE6" w14:textId="77777777" w:rsidR="00E86B16" w:rsidRDefault="005E676C" w:rsidP="00773AE0">
      <w:pPr>
        <w:keepNext/>
        <w:widowControl w:val="0"/>
        <w:suppressAutoHyphens/>
        <w:autoSpaceDE w:val="0"/>
        <w:spacing w:before="240" w:after="60" w:line="276" w:lineRule="auto"/>
        <w:jc w:val="center"/>
        <w:outlineLvl w:val="0"/>
        <w:rPr>
          <w:rFonts w:ascii="Calibri" w:eastAsia="Times New Roman" w:hAnsi="Calibri" w:cs="Calibri"/>
          <w:b/>
          <w:bCs/>
          <w:kern w:val="1"/>
          <w:lang w:val="x-none" w:eastAsia="ar-SA"/>
        </w:rPr>
      </w:pPr>
      <w:r w:rsidRPr="004816DE">
        <w:rPr>
          <w:rFonts w:ascii="Calibri" w:eastAsia="Times New Roman" w:hAnsi="Calibri" w:cs="Calibri"/>
          <w:b/>
          <w:bCs/>
          <w:kern w:val="1"/>
          <w:lang w:val="x-none" w:eastAsia="ar-SA"/>
        </w:rPr>
        <w:t>Rozdział I</w:t>
      </w:r>
      <w:r w:rsidRPr="004816DE">
        <w:rPr>
          <w:rFonts w:ascii="Calibri" w:eastAsia="Times New Roman" w:hAnsi="Calibri" w:cs="Calibri"/>
          <w:b/>
          <w:bCs/>
          <w:kern w:val="1"/>
          <w:lang w:eastAsia="ar-SA"/>
        </w:rPr>
        <w:t>V</w:t>
      </w:r>
      <w:r w:rsidRPr="004816DE">
        <w:rPr>
          <w:rFonts w:ascii="Calibri" w:eastAsia="Times New Roman" w:hAnsi="Calibri" w:cs="Calibri"/>
          <w:b/>
          <w:bCs/>
          <w:kern w:val="1"/>
          <w:lang w:val="x-none" w:eastAsia="ar-SA"/>
        </w:rPr>
        <w:t xml:space="preserve">.  </w:t>
      </w:r>
    </w:p>
    <w:p w14:paraId="74951F65" w14:textId="17E268AB" w:rsidR="00BD4196" w:rsidRDefault="005E676C" w:rsidP="00BD4196">
      <w:pPr>
        <w:keepNext/>
        <w:widowControl w:val="0"/>
        <w:suppressAutoHyphens/>
        <w:autoSpaceDE w:val="0"/>
        <w:spacing w:before="240" w:after="60" w:line="276" w:lineRule="auto"/>
        <w:jc w:val="center"/>
        <w:outlineLvl w:val="0"/>
        <w:rPr>
          <w:rFonts w:ascii="Calibri" w:hAnsi="Calibri" w:cs="Calibri"/>
          <w:b/>
          <w:bCs/>
        </w:rPr>
      </w:pPr>
      <w:r w:rsidRPr="004816DE">
        <w:rPr>
          <w:rFonts w:ascii="Calibri" w:hAnsi="Calibri" w:cs="Calibri"/>
          <w:b/>
          <w:bCs/>
        </w:rPr>
        <w:t>Analiza potrzeb i potencjału LSR</w:t>
      </w:r>
    </w:p>
    <w:p w14:paraId="2731CEBA" w14:textId="77777777" w:rsidR="00DA3435" w:rsidRPr="00E86B16" w:rsidRDefault="00DA3435" w:rsidP="00BD4196">
      <w:pPr>
        <w:keepNext/>
        <w:widowControl w:val="0"/>
        <w:suppressAutoHyphens/>
        <w:autoSpaceDE w:val="0"/>
        <w:spacing w:before="240" w:after="60" w:line="276" w:lineRule="auto"/>
        <w:jc w:val="center"/>
        <w:outlineLvl w:val="0"/>
        <w:rPr>
          <w:rFonts w:ascii="Calibri" w:hAnsi="Calibri" w:cs="Calibri"/>
          <w:b/>
          <w:bCs/>
        </w:rPr>
      </w:pPr>
    </w:p>
    <w:p w14:paraId="15E75B6A" w14:textId="2BADA73E" w:rsidR="00395553" w:rsidRPr="00DB1C4A" w:rsidRDefault="00395553" w:rsidP="00773AE0">
      <w:pPr>
        <w:pStyle w:val="Akapitzlist"/>
        <w:numPr>
          <w:ilvl w:val="0"/>
          <w:numId w:val="19"/>
        </w:numPr>
        <w:rPr>
          <w:b/>
        </w:rPr>
      </w:pPr>
      <w:r w:rsidRPr="00DB1C4A">
        <w:rPr>
          <w:b/>
        </w:rPr>
        <w:t>Najważniejsze obszary, na które może mieć wpływ LSR</w:t>
      </w:r>
    </w:p>
    <w:p w14:paraId="7F7C43CA" w14:textId="67AABB03" w:rsidR="00395553" w:rsidRDefault="00395553" w:rsidP="008357E6">
      <w:pPr>
        <w:spacing w:after="0" w:line="276" w:lineRule="auto"/>
        <w:ind w:firstLine="708"/>
        <w:jc w:val="both"/>
      </w:pPr>
      <w:r>
        <w:t>Potrzeby rozwojowe i potencjały obszaru zbadano dla poszczególnych grup statystycznych w ujęciu:</w:t>
      </w:r>
    </w:p>
    <w:p w14:paraId="0EEFCED9" w14:textId="7EC7B19C" w:rsidR="00395553" w:rsidRDefault="00395553" w:rsidP="008357E6">
      <w:pPr>
        <w:spacing w:after="0" w:line="276" w:lineRule="auto"/>
        <w:jc w:val="both"/>
      </w:pPr>
      <w:r>
        <w:t>a/ rozwoju gospodarczego – obszar o dużym potencjale rozwijania przedsiębiorczości opartej o lokalne zasoby przyrodnicze i kulturowe,  tradycje gospodarcze południowych Mazur. Ważnym potencjałem rozwojowym w sferze przedsiębiorczości są walory środowiska oraz położenie. Do istotnych potrzeb rozwojowych należy innowacyjna edukacja ekonomiczna,   kreowanie innowacyjnych produktów i usług, dostępność różnych form inkubowania</w:t>
      </w:r>
      <w:r w:rsidR="00C50943">
        <w:t xml:space="preserve">, </w:t>
      </w:r>
      <w:r>
        <w:t>przedsiębiorczości,  wdrażanie technologii cyfrowych i środowiskowych w tym wykorzystywanie odnawialnych źródeł energii</w:t>
      </w:r>
    </w:p>
    <w:p w14:paraId="5C62B4B1" w14:textId="4C58921B" w:rsidR="00395553" w:rsidRDefault="00395553" w:rsidP="008357E6">
      <w:pPr>
        <w:spacing w:after="0" w:line="276" w:lineRule="auto"/>
        <w:jc w:val="both"/>
      </w:pPr>
      <w:r>
        <w:t>b/ rozwoju społecznego – obszar o zróżnicowanych warunkach życia, starzeniem się społeczeństwa, migracjami młodych ludzi. Obszar o wysokim potencja</w:t>
      </w:r>
      <w:r w:rsidR="00124B51">
        <w:t>le</w:t>
      </w:r>
      <w:r>
        <w:t xml:space="preserve"> społecznym do budowania kapitału społecznego opartego o dobro </w:t>
      </w:r>
      <w:r>
        <w:lastRenderedPageBreak/>
        <w:t>wspólne</w:t>
      </w:r>
      <w:r w:rsidR="00B04DF3">
        <w:t>,</w:t>
      </w:r>
      <w:r w:rsidR="007843C8">
        <w:t xml:space="preserve"> </w:t>
      </w:r>
      <w:r w:rsidR="007843C8" w:rsidRPr="00B04DF3">
        <w:rPr>
          <w:color w:val="00B050"/>
        </w:rPr>
        <w:t>ze</w:t>
      </w:r>
      <w:r>
        <w:t xml:space="preserve"> </w:t>
      </w:r>
      <w:r w:rsidR="00E815AA">
        <w:t>zdolnościami do</w:t>
      </w:r>
      <w:r>
        <w:t xml:space="preserve"> samorozwoju i aktywności</w:t>
      </w:r>
      <w:r w:rsidR="00E815AA">
        <w:t>.</w:t>
      </w:r>
      <w:r>
        <w:t xml:space="preserve"> </w:t>
      </w:r>
      <w:r w:rsidR="00E815AA">
        <w:t xml:space="preserve">Wymagane jest </w:t>
      </w:r>
      <w:r>
        <w:t>niezbędne wsparcie w zabezpieczeniu</w:t>
      </w:r>
      <w:r w:rsidR="00E815AA">
        <w:t xml:space="preserve"> </w:t>
      </w:r>
      <w:r>
        <w:t xml:space="preserve">wysokiej jakości usług społecznych, w tym dla grup w szczególnie trudnej sytuacji, </w:t>
      </w:r>
      <w:r w:rsidR="00E815AA">
        <w:t xml:space="preserve">ludzi młodych i </w:t>
      </w:r>
      <w:r>
        <w:t>seniorów.</w:t>
      </w:r>
    </w:p>
    <w:p w14:paraId="16CEC429" w14:textId="61C6829B" w:rsidR="00E815AA" w:rsidRDefault="00E815AA" w:rsidP="008357E6">
      <w:pPr>
        <w:spacing w:after="0" w:line="276" w:lineRule="auto"/>
        <w:jc w:val="both"/>
      </w:pPr>
      <w:r>
        <w:t xml:space="preserve">W określeniu potrzeb rozwojowych i potencjałów  obszaru wdrażania LSR wykorzystano dane statystyczne, opracowania własne oraz wnioski zgłaszane podczas spotkań konsultacyjnych.  </w:t>
      </w:r>
    </w:p>
    <w:p w14:paraId="24746889" w14:textId="77777777" w:rsidR="00C50943" w:rsidRPr="00C50943" w:rsidRDefault="00C50943" w:rsidP="008357E6">
      <w:pPr>
        <w:spacing w:after="0" w:line="276" w:lineRule="auto"/>
        <w:jc w:val="both"/>
      </w:pPr>
    </w:p>
    <w:p w14:paraId="10BB45CB" w14:textId="724A7634" w:rsidR="00E815AA" w:rsidRPr="00E815AA" w:rsidRDefault="00DB1C4A" w:rsidP="008357E6">
      <w:pPr>
        <w:spacing w:line="276" w:lineRule="auto"/>
        <w:rPr>
          <w:b/>
        </w:rPr>
      </w:pPr>
      <w:r>
        <w:rPr>
          <w:b/>
        </w:rPr>
        <w:t xml:space="preserve">A.1. </w:t>
      </w:r>
      <w:r w:rsidR="00E815AA" w:rsidRPr="00E815AA">
        <w:rPr>
          <w:b/>
        </w:rPr>
        <w:t>Zagospodarowanie przestrzenne</w:t>
      </w:r>
    </w:p>
    <w:p w14:paraId="470C6F82" w14:textId="5ABB1308" w:rsidR="00293E91" w:rsidRPr="005E676C" w:rsidRDefault="00E815AA" w:rsidP="008357E6">
      <w:pPr>
        <w:spacing w:after="200" w:line="276" w:lineRule="auto"/>
        <w:contextualSpacing/>
        <w:jc w:val="both"/>
        <w:rPr>
          <w:rFonts w:eastAsia="Calibri" w:cstheme="minorHAnsi"/>
        </w:rPr>
      </w:pPr>
      <w:r w:rsidRPr="00E815AA">
        <w:t xml:space="preserve">Obszar LGD </w:t>
      </w:r>
      <w:r w:rsidR="00293E91">
        <w:t xml:space="preserve">„Brama Mazurskiej Krainy” </w:t>
      </w:r>
      <w:r w:rsidRPr="00E815AA">
        <w:t>obejmuje</w:t>
      </w:r>
      <w:r w:rsidR="00293E91">
        <w:t xml:space="preserve"> Południowe Mazury, </w:t>
      </w:r>
      <w:r w:rsidRPr="00E815AA">
        <w:t xml:space="preserve"> 1</w:t>
      </w:r>
      <w:r w:rsidR="00293E91">
        <w:t>4</w:t>
      </w:r>
      <w:r w:rsidRPr="00E815AA">
        <w:t xml:space="preserve"> gmin członkowskich z 3 sąsiadujących powiatów:</w:t>
      </w:r>
      <w:r w:rsidR="00293E91">
        <w:t xml:space="preserve"> działdowskiego, nidzickiego, szczycieńskiego</w:t>
      </w:r>
      <w:r w:rsidRPr="00E815AA">
        <w:t xml:space="preserve">. </w:t>
      </w:r>
      <w:r w:rsidR="00293E91" w:rsidRPr="005E676C">
        <w:rPr>
          <w:rFonts w:eastAsia="Calibri" w:cstheme="minorHAnsi"/>
        </w:rPr>
        <w:t xml:space="preserve">Obszar funkcjonowania LGD przecina z północy na południe trasa S7 łącząca Warszawę z Gdańskiem, która przechodzi tuż obok Nidzicy. W podobny sposób przebiega również zelektryfikowana linia kolejowa Warszawa –Działdowo - Olsztyn, posiadająca połączenie z magistralą kolejową Warszawa – Gdańsk. </w:t>
      </w:r>
    </w:p>
    <w:p w14:paraId="431EB388" w14:textId="77777777" w:rsidR="00293E91" w:rsidRPr="005E676C" w:rsidRDefault="00293E91" w:rsidP="008357E6">
      <w:pPr>
        <w:spacing w:after="200" w:line="276" w:lineRule="auto"/>
        <w:contextualSpacing/>
        <w:jc w:val="both"/>
        <w:rPr>
          <w:rFonts w:eastAsia="Calibri" w:cstheme="minorHAnsi"/>
          <w:color w:val="000000" w:themeColor="text1"/>
        </w:rPr>
      </w:pPr>
      <w:r w:rsidRPr="005E676C">
        <w:rPr>
          <w:rFonts w:eastAsia="Calibri" w:cstheme="minorHAnsi"/>
        </w:rPr>
        <w:t xml:space="preserve">Gminy wchodzące w skład LGD są ulokowane po obu stronach drogi wojewódzkiej 545, która przecina trasę S7 pod kątem prostym. </w:t>
      </w:r>
      <w:r w:rsidRPr="005E676C">
        <w:rPr>
          <w:rFonts w:eastAsia="Calibri" w:cstheme="minorHAnsi"/>
          <w:color w:val="000000" w:themeColor="text1"/>
        </w:rPr>
        <w:t>Gminy należące do LGD są więc połączone dogodną siecią komunikacyjną, która w naturalny sposób łączy partnerów i zapewnia łatwe podróżowanie – zarówno mieszkańcom, jak i turystom. Dobrze rozbudowana jest sieć drogowa na obszarze LGD, jednak niewystarczająca jest liczba  połączeń kolejowych (zawieszone  całkowicie połączenia kolejowe pomiędzy Nidzicą i Szczytnem). Występują także braki w zakresie infrastruktury technicznej jeszcze w wielu miejscowościach (sieci wodno – kanalizacyjne, drogi gminne, oświetlenie uliczne), które utrudniają rozwój przedsiębiorczości.</w:t>
      </w:r>
    </w:p>
    <w:p w14:paraId="0BDA3210" w14:textId="3D24F2BA" w:rsidR="00293E91" w:rsidRPr="00F54219" w:rsidRDefault="00293E91" w:rsidP="008357E6">
      <w:pPr>
        <w:tabs>
          <w:tab w:val="left" w:pos="1800"/>
        </w:tabs>
        <w:spacing w:after="200" w:line="276" w:lineRule="auto"/>
        <w:jc w:val="both"/>
        <w:rPr>
          <w:rFonts w:eastAsia="Calibri" w:cstheme="minorHAnsi"/>
          <w:color w:val="000000" w:themeColor="text1"/>
        </w:rPr>
      </w:pPr>
      <w:r w:rsidRPr="00293E91">
        <w:rPr>
          <w:rFonts w:eastAsia="Calibri" w:cstheme="minorHAnsi"/>
          <w:bCs/>
          <w:color w:val="000000" w:themeColor="text1"/>
        </w:rPr>
        <w:t>Korzystnym rozwiązaniem komunikacyjnym było uruchomienie w 2016 roku portu lotniczego w Szymanach</w:t>
      </w:r>
      <w:r w:rsidRPr="005E676C">
        <w:rPr>
          <w:rFonts w:eastAsia="Calibri" w:cstheme="minorHAnsi"/>
          <w:b/>
          <w:color w:val="000000" w:themeColor="text1"/>
        </w:rPr>
        <w:t>.</w:t>
      </w:r>
      <w:r w:rsidRPr="005E676C">
        <w:rPr>
          <w:rFonts w:eastAsia="Calibri" w:cstheme="minorHAnsi"/>
          <w:color w:val="000000" w:themeColor="text1"/>
        </w:rPr>
        <w:t xml:space="preserve"> Niewątpliwie ma to korzystny wpływ na </w:t>
      </w:r>
      <w:r>
        <w:rPr>
          <w:rFonts w:eastAsia="Calibri" w:cstheme="minorHAnsi"/>
          <w:color w:val="000000" w:themeColor="text1"/>
        </w:rPr>
        <w:t>perspektywę</w:t>
      </w:r>
      <w:r w:rsidRPr="005E676C">
        <w:rPr>
          <w:rFonts w:eastAsia="Calibri" w:cstheme="minorHAnsi"/>
          <w:color w:val="000000" w:themeColor="text1"/>
        </w:rPr>
        <w:t xml:space="preserve"> rozwoju przedsiębiorczości na </w:t>
      </w:r>
      <w:r>
        <w:rPr>
          <w:rFonts w:eastAsia="Calibri" w:cstheme="minorHAnsi"/>
          <w:color w:val="000000" w:themeColor="text1"/>
        </w:rPr>
        <w:t>obszarze</w:t>
      </w:r>
      <w:r w:rsidRPr="005E676C">
        <w:rPr>
          <w:rFonts w:eastAsia="Calibri" w:cstheme="minorHAnsi"/>
          <w:color w:val="000000" w:themeColor="text1"/>
        </w:rPr>
        <w:t xml:space="preserve"> LSR, w tym rozwoju usług turystycznych</w:t>
      </w:r>
      <w:r w:rsidR="00124B51">
        <w:rPr>
          <w:rFonts w:eastAsia="Calibri" w:cstheme="minorHAnsi"/>
          <w:color w:val="000000" w:themeColor="text1"/>
        </w:rPr>
        <w:t>.</w:t>
      </w:r>
    </w:p>
    <w:p w14:paraId="6E39FAFE" w14:textId="2ECCD7B1" w:rsidR="00E16E3B" w:rsidRPr="00F54219" w:rsidRDefault="00293E91" w:rsidP="00BD4196">
      <w:pPr>
        <w:spacing w:after="0"/>
        <w:rPr>
          <w:rFonts w:cstheme="minorHAnsi"/>
          <w:b/>
          <w:bCs/>
          <w:color w:val="000000" w:themeColor="text1"/>
        </w:rPr>
      </w:pPr>
      <w:bookmarkStart w:id="3" w:name="_Hlk136419538"/>
      <w:bookmarkStart w:id="4" w:name="_Hlk136421219"/>
      <w:r w:rsidRPr="00F54219">
        <w:rPr>
          <w:rFonts w:cstheme="minorHAnsi"/>
          <w:b/>
          <w:bCs/>
          <w:color w:val="000000" w:themeColor="text1"/>
        </w:rPr>
        <w:t xml:space="preserve">Tabela nr </w:t>
      </w:r>
      <w:r w:rsidR="00E13D2B" w:rsidRPr="00F54219">
        <w:rPr>
          <w:rFonts w:cstheme="minorHAnsi"/>
          <w:b/>
          <w:bCs/>
          <w:color w:val="000000" w:themeColor="text1"/>
        </w:rPr>
        <w:t>1</w:t>
      </w:r>
      <w:r w:rsidR="00703283" w:rsidRPr="00F54219">
        <w:rPr>
          <w:rFonts w:cstheme="minorHAnsi"/>
          <w:b/>
          <w:bCs/>
          <w:color w:val="000000" w:themeColor="text1"/>
        </w:rPr>
        <w:t>1</w:t>
      </w:r>
      <w:r w:rsidR="00896A7D" w:rsidRPr="00F54219">
        <w:rPr>
          <w:rFonts w:cstheme="minorHAnsi"/>
          <w:b/>
          <w:bCs/>
          <w:color w:val="000000" w:themeColor="text1"/>
        </w:rPr>
        <w:t xml:space="preserve">: </w:t>
      </w:r>
      <w:r w:rsidRPr="00F54219">
        <w:rPr>
          <w:rFonts w:cstheme="minorHAnsi"/>
          <w:b/>
          <w:bCs/>
          <w:color w:val="000000" w:themeColor="text1"/>
        </w:rPr>
        <w:t xml:space="preserve"> U</w:t>
      </w:r>
      <w:r w:rsidR="006D61B2" w:rsidRPr="00F54219">
        <w:rPr>
          <w:rFonts w:cstheme="minorHAnsi"/>
          <w:b/>
          <w:bCs/>
          <w:color w:val="000000" w:themeColor="text1"/>
        </w:rPr>
        <w:t>kład przestrzenny</w:t>
      </w:r>
      <w:r w:rsidRPr="00F54219">
        <w:rPr>
          <w:rFonts w:cstheme="minorHAnsi"/>
          <w:b/>
          <w:bCs/>
          <w:color w:val="000000" w:themeColor="text1"/>
        </w:rPr>
        <w:t xml:space="preserve"> </w:t>
      </w:r>
      <w:r w:rsidR="006D61B2" w:rsidRPr="00F54219">
        <w:rPr>
          <w:rFonts w:cstheme="minorHAnsi"/>
          <w:b/>
          <w:bCs/>
          <w:color w:val="000000" w:themeColor="text1"/>
        </w:rPr>
        <w:t xml:space="preserve">obszaru </w:t>
      </w:r>
      <w:r w:rsidRPr="00F54219">
        <w:rPr>
          <w:rFonts w:cstheme="minorHAnsi"/>
          <w:b/>
          <w:bCs/>
          <w:color w:val="000000" w:themeColor="text1"/>
        </w:rPr>
        <w:t xml:space="preserve"> LGD „</w:t>
      </w:r>
      <w:r w:rsidR="006D61B2" w:rsidRPr="00F54219">
        <w:rPr>
          <w:rFonts w:cstheme="minorHAnsi"/>
          <w:b/>
          <w:bCs/>
          <w:color w:val="000000" w:themeColor="text1"/>
        </w:rPr>
        <w:t>Brama Mazurskiej Krainy</w:t>
      </w:r>
      <w:r w:rsidRPr="00F54219">
        <w:rPr>
          <w:rFonts w:cstheme="minorHAnsi"/>
          <w:b/>
          <w:bCs/>
          <w:color w:val="000000" w:themeColor="text1"/>
        </w:rPr>
        <w:t xml:space="preserve">” </w:t>
      </w:r>
      <w:r w:rsidR="00632E63" w:rsidRPr="00F54219">
        <w:rPr>
          <w:rFonts w:cstheme="minorHAnsi"/>
          <w:b/>
          <w:bCs/>
          <w:color w:val="000000" w:themeColor="text1"/>
        </w:rPr>
        <w:t>– stan na 31.12.2020</w:t>
      </w:r>
      <w:r w:rsidR="00C41E84" w:rsidRPr="00F54219">
        <w:rPr>
          <w:rFonts w:cstheme="minorHAnsi"/>
          <w:b/>
          <w:bCs/>
          <w:color w:val="000000" w:themeColor="text1"/>
        </w:rPr>
        <w:t xml:space="preserve"> </w:t>
      </w:r>
      <w:r w:rsidR="00632E63" w:rsidRPr="00F54219">
        <w:rPr>
          <w:rFonts w:cstheme="minorHAnsi"/>
          <w:b/>
          <w:bCs/>
          <w:color w:val="000000" w:themeColor="text1"/>
        </w:rPr>
        <w:t>r.</w:t>
      </w:r>
    </w:p>
    <w:tbl>
      <w:tblPr>
        <w:tblStyle w:val="Tabela-Siatka3"/>
        <w:tblW w:w="0" w:type="auto"/>
        <w:tblLook w:val="04A0" w:firstRow="1" w:lastRow="0" w:firstColumn="1" w:lastColumn="0" w:noHBand="0" w:noVBand="1"/>
      </w:tblPr>
      <w:tblGrid>
        <w:gridCol w:w="1696"/>
        <w:gridCol w:w="1418"/>
        <w:gridCol w:w="1559"/>
        <w:gridCol w:w="1559"/>
        <w:gridCol w:w="1418"/>
        <w:gridCol w:w="1412"/>
      </w:tblGrid>
      <w:tr w:rsidR="00E16E3B" w:rsidRPr="00293E91" w14:paraId="41F7C9B4" w14:textId="77777777" w:rsidTr="00693963">
        <w:tc>
          <w:tcPr>
            <w:tcW w:w="1696" w:type="dxa"/>
            <w:shd w:val="clear" w:color="auto" w:fill="D9E2F3" w:themeFill="accent1" w:themeFillTint="33"/>
          </w:tcPr>
          <w:p w14:paraId="415ED331" w14:textId="77777777" w:rsidR="00E16E3B" w:rsidRPr="00293E91" w:rsidRDefault="00E16E3B" w:rsidP="00693963">
            <w:pPr>
              <w:rPr>
                <w:rFonts w:cstheme="minorHAnsi"/>
              </w:rPr>
            </w:pPr>
            <w:r w:rsidRPr="00293E91">
              <w:rPr>
                <w:rFonts w:cstheme="minorHAnsi"/>
              </w:rPr>
              <w:t>POWIAT</w:t>
            </w:r>
          </w:p>
        </w:tc>
        <w:tc>
          <w:tcPr>
            <w:tcW w:w="1418" w:type="dxa"/>
            <w:shd w:val="clear" w:color="auto" w:fill="D9E2F3" w:themeFill="accent1" w:themeFillTint="33"/>
          </w:tcPr>
          <w:p w14:paraId="6DD8CE72" w14:textId="77777777" w:rsidR="00E16E3B" w:rsidRPr="00293E91" w:rsidRDefault="00E16E3B" w:rsidP="00693963">
            <w:pPr>
              <w:rPr>
                <w:rFonts w:cstheme="minorHAnsi"/>
              </w:rPr>
            </w:pPr>
            <w:r w:rsidRPr="00293E91">
              <w:rPr>
                <w:rFonts w:cstheme="minorHAnsi"/>
              </w:rPr>
              <w:t>GMINA</w:t>
            </w:r>
          </w:p>
        </w:tc>
        <w:tc>
          <w:tcPr>
            <w:tcW w:w="1559" w:type="dxa"/>
            <w:shd w:val="clear" w:color="auto" w:fill="D9E2F3" w:themeFill="accent1" w:themeFillTint="33"/>
          </w:tcPr>
          <w:p w14:paraId="3174EED7" w14:textId="77777777" w:rsidR="00E16E3B" w:rsidRPr="00293E91" w:rsidRDefault="00E16E3B" w:rsidP="00693963">
            <w:pPr>
              <w:rPr>
                <w:rFonts w:cstheme="minorHAnsi"/>
              </w:rPr>
            </w:pPr>
            <w:r w:rsidRPr="00293E91">
              <w:rPr>
                <w:rFonts w:cstheme="minorHAnsi"/>
              </w:rPr>
              <w:t>RODZAJ GMINY</w:t>
            </w:r>
          </w:p>
        </w:tc>
        <w:tc>
          <w:tcPr>
            <w:tcW w:w="1559" w:type="dxa"/>
            <w:shd w:val="clear" w:color="auto" w:fill="D9E2F3" w:themeFill="accent1" w:themeFillTint="33"/>
          </w:tcPr>
          <w:p w14:paraId="6DFB78A8" w14:textId="77777777" w:rsidR="00E16E3B" w:rsidRPr="00293E91" w:rsidRDefault="00E16E3B" w:rsidP="00693963">
            <w:pPr>
              <w:rPr>
                <w:rFonts w:cstheme="minorHAnsi"/>
              </w:rPr>
            </w:pPr>
            <w:r w:rsidRPr="00293E91">
              <w:rPr>
                <w:rFonts w:cstheme="minorHAnsi"/>
              </w:rPr>
              <w:t>MIASTA DO 20 TYS . MIESZKAŃCOW</w:t>
            </w:r>
          </w:p>
        </w:tc>
        <w:tc>
          <w:tcPr>
            <w:tcW w:w="1418" w:type="dxa"/>
            <w:shd w:val="clear" w:color="auto" w:fill="D9E2F3" w:themeFill="accent1" w:themeFillTint="33"/>
          </w:tcPr>
          <w:p w14:paraId="6350BAF7" w14:textId="77777777" w:rsidR="00E16E3B" w:rsidRPr="00293E91" w:rsidRDefault="00E16E3B" w:rsidP="00693963">
            <w:pPr>
              <w:rPr>
                <w:rFonts w:cstheme="minorHAnsi"/>
              </w:rPr>
            </w:pPr>
            <w:r w:rsidRPr="00293E91">
              <w:rPr>
                <w:rFonts w:cstheme="minorHAnsi"/>
              </w:rPr>
              <w:t>SIEDZIBA GMINY</w:t>
            </w:r>
          </w:p>
        </w:tc>
        <w:tc>
          <w:tcPr>
            <w:tcW w:w="1412" w:type="dxa"/>
            <w:shd w:val="clear" w:color="auto" w:fill="D9E2F3" w:themeFill="accent1" w:themeFillTint="33"/>
          </w:tcPr>
          <w:p w14:paraId="2B219256" w14:textId="77777777" w:rsidR="00E16E3B" w:rsidRPr="00293E91" w:rsidRDefault="00E16E3B" w:rsidP="00693963">
            <w:pPr>
              <w:rPr>
                <w:rFonts w:cstheme="minorHAnsi"/>
              </w:rPr>
            </w:pPr>
            <w:r w:rsidRPr="00293E91">
              <w:rPr>
                <w:rFonts w:cstheme="minorHAnsi"/>
              </w:rPr>
              <w:t>LICZBA SOŁECTW</w:t>
            </w:r>
          </w:p>
        </w:tc>
      </w:tr>
      <w:tr w:rsidR="00E16E3B" w:rsidRPr="00293E91" w14:paraId="645A8161" w14:textId="77777777" w:rsidTr="00693963">
        <w:trPr>
          <w:trHeight w:val="214"/>
        </w:trPr>
        <w:tc>
          <w:tcPr>
            <w:tcW w:w="1696" w:type="dxa"/>
            <w:vMerge w:val="restart"/>
            <w:shd w:val="clear" w:color="auto" w:fill="D9E2F3" w:themeFill="accent1" w:themeFillTint="33"/>
          </w:tcPr>
          <w:p w14:paraId="5A01DDC6" w14:textId="77777777" w:rsidR="00E16E3B" w:rsidRPr="00293E91" w:rsidRDefault="00E16E3B" w:rsidP="00693963">
            <w:pPr>
              <w:rPr>
                <w:rFonts w:cstheme="minorHAnsi"/>
              </w:rPr>
            </w:pPr>
            <w:r>
              <w:rPr>
                <w:rFonts w:cstheme="minorHAnsi"/>
              </w:rPr>
              <w:t>działdowski</w:t>
            </w:r>
          </w:p>
        </w:tc>
        <w:tc>
          <w:tcPr>
            <w:tcW w:w="1418" w:type="dxa"/>
          </w:tcPr>
          <w:p w14:paraId="14A5D78A" w14:textId="77777777" w:rsidR="00E16E3B" w:rsidRPr="00293E91" w:rsidRDefault="00E16E3B" w:rsidP="00693963">
            <w:pPr>
              <w:rPr>
                <w:rFonts w:cstheme="minorHAnsi"/>
              </w:rPr>
            </w:pPr>
            <w:r>
              <w:rPr>
                <w:rFonts w:cstheme="minorHAnsi"/>
              </w:rPr>
              <w:t>Działdowo</w:t>
            </w:r>
          </w:p>
        </w:tc>
        <w:tc>
          <w:tcPr>
            <w:tcW w:w="1559" w:type="dxa"/>
          </w:tcPr>
          <w:p w14:paraId="394A7E1C" w14:textId="77777777" w:rsidR="00E16E3B" w:rsidRPr="00293E91" w:rsidRDefault="00E16E3B" w:rsidP="00693963">
            <w:pPr>
              <w:rPr>
                <w:rFonts w:cstheme="minorHAnsi"/>
              </w:rPr>
            </w:pPr>
            <w:r w:rsidRPr="00293E91">
              <w:rPr>
                <w:rFonts w:cstheme="minorHAnsi"/>
              </w:rPr>
              <w:t>Wiejska</w:t>
            </w:r>
          </w:p>
        </w:tc>
        <w:tc>
          <w:tcPr>
            <w:tcW w:w="1559" w:type="dxa"/>
          </w:tcPr>
          <w:p w14:paraId="79D4BBC1" w14:textId="77777777" w:rsidR="00E16E3B" w:rsidRPr="00293E91" w:rsidRDefault="00E16E3B" w:rsidP="00693963">
            <w:pPr>
              <w:rPr>
                <w:rFonts w:cstheme="minorHAnsi"/>
              </w:rPr>
            </w:pPr>
            <w:r>
              <w:rPr>
                <w:rFonts w:cstheme="minorHAnsi"/>
              </w:rPr>
              <w:t>-</w:t>
            </w:r>
          </w:p>
        </w:tc>
        <w:tc>
          <w:tcPr>
            <w:tcW w:w="1418" w:type="dxa"/>
          </w:tcPr>
          <w:p w14:paraId="7133D52B" w14:textId="77777777" w:rsidR="00E16E3B" w:rsidRPr="00293E91" w:rsidRDefault="00E16E3B" w:rsidP="00693963">
            <w:pPr>
              <w:rPr>
                <w:rFonts w:cstheme="minorHAnsi"/>
              </w:rPr>
            </w:pPr>
            <w:r>
              <w:rPr>
                <w:rFonts w:cstheme="minorHAnsi"/>
              </w:rPr>
              <w:t>Działdowo</w:t>
            </w:r>
          </w:p>
        </w:tc>
        <w:tc>
          <w:tcPr>
            <w:tcW w:w="1412" w:type="dxa"/>
          </w:tcPr>
          <w:p w14:paraId="6C85CEC6" w14:textId="77777777" w:rsidR="00E16E3B" w:rsidRPr="00293E91" w:rsidRDefault="00E16E3B" w:rsidP="00693963">
            <w:pPr>
              <w:rPr>
                <w:rFonts w:cstheme="minorHAnsi"/>
              </w:rPr>
            </w:pPr>
            <w:r>
              <w:rPr>
                <w:rFonts w:cstheme="minorHAnsi"/>
              </w:rPr>
              <w:t>31</w:t>
            </w:r>
          </w:p>
        </w:tc>
      </w:tr>
      <w:tr w:rsidR="00E16E3B" w:rsidRPr="00293E91" w14:paraId="12FD571F" w14:textId="77777777" w:rsidTr="00693963">
        <w:tc>
          <w:tcPr>
            <w:tcW w:w="1696" w:type="dxa"/>
            <w:vMerge/>
            <w:shd w:val="clear" w:color="auto" w:fill="D9E2F3" w:themeFill="accent1" w:themeFillTint="33"/>
          </w:tcPr>
          <w:p w14:paraId="7F226563" w14:textId="77777777" w:rsidR="00E16E3B" w:rsidRPr="00293E91" w:rsidRDefault="00E16E3B" w:rsidP="00693963">
            <w:pPr>
              <w:rPr>
                <w:rFonts w:cstheme="minorHAnsi"/>
              </w:rPr>
            </w:pPr>
          </w:p>
        </w:tc>
        <w:tc>
          <w:tcPr>
            <w:tcW w:w="1418" w:type="dxa"/>
          </w:tcPr>
          <w:p w14:paraId="65989088" w14:textId="77777777" w:rsidR="00E16E3B" w:rsidRPr="00293E91" w:rsidRDefault="00E16E3B" w:rsidP="00693963">
            <w:pPr>
              <w:rPr>
                <w:rFonts w:cstheme="minorHAnsi"/>
              </w:rPr>
            </w:pPr>
            <w:r>
              <w:rPr>
                <w:rFonts w:cstheme="minorHAnsi"/>
              </w:rPr>
              <w:t>Iłowo-Osada</w:t>
            </w:r>
          </w:p>
        </w:tc>
        <w:tc>
          <w:tcPr>
            <w:tcW w:w="1559" w:type="dxa"/>
          </w:tcPr>
          <w:p w14:paraId="28ED9E21" w14:textId="77777777" w:rsidR="00E16E3B" w:rsidRPr="00293E91" w:rsidRDefault="00E16E3B" w:rsidP="00693963">
            <w:pPr>
              <w:rPr>
                <w:rFonts w:cstheme="minorHAnsi"/>
              </w:rPr>
            </w:pPr>
            <w:r>
              <w:rPr>
                <w:rFonts w:cstheme="minorHAnsi"/>
              </w:rPr>
              <w:t>W</w:t>
            </w:r>
            <w:r w:rsidRPr="00293E91">
              <w:rPr>
                <w:rFonts w:cstheme="minorHAnsi"/>
              </w:rPr>
              <w:t>iejska</w:t>
            </w:r>
          </w:p>
        </w:tc>
        <w:tc>
          <w:tcPr>
            <w:tcW w:w="1559" w:type="dxa"/>
          </w:tcPr>
          <w:p w14:paraId="3ED820F8" w14:textId="77777777" w:rsidR="00E16E3B" w:rsidRPr="00293E91" w:rsidRDefault="00E16E3B" w:rsidP="00693963">
            <w:pPr>
              <w:rPr>
                <w:rFonts w:cstheme="minorHAnsi"/>
              </w:rPr>
            </w:pPr>
            <w:r>
              <w:rPr>
                <w:rFonts w:cstheme="minorHAnsi"/>
              </w:rPr>
              <w:t>-</w:t>
            </w:r>
          </w:p>
        </w:tc>
        <w:tc>
          <w:tcPr>
            <w:tcW w:w="1418" w:type="dxa"/>
          </w:tcPr>
          <w:p w14:paraId="0475A0CA" w14:textId="77777777" w:rsidR="00E16E3B" w:rsidRPr="00293E91" w:rsidRDefault="00E16E3B" w:rsidP="00693963">
            <w:pPr>
              <w:rPr>
                <w:rFonts w:cstheme="minorHAnsi"/>
              </w:rPr>
            </w:pPr>
            <w:r>
              <w:rPr>
                <w:rFonts w:cstheme="minorHAnsi"/>
              </w:rPr>
              <w:t>Iłowo-Osada</w:t>
            </w:r>
          </w:p>
        </w:tc>
        <w:tc>
          <w:tcPr>
            <w:tcW w:w="1412" w:type="dxa"/>
          </w:tcPr>
          <w:p w14:paraId="2FA61EEE" w14:textId="77777777" w:rsidR="00E16E3B" w:rsidRPr="00293E91" w:rsidRDefault="00E16E3B" w:rsidP="00693963">
            <w:pPr>
              <w:rPr>
                <w:rFonts w:cstheme="minorHAnsi"/>
              </w:rPr>
            </w:pPr>
            <w:r>
              <w:rPr>
                <w:rFonts w:cstheme="minorHAnsi"/>
              </w:rPr>
              <w:t>15</w:t>
            </w:r>
          </w:p>
        </w:tc>
      </w:tr>
      <w:tr w:rsidR="00E16E3B" w:rsidRPr="00293E91" w14:paraId="085ABC7D" w14:textId="77777777" w:rsidTr="00693963">
        <w:tc>
          <w:tcPr>
            <w:tcW w:w="1696" w:type="dxa"/>
            <w:vMerge/>
            <w:shd w:val="clear" w:color="auto" w:fill="D9E2F3" w:themeFill="accent1" w:themeFillTint="33"/>
          </w:tcPr>
          <w:p w14:paraId="1C03FEC1" w14:textId="77777777" w:rsidR="00E16E3B" w:rsidRPr="00293E91" w:rsidRDefault="00E16E3B" w:rsidP="00693963">
            <w:pPr>
              <w:rPr>
                <w:rFonts w:cstheme="minorHAnsi"/>
              </w:rPr>
            </w:pPr>
          </w:p>
        </w:tc>
        <w:tc>
          <w:tcPr>
            <w:tcW w:w="1418" w:type="dxa"/>
          </w:tcPr>
          <w:p w14:paraId="6050F852" w14:textId="77777777" w:rsidR="00E16E3B" w:rsidRPr="00293E91" w:rsidRDefault="00E16E3B" w:rsidP="00693963">
            <w:pPr>
              <w:rPr>
                <w:rFonts w:cstheme="minorHAnsi"/>
              </w:rPr>
            </w:pPr>
            <w:r>
              <w:rPr>
                <w:rFonts w:cstheme="minorHAnsi"/>
              </w:rPr>
              <w:t>Lidzbark</w:t>
            </w:r>
          </w:p>
        </w:tc>
        <w:tc>
          <w:tcPr>
            <w:tcW w:w="1559" w:type="dxa"/>
          </w:tcPr>
          <w:p w14:paraId="1D534333" w14:textId="77777777" w:rsidR="00E16E3B" w:rsidRPr="00293E91" w:rsidRDefault="00E16E3B" w:rsidP="00693963">
            <w:pPr>
              <w:rPr>
                <w:rFonts w:cstheme="minorHAnsi"/>
              </w:rPr>
            </w:pPr>
            <w:r>
              <w:rPr>
                <w:rFonts w:cstheme="minorHAnsi"/>
              </w:rPr>
              <w:t>Miejsko - w</w:t>
            </w:r>
            <w:r w:rsidRPr="00293E91">
              <w:rPr>
                <w:rFonts w:cstheme="minorHAnsi"/>
              </w:rPr>
              <w:t>ie</w:t>
            </w:r>
            <w:r>
              <w:rPr>
                <w:rFonts w:cstheme="minorHAnsi"/>
              </w:rPr>
              <w:t>jsk</w:t>
            </w:r>
            <w:r w:rsidRPr="00293E91">
              <w:rPr>
                <w:rFonts w:cstheme="minorHAnsi"/>
              </w:rPr>
              <w:t>a</w:t>
            </w:r>
          </w:p>
        </w:tc>
        <w:tc>
          <w:tcPr>
            <w:tcW w:w="1559" w:type="dxa"/>
          </w:tcPr>
          <w:p w14:paraId="1E45B41A" w14:textId="77777777" w:rsidR="00E16E3B" w:rsidRPr="00293E91" w:rsidRDefault="00E16E3B" w:rsidP="00693963">
            <w:pPr>
              <w:rPr>
                <w:rFonts w:cstheme="minorHAnsi"/>
              </w:rPr>
            </w:pPr>
            <w:r>
              <w:rPr>
                <w:rFonts w:cstheme="minorHAnsi"/>
              </w:rPr>
              <w:t>Lidzbark</w:t>
            </w:r>
          </w:p>
        </w:tc>
        <w:tc>
          <w:tcPr>
            <w:tcW w:w="1418" w:type="dxa"/>
          </w:tcPr>
          <w:p w14:paraId="731B023D" w14:textId="77777777" w:rsidR="00E16E3B" w:rsidRPr="00293E91" w:rsidRDefault="00E16E3B" w:rsidP="00693963">
            <w:pPr>
              <w:rPr>
                <w:rFonts w:cstheme="minorHAnsi"/>
              </w:rPr>
            </w:pPr>
            <w:r>
              <w:rPr>
                <w:rFonts w:cstheme="minorHAnsi"/>
              </w:rPr>
              <w:t>Lidzbark</w:t>
            </w:r>
          </w:p>
        </w:tc>
        <w:tc>
          <w:tcPr>
            <w:tcW w:w="1412" w:type="dxa"/>
          </w:tcPr>
          <w:p w14:paraId="6E31D239" w14:textId="77777777" w:rsidR="00E16E3B" w:rsidRPr="00293E91" w:rsidRDefault="00E16E3B" w:rsidP="00693963">
            <w:pPr>
              <w:rPr>
                <w:rFonts w:cstheme="minorHAnsi"/>
              </w:rPr>
            </w:pPr>
            <w:r>
              <w:rPr>
                <w:rFonts w:cstheme="minorHAnsi"/>
              </w:rPr>
              <w:t>24</w:t>
            </w:r>
          </w:p>
        </w:tc>
      </w:tr>
      <w:tr w:rsidR="00E16E3B" w:rsidRPr="00293E91" w14:paraId="3F0826B0" w14:textId="77777777" w:rsidTr="00693963">
        <w:tc>
          <w:tcPr>
            <w:tcW w:w="1696" w:type="dxa"/>
            <w:vMerge/>
            <w:shd w:val="clear" w:color="auto" w:fill="D9E2F3" w:themeFill="accent1" w:themeFillTint="33"/>
          </w:tcPr>
          <w:p w14:paraId="1BFDAA8E" w14:textId="77777777" w:rsidR="00E16E3B" w:rsidRPr="00293E91" w:rsidRDefault="00E16E3B" w:rsidP="00693963">
            <w:pPr>
              <w:rPr>
                <w:rFonts w:cstheme="minorHAnsi"/>
              </w:rPr>
            </w:pPr>
          </w:p>
        </w:tc>
        <w:tc>
          <w:tcPr>
            <w:tcW w:w="1418" w:type="dxa"/>
          </w:tcPr>
          <w:p w14:paraId="6D84C454" w14:textId="77777777" w:rsidR="00E16E3B" w:rsidRPr="00293E91" w:rsidRDefault="00E16E3B" w:rsidP="00693963">
            <w:pPr>
              <w:rPr>
                <w:rFonts w:cstheme="minorHAnsi"/>
              </w:rPr>
            </w:pPr>
            <w:r>
              <w:rPr>
                <w:rFonts w:cstheme="minorHAnsi"/>
              </w:rPr>
              <w:t>Płośnica</w:t>
            </w:r>
          </w:p>
        </w:tc>
        <w:tc>
          <w:tcPr>
            <w:tcW w:w="1559" w:type="dxa"/>
          </w:tcPr>
          <w:p w14:paraId="196CB3F1" w14:textId="77777777" w:rsidR="00E16E3B" w:rsidRPr="00293E91" w:rsidRDefault="00E16E3B" w:rsidP="00693963">
            <w:pPr>
              <w:rPr>
                <w:rFonts w:cstheme="minorHAnsi"/>
              </w:rPr>
            </w:pPr>
            <w:r>
              <w:rPr>
                <w:rFonts w:cstheme="minorHAnsi"/>
              </w:rPr>
              <w:t>Wiejska</w:t>
            </w:r>
          </w:p>
        </w:tc>
        <w:tc>
          <w:tcPr>
            <w:tcW w:w="1559" w:type="dxa"/>
          </w:tcPr>
          <w:p w14:paraId="7A3FEDE7" w14:textId="77777777" w:rsidR="00E16E3B" w:rsidRPr="00293E91" w:rsidRDefault="00E16E3B" w:rsidP="00693963">
            <w:pPr>
              <w:rPr>
                <w:rFonts w:cstheme="minorHAnsi"/>
              </w:rPr>
            </w:pPr>
            <w:r>
              <w:rPr>
                <w:rFonts w:cstheme="minorHAnsi"/>
              </w:rPr>
              <w:t>-</w:t>
            </w:r>
          </w:p>
        </w:tc>
        <w:tc>
          <w:tcPr>
            <w:tcW w:w="1418" w:type="dxa"/>
          </w:tcPr>
          <w:p w14:paraId="0196B075" w14:textId="77777777" w:rsidR="00E16E3B" w:rsidRPr="00293E91" w:rsidRDefault="00E16E3B" w:rsidP="00693963">
            <w:pPr>
              <w:rPr>
                <w:rFonts w:cstheme="minorHAnsi"/>
              </w:rPr>
            </w:pPr>
            <w:r>
              <w:rPr>
                <w:rFonts w:cstheme="minorHAnsi"/>
              </w:rPr>
              <w:t>Płośnica</w:t>
            </w:r>
          </w:p>
        </w:tc>
        <w:tc>
          <w:tcPr>
            <w:tcW w:w="1412" w:type="dxa"/>
          </w:tcPr>
          <w:p w14:paraId="0CFC1D99" w14:textId="77777777" w:rsidR="00E16E3B" w:rsidRPr="00293E91" w:rsidRDefault="00E16E3B" w:rsidP="00693963">
            <w:pPr>
              <w:rPr>
                <w:rFonts w:cstheme="minorHAnsi"/>
              </w:rPr>
            </w:pPr>
            <w:r>
              <w:rPr>
                <w:rFonts w:cstheme="minorHAnsi"/>
              </w:rPr>
              <w:t>15</w:t>
            </w:r>
          </w:p>
        </w:tc>
      </w:tr>
      <w:tr w:rsidR="00E16E3B" w:rsidRPr="00293E91" w14:paraId="38793543" w14:textId="77777777" w:rsidTr="00693963">
        <w:tc>
          <w:tcPr>
            <w:tcW w:w="1696" w:type="dxa"/>
            <w:vMerge w:val="restart"/>
            <w:shd w:val="clear" w:color="auto" w:fill="D9E2F3" w:themeFill="accent1" w:themeFillTint="33"/>
          </w:tcPr>
          <w:p w14:paraId="36C10471" w14:textId="77777777" w:rsidR="00E16E3B" w:rsidRPr="00293E91" w:rsidRDefault="00E16E3B" w:rsidP="00693963">
            <w:pPr>
              <w:rPr>
                <w:rFonts w:cstheme="minorHAnsi"/>
              </w:rPr>
            </w:pPr>
            <w:r>
              <w:rPr>
                <w:rFonts w:cstheme="minorHAnsi"/>
              </w:rPr>
              <w:t>nidzicki</w:t>
            </w:r>
          </w:p>
        </w:tc>
        <w:tc>
          <w:tcPr>
            <w:tcW w:w="1418" w:type="dxa"/>
          </w:tcPr>
          <w:p w14:paraId="25D444C2" w14:textId="77777777" w:rsidR="00E16E3B" w:rsidRPr="00293E91" w:rsidRDefault="00E16E3B" w:rsidP="00693963">
            <w:pPr>
              <w:rPr>
                <w:rFonts w:cstheme="minorHAnsi"/>
              </w:rPr>
            </w:pPr>
            <w:r>
              <w:rPr>
                <w:rFonts w:cstheme="minorHAnsi"/>
              </w:rPr>
              <w:t>Janowiec Kościelny</w:t>
            </w:r>
          </w:p>
        </w:tc>
        <w:tc>
          <w:tcPr>
            <w:tcW w:w="1559" w:type="dxa"/>
          </w:tcPr>
          <w:p w14:paraId="5B5E9AEB" w14:textId="77777777" w:rsidR="00E16E3B" w:rsidRPr="00293E91" w:rsidRDefault="00E16E3B" w:rsidP="00693963">
            <w:pPr>
              <w:rPr>
                <w:rFonts w:cstheme="minorHAnsi"/>
              </w:rPr>
            </w:pPr>
            <w:r>
              <w:rPr>
                <w:rFonts w:cstheme="minorHAnsi"/>
              </w:rPr>
              <w:t>Wiejska</w:t>
            </w:r>
          </w:p>
        </w:tc>
        <w:tc>
          <w:tcPr>
            <w:tcW w:w="1559" w:type="dxa"/>
          </w:tcPr>
          <w:p w14:paraId="576A1E68" w14:textId="77777777" w:rsidR="00E16E3B" w:rsidRPr="00293E91" w:rsidRDefault="00E16E3B" w:rsidP="00693963">
            <w:pPr>
              <w:rPr>
                <w:rFonts w:cstheme="minorHAnsi"/>
              </w:rPr>
            </w:pPr>
            <w:r>
              <w:rPr>
                <w:rFonts w:cstheme="minorHAnsi"/>
              </w:rPr>
              <w:t>-</w:t>
            </w:r>
          </w:p>
        </w:tc>
        <w:tc>
          <w:tcPr>
            <w:tcW w:w="1418" w:type="dxa"/>
          </w:tcPr>
          <w:p w14:paraId="1D1D7159" w14:textId="77777777" w:rsidR="00E16E3B" w:rsidRPr="00293E91" w:rsidRDefault="00E16E3B" w:rsidP="00693963">
            <w:r>
              <w:t>Janowiec Kościelny</w:t>
            </w:r>
          </w:p>
        </w:tc>
        <w:tc>
          <w:tcPr>
            <w:tcW w:w="1412" w:type="dxa"/>
          </w:tcPr>
          <w:p w14:paraId="0D921696" w14:textId="77777777" w:rsidR="00E16E3B" w:rsidRPr="00293E91" w:rsidRDefault="00E16E3B" w:rsidP="00693963">
            <w:pPr>
              <w:rPr>
                <w:rFonts w:cstheme="minorHAnsi"/>
              </w:rPr>
            </w:pPr>
            <w:r>
              <w:rPr>
                <w:rFonts w:cstheme="minorHAnsi"/>
              </w:rPr>
              <w:t>30</w:t>
            </w:r>
          </w:p>
        </w:tc>
      </w:tr>
      <w:tr w:rsidR="00E16E3B" w:rsidRPr="00293E91" w14:paraId="2A1CCE1B" w14:textId="77777777" w:rsidTr="00693963">
        <w:tc>
          <w:tcPr>
            <w:tcW w:w="1696" w:type="dxa"/>
            <w:vMerge/>
            <w:shd w:val="clear" w:color="auto" w:fill="D9E2F3" w:themeFill="accent1" w:themeFillTint="33"/>
          </w:tcPr>
          <w:p w14:paraId="1CFD0ABB" w14:textId="77777777" w:rsidR="00E16E3B" w:rsidRPr="00293E91" w:rsidRDefault="00E16E3B" w:rsidP="00693963">
            <w:pPr>
              <w:rPr>
                <w:rFonts w:cstheme="minorHAnsi"/>
              </w:rPr>
            </w:pPr>
          </w:p>
        </w:tc>
        <w:tc>
          <w:tcPr>
            <w:tcW w:w="1418" w:type="dxa"/>
          </w:tcPr>
          <w:p w14:paraId="32917509" w14:textId="77777777" w:rsidR="00E16E3B" w:rsidRPr="00293E91" w:rsidRDefault="00E16E3B" w:rsidP="00693963">
            <w:pPr>
              <w:rPr>
                <w:rFonts w:cstheme="minorHAnsi"/>
              </w:rPr>
            </w:pPr>
            <w:r>
              <w:rPr>
                <w:rFonts w:cstheme="minorHAnsi"/>
              </w:rPr>
              <w:t>Janowo</w:t>
            </w:r>
          </w:p>
        </w:tc>
        <w:tc>
          <w:tcPr>
            <w:tcW w:w="1559" w:type="dxa"/>
          </w:tcPr>
          <w:p w14:paraId="1143B097" w14:textId="77777777" w:rsidR="00E16E3B" w:rsidRPr="00293E91" w:rsidRDefault="00E16E3B" w:rsidP="00693963">
            <w:pPr>
              <w:rPr>
                <w:rFonts w:cstheme="minorHAnsi"/>
              </w:rPr>
            </w:pPr>
            <w:r w:rsidRPr="00293E91">
              <w:rPr>
                <w:rFonts w:cstheme="minorHAnsi"/>
              </w:rPr>
              <w:t>Wiejska</w:t>
            </w:r>
          </w:p>
        </w:tc>
        <w:tc>
          <w:tcPr>
            <w:tcW w:w="1559" w:type="dxa"/>
          </w:tcPr>
          <w:p w14:paraId="6CDA4DEB" w14:textId="77777777" w:rsidR="00E16E3B" w:rsidRPr="00293E91" w:rsidRDefault="00E16E3B" w:rsidP="00693963">
            <w:r>
              <w:t>-</w:t>
            </w:r>
          </w:p>
        </w:tc>
        <w:tc>
          <w:tcPr>
            <w:tcW w:w="1418" w:type="dxa"/>
          </w:tcPr>
          <w:p w14:paraId="0DEC3200" w14:textId="77777777" w:rsidR="00E16E3B" w:rsidRPr="00293E91" w:rsidRDefault="00E16E3B" w:rsidP="00693963">
            <w:r>
              <w:t>Janowo</w:t>
            </w:r>
          </w:p>
        </w:tc>
        <w:tc>
          <w:tcPr>
            <w:tcW w:w="1412" w:type="dxa"/>
          </w:tcPr>
          <w:p w14:paraId="3946E6C5" w14:textId="77777777" w:rsidR="00E16E3B" w:rsidRPr="00293E91" w:rsidRDefault="00E16E3B" w:rsidP="00693963">
            <w:pPr>
              <w:rPr>
                <w:rFonts w:cstheme="minorHAnsi"/>
              </w:rPr>
            </w:pPr>
          </w:p>
          <w:p w14:paraId="700FD2F4" w14:textId="77777777" w:rsidR="00E16E3B" w:rsidRPr="00293E91" w:rsidRDefault="00E16E3B" w:rsidP="00693963">
            <w:pPr>
              <w:rPr>
                <w:rFonts w:cstheme="minorHAnsi"/>
              </w:rPr>
            </w:pPr>
            <w:r>
              <w:rPr>
                <w:rFonts w:cstheme="minorHAnsi"/>
              </w:rPr>
              <w:t>15</w:t>
            </w:r>
          </w:p>
        </w:tc>
      </w:tr>
      <w:tr w:rsidR="00E16E3B" w:rsidRPr="00293E91" w14:paraId="273AE122" w14:textId="77777777" w:rsidTr="00693963">
        <w:tc>
          <w:tcPr>
            <w:tcW w:w="1696" w:type="dxa"/>
            <w:vMerge/>
            <w:shd w:val="clear" w:color="auto" w:fill="D9E2F3" w:themeFill="accent1" w:themeFillTint="33"/>
          </w:tcPr>
          <w:p w14:paraId="2E1BB834" w14:textId="77777777" w:rsidR="00E16E3B" w:rsidRPr="00293E91" w:rsidRDefault="00E16E3B" w:rsidP="00693963">
            <w:pPr>
              <w:rPr>
                <w:rFonts w:cstheme="minorHAnsi"/>
              </w:rPr>
            </w:pPr>
          </w:p>
        </w:tc>
        <w:tc>
          <w:tcPr>
            <w:tcW w:w="1418" w:type="dxa"/>
          </w:tcPr>
          <w:p w14:paraId="787666EC" w14:textId="77777777" w:rsidR="00E16E3B" w:rsidRPr="00293E91" w:rsidRDefault="00E16E3B" w:rsidP="00693963">
            <w:pPr>
              <w:rPr>
                <w:rFonts w:cstheme="minorHAnsi"/>
              </w:rPr>
            </w:pPr>
            <w:r>
              <w:rPr>
                <w:rFonts w:cstheme="minorHAnsi"/>
              </w:rPr>
              <w:t>Kozłowo</w:t>
            </w:r>
          </w:p>
        </w:tc>
        <w:tc>
          <w:tcPr>
            <w:tcW w:w="1559" w:type="dxa"/>
          </w:tcPr>
          <w:p w14:paraId="7157693D" w14:textId="77777777" w:rsidR="00E16E3B" w:rsidRPr="00293E91" w:rsidRDefault="00E16E3B" w:rsidP="00693963">
            <w:pPr>
              <w:rPr>
                <w:rFonts w:cstheme="minorHAnsi"/>
              </w:rPr>
            </w:pPr>
            <w:r w:rsidRPr="00293E91">
              <w:rPr>
                <w:rFonts w:cstheme="minorHAnsi"/>
              </w:rPr>
              <w:t>Wiejska</w:t>
            </w:r>
          </w:p>
        </w:tc>
        <w:tc>
          <w:tcPr>
            <w:tcW w:w="1559" w:type="dxa"/>
          </w:tcPr>
          <w:p w14:paraId="416D2C97" w14:textId="77777777" w:rsidR="00E16E3B" w:rsidRPr="00293E91" w:rsidRDefault="00E16E3B" w:rsidP="00693963">
            <w:r>
              <w:t>-</w:t>
            </w:r>
          </w:p>
        </w:tc>
        <w:tc>
          <w:tcPr>
            <w:tcW w:w="1418" w:type="dxa"/>
          </w:tcPr>
          <w:p w14:paraId="14547832" w14:textId="77777777" w:rsidR="00E16E3B" w:rsidRPr="00293E91" w:rsidRDefault="00E16E3B" w:rsidP="00693963">
            <w:pPr>
              <w:rPr>
                <w:rFonts w:cstheme="minorHAnsi"/>
              </w:rPr>
            </w:pPr>
            <w:r>
              <w:rPr>
                <w:rFonts w:cstheme="minorHAnsi"/>
              </w:rPr>
              <w:t>Kozłowo</w:t>
            </w:r>
          </w:p>
        </w:tc>
        <w:tc>
          <w:tcPr>
            <w:tcW w:w="1412" w:type="dxa"/>
          </w:tcPr>
          <w:p w14:paraId="0793D9C1" w14:textId="77777777" w:rsidR="00E16E3B" w:rsidRPr="00293E91" w:rsidRDefault="00E16E3B" w:rsidP="00693963">
            <w:pPr>
              <w:rPr>
                <w:rFonts w:cstheme="minorHAnsi"/>
              </w:rPr>
            </w:pPr>
            <w:r w:rsidRPr="00293E91">
              <w:rPr>
                <w:rFonts w:cstheme="minorHAnsi"/>
              </w:rPr>
              <w:t xml:space="preserve"> </w:t>
            </w:r>
          </w:p>
          <w:p w14:paraId="4E156E72" w14:textId="77777777" w:rsidR="00E16E3B" w:rsidRPr="00293E91" w:rsidRDefault="00E16E3B" w:rsidP="00693963">
            <w:pPr>
              <w:rPr>
                <w:rFonts w:cstheme="minorHAnsi"/>
              </w:rPr>
            </w:pPr>
            <w:r>
              <w:rPr>
                <w:rFonts w:cstheme="minorHAnsi"/>
              </w:rPr>
              <w:t>31</w:t>
            </w:r>
          </w:p>
        </w:tc>
      </w:tr>
      <w:tr w:rsidR="00E16E3B" w:rsidRPr="00293E91" w14:paraId="27A5E3F8" w14:textId="77777777" w:rsidTr="00693963">
        <w:tc>
          <w:tcPr>
            <w:tcW w:w="1696" w:type="dxa"/>
            <w:vMerge/>
            <w:shd w:val="clear" w:color="auto" w:fill="D9E2F3" w:themeFill="accent1" w:themeFillTint="33"/>
          </w:tcPr>
          <w:p w14:paraId="18DBA767" w14:textId="77777777" w:rsidR="00E16E3B" w:rsidRPr="00293E91" w:rsidRDefault="00E16E3B" w:rsidP="00693963">
            <w:pPr>
              <w:rPr>
                <w:rFonts w:cstheme="minorHAnsi"/>
              </w:rPr>
            </w:pPr>
          </w:p>
        </w:tc>
        <w:tc>
          <w:tcPr>
            <w:tcW w:w="1418" w:type="dxa"/>
          </w:tcPr>
          <w:p w14:paraId="3DB1C9EC" w14:textId="77777777" w:rsidR="00E16E3B" w:rsidRPr="00293E91" w:rsidRDefault="00E16E3B" w:rsidP="00693963">
            <w:pPr>
              <w:rPr>
                <w:rFonts w:cstheme="minorHAnsi"/>
              </w:rPr>
            </w:pPr>
            <w:r>
              <w:rPr>
                <w:rFonts w:cstheme="minorHAnsi"/>
              </w:rPr>
              <w:t>Nidzica</w:t>
            </w:r>
          </w:p>
        </w:tc>
        <w:tc>
          <w:tcPr>
            <w:tcW w:w="1559" w:type="dxa"/>
          </w:tcPr>
          <w:p w14:paraId="689C42B7" w14:textId="77777777" w:rsidR="00E16E3B" w:rsidRPr="00293E91" w:rsidRDefault="00E16E3B" w:rsidP="00693963">
            <w:pPr>
              <w:rPr>
                <w:rFonts w:cstheme="minorHAnsi"/>
              </w:rPr>
            </w:pPr>
            <w:r>
              <w:rPr>
                <w:rFonts w:cstheme="minorHAnsi"/>
              </w:rPr>
              <w:t>Miejsko - wiejska</w:t>
            </w:r>
          </w:p>
        </w:tc>
        <w:tc>
          <w:tcPr>
            <w:tcW w:w="1559" w:type="dxa"/>
          </w:tcPr>
          <w:p w14:paraId="4DB85A78" w14:textId="77777777" w:rsidR="00E16E3B" w:rsidRPr="00293E91" w:rsidRDefault="00E16E3B" w:rsidP="00693963">
            <w:pPr>
              <w:rPr>
                <w:rFonts w:cstheme="minorHAnsi"/>
              </w:rPr>
            </w:pPr>
            <w:r>
              <w:rPr>
                <w:rFonts w:cstheme="minorHAnsi"/>
              </w:rPr>
              <w:t>Nidzica</w:t>
            </w:r>
          </w:p>
        </w:tc>
        <w:tc>
          <w:tcPr>
            <w:tcW w:w="1418" w:type="dxa"/>
          </w:tcPr>
          <w:p w14:paraId="34738E54" w14:textId="77777777" w:rsidR="00E16E3B" w:rsidRPr="00293E91" w:rsidRDefault="00E16E3B" w:rsidP="00693963">
            <w:pPr>
              <w:rPr>
                <w:rFonts w:cstheme="minorHAnsi"/>
              </w:rPr>
            </w:pPr>
            <w:r>
              <w:rPr>
                <w:rFonts w:cstheme="minorHAnsi"/>
              </w:rPr>
              <w:t>Nidzica</w:t>
            </w:r>
          </w:p>
        </w:tc>
        <w:tc>
          <w:tcPr>
            <w:tcW w:w="1412" w:type="dxa"/>
          </w:tcPr>
          <w:p w14:paraId="5027F319" w14:textId="77777777" w:rsidR="00E16E3B" w:rsidRPr="00293E91" w:rsidRDefault="00E16E3B" w:rsidP="00693963">
            <w:pPr>
              <w:rPr>
                <w:rFonts w:cstheme="minorHAnsi"/>
              </w:rPr>
            </w:pPr>
            <w:r>
              <w:rPr>
                <w:rFonts w:cstheme="minorHAnsi"/>
              </w:rPr>
              <w:t>34</w:t>
            </w:r>
          </w:p>
        </w:tc>
      </w:tr>
      <w:tr w:rsidR="00E16E3B" w:rsidRPr="00293E91" w14:paraId="61F3D99C" w14:textId="77777777" w:rsidTr="00693963">
        <w:tc>
          <w:tcPr>
            <w:tcW w:w="1696" w:type="dxa"/>
            <w:vMerge w:val="restart"/>
            <w:shd w:val="clear" w:color="auto" w:fill="D9E2F3" w:themeFill="accent1" w:themeFillTint="33"/>
          </w:tcPr>
          <w:p w14:paraId="22276B6D" w14:textId="77777777" w:rsidR="00E16E3B" w:rsidRPr="00293E91" w:rsidRDefault="00E16E3B" w:rsidP="00693963">
            <w:pPr>
              <w:rPr>
                <w:rFonts w:cstheme="minorHAnsi"/>
              </w:rPr>
            </w:pPr>
            <w:r>
              <w:rPr>
                <w:rFonts w:cstheme="minorHAnsi"/>
              </w:rPr>
              <w:t>szczycieński</w:t>
            </w:r>
          </w:p>
        </w:tc>
        <w:tc>
          <w:tcPr>
            <w:tcW w:w="1418" w:type="dxa"/>
          </w:tcPr>
          <w:p w14:paraId="5D50EF44" w14:textId="77777777" w:rsidR="00E16E3B" w:rsidRDefault="00E16E3B" w:rsidP="00693963">
            <w:pPr>
              <w:rPr>
                <w:rFonts w:cstheme="minorHAnsi"/>
              </w:rPr>
            </w:pPr>
            <w:r>
              <w:rPr>
                <w:rFonts w:cstheme="minorHAnsi"/>
              </w:rPr>
              <w:t>Dźwierzuty</w:t>
            </w:r>
          </w:p>
        </w:tc>
        <w:tc>
          <w:tcPr>
            <w:tcW w:w="1559" w:type="dxa"/>
          </w:tcPr>
          <w:p w14:paraId="04F7E62A" w14:textId="77777777" w:rsidR="00E16E3B" w:rsidRPr="00293E91" w:rsidRDefault="00E16E3B" w:rsidP="00693963">
            <w:pPr>
              <w:rPr>
                <w:rFonts w:cstheme="minorHAnsi"/>
              </w:rPr>
            </w:pPr>
            <w:r>
              <w:rPr>
                <w:rFonts w:cstheme="minorHAnsi"/>
              </w:rPr>
              <w:t xml:space="preserve">Wiejska </w:t>
            </w:r>
          </w:p>
        </w:tc>
        <w:tc>
          <w:tcPr>
            <w:tcW w:w="1559" w:type="dxa"/>
          </w:tcPr>
          <w:p w14:paraId="3545804C" w14:textId="77777777" w:rsidR="00E16E3B" w:rsidRDefault="00E16E3B" w:rsidP="00693963">
            <w:pPr>
              <w:rPr>
                <w:rFonts w:cstheme="minorHAnsi"/>
              </w:rPr>
            </w:pPr>
            <w:r>
              <w:rPr>
                <w:rFonts w:cstheme="minorHAnsi"/>
              </w:rPr>
              <w:t>-</w:t>
            </w:r>
          </w:p>
        </w:tc>
        <w:tc>
          <w:tcPr>
            <w:tcW w:w="1418" w:type="dxa"/>
          </w:tcPr>
          <w:p w14:paraId="4657AF70" w14:textId="77777777" w:rsidR="00E16E3B" w:rsidRDefault="00E16E3B" w:rsidP="00693963">
            <w:pPr>
              <w:rPr>
                <w:rFonts w:cstheme="minorHAnsi"/>
              </w:rPr>
            </w:pPr>
            <w:r>
              <w:rPr>
                <w:rFonts w:cstheme="minorHAnsi"/>
              </w:rPr>
              <w:t>Dźwierzuty</w:t>
            </w:r>
          </w:p>
        </w:tc>
        <w:tc>
          <w:tcPr>
            <w:tcW w:w="1412" w:type="dxa"/>
          </w:tcPr>
          <w:p w14:paraId="2CF22EA2" w14:textId="77777777" w:rsidR="00E16E3B" w:rsidRPr="00293E91" w:rsidRDefault="00E16E3B" w:rsidP="00693963">
            <w:pPr>
              <w:rPr>
                <w:rFonts w:cstheme="minorHAnsi"/>
              </w:rPr>
            </w:pPr>
            <w:r>
              <w:rPr>
                <w:rFonts w:cstheme="minorHAnsi"/>
              </w:rPr>
              <w:t>19</w:t>
            </w:r>
          </w:p>
        </w:tc>
      </w:tr>
      <w:tr w:rsidR="00E16E3B" w:rsidRPr="00293E91" w14:paraId="453F87F8" w14:textId="77777777" w:rsidTr="00693963">
        <w:tc>
          <w:tcPr>
            <w:tcW w:w="1696" w:type="dxa"/>
            <w:vMerge/>
            <w:shd w:val="clear" w:color="auto" w:fill="D9E2F3" w:themeFill="accent1" w:themeFillTint="33"/>
          </w:tcPr>
          <w:p w14:paraId="62F030ED" w14:textId="77777777" w:rsidR="00E16E3B" w:rsidRPr="00293E91" w:rsidRDefault="00E16E3B" w:rsidP="00693963">
            <w:pPr>
              <w:rPr>
                <w:rFonts w:cstheme="minorHAnsi"/>
              </w:rPr>
            </w:pPr>
          </w:p>
        </w:tc>
        <w:tc>
          <w:tcPr>
            <w:tcW w:w="1418" w:type="dxa"/>
          </w:tcPr>
          <w:p w14:paraId="3391EC95" w14:textId="77777777" w:rsidR="00E16E3B" w:rsidRPr="00293E91" w:rsidRDefault="00E16E3B" w:rsidP="00693963">
            <w:pPr>
              <w:rPr>
                <w:rFonts w:cstheme="minorHAnsi"/>
              </w:rPr>
            </w:pPr>
            <w:r>
              <w:rPr>
                <w:rFonts w:cstheme="minorHAnsi"/>
              </w:rPr>
              <w:t>Jedwabno</w:t>
            </w:r>
          </w:p>
        </w:tc>
        <w:tc>
          <w:tcPr>
            <w:tcW w:w="1559" w:type="dxa"/>
          </w:tcPr>
          <w:p w14:paraId="002DECF8" w14:textId="77777777" w:rsidR="00E16E3B" w:rsidRPr="00293E91" w:rsidRDefault="00E16E3B" w:rsidP="00693963">
            <w:pPr>
              <w:rPr>
                <w:rFonts w:cstheme="minorHAnsi"/>
              </w:rPr>
            </w:pPr>
            <w:r>
              <w:rPr>
                <w:rFonts w:cstheme="minorHAnsi"/>
              </w:rPr>
              <w:t>Wiejska</w:t>
            </w:r>
          </w:p>
        </w:tc>
        <w:tc>
          <w:tcPr>
            <w:tcW w:w="1559" w:type="dxa"/>
          </w:tcPr>
          <w:p w14:paraId="7CE89B97" w14:textId="77777777" w:rsidR="00E16E3B" w:rsidRPr="00293E91" w:rsidRDefault="00E16E3B" w:rsidP="00693963">
            <w:pPr>
              <w:rPr>
                <w:rFonts w:cstheme="minorHAnsi"/>
              </w:rPr>
            </w:pPr>
            <w:r>
              <w:rPr>
                <w:rFonts w:cstheme="minorHAnsi"/>
              </w:rPr>
              <w:t>-</w:t>
            </w:r>
          </w:p>
        </w:tc>
        <w:tc>
          <w:tcPr>
            <w:tcW w:w="1418" w:type="dxa"/>
          </w:tcPr>
          <w:p w14:paraId="02A5E43A" w14:textId="77777777" w:rsidR="00E16E3B" w:rsidRPr="00293E91" w:rsidRDefault="00E16E3B" w:rsidP="00693963">
            <w:pPr>
              <w:rPr>
                <w:rFonts w:cstheme="minorHAnsi"/>
              </w:rPr>
            </w:pPr>
            <w:r>
              <w:rPr>
                <w:rFonts w:cstheme="minorHAnsi"/>
              </w:rPr>
              <w:t>Jedwabno</w:t>
            </w:r>
          </w:p>
        </w:tc>
        <w:tc>
          <w:tcPr>
            <w:tcW w:w="1412" w:type="dxa"/>
          </w:tcPr>
          <w:p w14:paraId="31312404" w14:textId="77777777" w:rsidR="00E16E3B" w:rsidRPr="00293E91" w:rsidRDefault="00E16E3B" w:rsidP="00693963">
            <w:pPr>
              <w:rPr>
                <w:rFonts w:cstheme="minorHAnsi"/>
              </w:rPr>
            </w:pPr>
            <w:r>
              <w:rPr>
                <w:rFonts w:cstheme="minorHAnsi"/>
              </w:rPr>
              <w:t>18</w:t>
            </w:r>
          </w:p>
        </w:tc>
      </w:tr>
      <w:tr w:rsidR="00E16E3B" w:rsidRPr="00293E91" w14:paraId="08DBAF08" w14:textId="77777777" w:rsidTr="00693963">
        <w:tc>
          <w:tcPr>
            <w:tcW w:w="1696" w:type="dxa"/>
            <w:vMerge/>
            <w:shd w:val="clear" w:color="auto" w:fill="D9E2F3" w:themeFill="accent1" w:themeFillTint="33"/>
          </w:tcPr>
          <w:p w14:paraId="31500FC2" w14:textId="77777777" w:rsidR="00E16E3B" w:rsidRPr="00293E91" w:rsidRDefault="00E16E3B" w:rsidP="00693963">
            <w:pPr>
              <w:rPr>
                <w:rFonts w:cstheme="minorHAnsi"/>
              </w:rPr>
            </w:pPr>
          </w:p>
        </w:tc>
        <w:tc>
          <w:tcPr>
            <w:tcW w:w="1418" w:type="dxa"/>
          </w:tcPr>
          <w:p w14:paraId="67795712" w14:textId="77777777" w:rsidR="00E16E3B" w:rsidRPr="00293E91" w:rsidRDefault="00E16E3B" w:rsidP="00693963">
            <w:pPr>
              <w:rPr>
                <w:rFonts w:cstheme="minorHAnsi"/>
              </w:rPr>
            </w:pPr>
            <w:r>
              <w:rPr>
                <w:rFonts w:cstheme="minorHAnsi"/>
              </w:rPr>
              <w:t>Rozogi</w:t>
            </w:r>
          </w:p>
        </w:tc>
        <w:tc>
          <w:tcPr>
            <w:tcW w:w="1559" w:type="dxa"/>
          </w:tcPr>
          <w:p w14:paraId="350E4653" w14:textId="77777777" w:rsidR="00E16E3B" w:rsidRPr="00293E91" w:rsidRDefault="00E16E3B" w:rsidP="00693963">
            <w:pPr>
              <w:rPr>
                <w:rFonts w:cstheme="minorHAnsi"/>
              </w:rPr>
            </w:pPr>
            <w:r w:rsidRPr="00293E91">
              <w:rPr>
                <w:rFonts w:cstheme="minorHAnsi"/>
              </w:rPr>
              <w:t>Wiejska</w:t>
            </w:r>
          </w:p>
        </w:tc>
        <w:tc>
          <w:tcPr>
            <w:tcW w:w="1559" w:type="dxa"/>
          </w:tcPr>
          <w:p w14:paraId="7FACB07F" w14:textId="77777777" w:rsidR="00E16E3B" w:rsidRPr="00293E91" w:rsidRDefault="00E16E3B" w:rsidP="00693963">
            <w:pPr>
              <w:rPr>
                <w:rFonts w:cstheme="minorHAnsi"/>
              </w:rPr>
            </w:pPr>
            <w:r>
              <w:rPr>
                <w:rFonts w:cstheme="minorHAnsi"/>
              </w:rPr>
              <w:t>-</w:t>
            </w:r>
          </w:p>
        </w:tc>
        <w:tc>
          <w:tcPr>
            <w:tcW w:w="1418" w:type="dxa"/>
          </w:tcPr>
          <w:p w14:paraId="1EFBE9E1" w14:textId="77777777" w:rsidR="00E16E3B" w:rsidRPr="00293E91" w:rsidRDefault="00E16E3B" w:rsidP="00693963">
            <w:pPr>
              <w:rPr>
                <w:rFonts w:cstheme="minorHAnsi"/>
              </w:rPr>
            </w:pPr>
            <w:r>
              <w:rPr>
                <w:rFonts w:cstheme="minorHAnsi"/>
              </w:rPr>
              <w:t>Rozogi</w:t>
            </w:r>
          </w:p>
        </w:tc>
        <w:tc>
          <w:tcPr>
            <w:tcW w:w="1412" w:type="dxa"/>
          </w:tcPr>
          <w:p w14:paraId="41482C63" w14:textId="77777777" w:rsidR="00E16E3B" w:rsidRPr="00293E91" w:rsidRDefault="00E16E3B" w:rsidP="00693963">
            <w:pPr>
              <w:rPr>
                <w:rFonts w:cstheme="minorHAnsi"/>
              </w:rPr>
            </w:pPr>
            <w:r>
              <w:rPr>
                <w:rFonts w:cstheme="minorHAnsi"/>
              </w:rPr>
              <w:t>16</w:t>
            </w:r>
          </w:p>
        </w:tc>
      </w:tr>
      <w:tr w:rsidR="00E16E3B" w:rsidRPr="00293E91" w14:paraId="3B28B6C8" w14:textId="77777777" w:rsidTr="00693963">
        <w:tc>
          <w:tcPr>
            <w:tcW w:w="1696" w:type="dxa"/>
            <w:vMerge/>
            <w:shd w:val="clear" w:color="auto" w:fill="D9E2F3" w:themeFill="accent1" w:themeFillTint="33"/>
          </w:tcPr>
          <w:p w14:paraId="6ED669F2" w14:textId="77777777" w:rsidR="00E16E3B" w:rsidRPr="00293E91" w:rsidRDefault="00E16E3B" w:rsidP="00693963">
            <w:pPr>
              <w:rPr>
                <w:rFonts w:cstheme="minorHAnsi"/>
              </w:rPr>
            </w:pPr>
          </w:p>
        </w:tc>
        <w:tc>
          <w:tcPr>
            <w:tcW w:w="1418" w:type="dxa"/>
          </w:tcPr>
          <w:p w14:paraId="32AB50EA" w14:textId="77777777" w:rsidR="00E16E3B" w:rsidRPr="00293E91" w:rsidRDefault="00E16E3B" w:rsidP="00693963">
            <w:pPr>
              <w:rPr>
                <w:rFonts w:cstheme="minorHAnsi"/>
              </w:rPr>
            </w:pPr>
            <w:r>
              <w:rPr>
                <w:rFonts w:cstheme="minorHAnsi"/>
              </w:rPr>
              <w:t>Szczytno</w:t>
            </w:r>
          </w:p>
        </w:tc>
        <w:tc>
          <w:tcPr>
            <w:tcW w:w="1559" w:type="dxa"/>
          </w:tcPr>
          <w:p w14:paraId="714BFF57" w14:textId="77777777" w:rsidR="00E16E3B" w:rsidRPr="00293E91" w:rsidRDefault="00E16E3B" w:rsidP="00693963">
            <w:pPr>
              <w:rPr>
                <w:rFonts w:cstheme="minorHAnsi"/>
              </w:rPr>
            </w:pPr>
            <w:r w:rsidRPr="00293E91">
              <w:rPr>
                <w:rFonts w:cstheme="minorHAnsi"/>
              </w:rPr>
              <w:t>Wiejska</w:t>
            </w:r>
          </w:p>
        </w:tc>
        <w:tc>
          <w:tcPr>
            <w:tcW w:w="1559" w:type="dxa"/>
          </w:tcPr>
          <w:p w14:paraId="0B8FA0BF" w14:textId="77777777" w:rsidR="00E16E3B" w:rsidRPr="00293E91" w:rsidRDefault="00E16E3B" w:rsidP="00693963">
            <w:pPr>
              <w:rPr>
                <w:rFonts w:cstheme="minorHAnsi"/>
              </w:rPr>
            </w:pPr>
            <w:r>
              <w:rPr>
                <w:rFonts w:cstheme="minorHAnsi"/>
              </w:rPr>
              <w:t>-</w:t>
            </w:r>
          </w:p>
        </w:tc>
        <w:tc>
          <w:tcPr>
            <w:tcW w:w="1418" w:type="dxa"/>
          </w:tcPr>
          <w:p w14:paraId="201687D8" w14:textId="77777777" w:rsidR="00E16E3B" w:rsidRPr="00293E91" w:rsidRDefault="00E16E3B" w:rsidP="00693963">
            <w:pPr>
              <w:rPr>
                <w:rFonts w:cstheme="minorHAnsi"/>
              </w:rPr>
            </w:pPr>
            <w:r>
              <w:rPr>
                <w:rFonts w:cstheme="minorHAnsi"/>
              </w:rPr>
              <w:t>Szczytno</w:t>
            </w:r>
          </w:p>
        </w:tc>
        <w:tc>
          <w:tcPr>
            <w:tcW w:w="1412" w:type="dxa"/>
          </w:tcPr>
          <w:p w14:paraId="1B6635C0" w14:textId="77777777" w:rsidR="00E16E3B" w:rsidRPr="00293E91" w:rsidRDefault="00E16E3B" w:rsidP="00693963">
            <w:pPr>
              <w:rPr>
                <w:rFonts w:cstheme="minorHAnsi"/>
              </w:rPr>
            </w:pPr>
            <w:r>
              <w:rPr>
                <w:rFonts w:cstheme="minorHAnsi"/>
              </w:rPr>
              <w:t>32</w:t>
            </w:r>
          </w:p>
        </w:tc>
      </w:tr>
      <w:tr w:rsidR="00E16E3B" w:rsidRPr="00293E91" w14:paraId="1E379177" w14:textId="77777777" w:rsidTr="00693963">
        <w:tc>
          <w:tcPr>
            <w:tcW w:w="1696" w:type="dxa"/>
            <w:vMerge/>
            <w:shd w:val="clear" w:color="auto" w:fill="D9E2F3" w:themeFill="accent1" w:themeFillTint="33"/>
          </w:tcPr>
          <w:p w14:paraId="23F8DAB1" w14:textId="77777777" w:rsidR="00E16E3B" w:rsidRPr="00293E91" w:rsidRDefault="00E16E3B" w:rsidP="00693963">
            <w:pPr>
              <w:rPr>
                <w:rFonts w:cstheme="minorHAnsi"/>
              </w:rPr>
            </w:pPr>
          </w:p>
        </w:tc>
        <w:tc>
          <w:tcPr>
            <w:tcW w:w="1418" w:type="dxa"/>
          </w:tcPr>
          <w:p w14:paraId="1CEA8F72" w14:textId="77777777" w:rsidR="00E16E3B" w:rsidRPr="00293E91" w:rsidRDefault="00E16E3B" w:rsidP="00693963">
            <w:pPr>
              <w:rPr>
                <w:rFonts w:cstheme="minorHAnsi"/>
              </w:rPr>
            </w:pPr>
            <w:r>
              <w:rPr>
                <w:rFonts w:cstheme="minorHAnsi"/>
              </w:rPr>
              <w:t>Świętajno</w:t>
            </w:r>
          </w:p>
        </w:tc>
        <w:tc>
          <w:tcPr>
            <w:tcW w:w="1559" w:type="dxa"/>
          </w:tcPr>
          <w:p w14:paraId="6D8DC567" w14:textId="77777777" w:rsidR="00E16E3B" w:rsidRPr="00293E91" w:rsidRDefault="00E16E3B" w:rsidP="00693963">
            <w:pPr>
              <w:rPr>
                <w:rFonts w:cstheme="minorHAnsi"/>
              </w:rPr>
            </w:pPr>
            <w:r>
              <w:rPr>
                <w:rFonts w:cstheme="minorHAnsi"/>
              </w:rPr>
              <w:t>W</w:t>
            </w:r>
            <w:r w:rsidRPr="00293E91">
              <w:rPr>
                <w:rFonts w:cstheme="minorHAnsi"/>
              </w:rPr>
              <w:t>iejska</w:t>
            </w:r>
          </w:p>
        </w:tc>
        <w:tc>
          <w:tcPr>
            <w:tcW w:w="1559" w:type="dxa"/>
          </w:tcPr>
          <w:p w14:paraId="72DAFB13" w14:textId="77777777" w:rsidR="00E16E3B" w:rsidRPr="00293E91" w:rsidRDefault="00E16E3B" w:rsidP="00693963">
            <w:pPr>
              <w:rPr>
                <w:rFonts w:cstheme="minorHAnsi"/>
              </w:rPr>
            </w:pPr>
            <w:r>
              <w:rPr>
                <w:rFonts w:cstheme="minorHAnsi"/>
              </w:rPr>
              <w:t>-</w:t>
            </w:r>
          </w:p>
        </w:tc>
        <w:tc>
          <w:tcPr>
            <w:tcW w:w="1418" w:type="dxa"/>
          </w:tcPr>
          <w:p w14:paraId="55DEEF14" w14:textId="77777777" w:rsidR="00E16E3B" w:rsidRPr="00293E91" w:rsidRDefault="00E16E3B" w:rsidP="00693963">
            <w:pPr>
              <w:rPr>
                <w:rFonts w:cstheme="minorHAnsi"/>
              </w:rPr>
            </w:pPr>
            <w:r>
              <w:rPr>
                <w:rFonts w:cstheme="minorHAnsi"/>
              </w:rPr>
              <w:t>Świętajno</w:t>
            </w:r>
          </w:p>
        </w:tc>
        <w:tc>
          <w:tcPr>
            <w:tcW w:w="1412" w:type="dxa"/>
          </w:tcPr>
          <w:p w14:paraId="6486B0C0" w14:textId="77777777" w:rsidR="00E16E3B" w:rsidRPr="00293E91" w:rsidRDefault="00E16E3B" w:rsidP="00693963">
            <w:pPr>
              <w:rPr>
                <w:rFonts w:cstheme="minorHAnsi"/>
              </w:rPr>
            </w:pPr>
            <w:r>
              <w:rPr>
                <w:rFonts w:cstheme="minorHAnsi"/>
              </w:rPr>
              <w:t>15</w:t>
            </w:r>
          </w:p>
        </w:tc>
      </w:tr>
      <w:tr w:rsidR="00E16E3B" w:rsidRPr="00293E91" w14:paraId="4C22C113" w14:textId="77777777" w:rsidTr="00693963">
        <w:tc>
          <w:tcPr>
            <w:tcW w:w="1696" w:type="dxa"/>
            <w:vMerge/>
            <w:shd w:val="clear" w:color="auto" w:fill="D9E2F3" w:themeFill="accent1" w:themeFillTint="33"/>
          </w:tcPr>
          <w:p w14:paraId="54D4424B" w14:textId="77777777" w:rsidR="00E16E3B" w:rsidRPr="00293E91" w:rsidRDefault="00E16E3B" w:rsidP="00693963">
            <w:pPr>
              <w:rPr>
                <w:rFonts w:cstheme="minorHAnsi"/>
              </w:rPr>
            </w:pPr>
          </w:p>
        </w:tc>
        <w:tc>
          <w:tcPr>
            <w:tcW w:w="1418" w:type="dxa"/>
          </w:tcPr>
          <w:p w14:paraId="6E001CB2" w14:textId="77777777" w:rsidR="00E16E3B" w:rsidRDefault="00E16E3B" w:rsidP="00693963">
            <w:pPr>
              <w:rPr>
                <w:rFonts w:cstheme="minorHAnsi"/>
              </w:rPr>
            </w:pPr>
            <w:r>
              <w:rPr>
                <w:rFonts w:cstheme="minorHAnsi"/>
              </w:rPr>
              <w:t>Wielbark</w:t>
            </w:r>
          </w:p>
        </w:tc>
        <w:tc>
          <w:tcPr>
            <w:tcW w:w="1559" w:type="dxa"/>
          </w:tcPr>
          <w:p w14:paraId="1559D69F" w14:textId="77777777" w:rsidR="00E16E3B" w:rsidRDefault="00E16E3B" w:rsidP="00693963">
            <w:pPr>
              <w:rPr>
                <w:rFonts w:cstheme="minorHAnsi"/>
              </w:rPr>
            </w:pPr>
            <w:r>
              <w:rPr>
                <w:rFonts w:cstheme="minorHAnsi"/>
              </w:rPr>
              <w:t>Miejsko - wiejska</w:t>
            </w:r>
          </w:p>
        </w:tc>
        <w:tc>
          <w:tcPr>
            <w:tcW w:w="1559" w:type="dxa"/>
          </w:tcPr>
          <w:p w14:paraId="328B5247" w14:textId="77777777" w:rsidR="00E16E3B" w:rsidRDefault="00E16E3B" w:rsidP="00693963">
            <w:pPr>
              <w:rPr>
                <w:rFonts w:cstheme="minorHAnsi"/>
              </w:rPr>
            </w:pPr>
            <w:r>
              <w:rPr>
                <w:rFonts w:cstheme="minorHAnsi"/>
              </w:rPr>
              <w:t>Wielbark</w:t>
            </w:r>
          </w:p>
        </w:tc>
        <w:tc>
          <w:tcPr>
            <w:tcW w:w="1418" w:type="dxa"/>
          </w:tcPr>
          <w:p w14:paraId="25E03055" w14:textId="77777777" w:rsidR="00E16E3B" w:rsidRDefault="00E16E3B" w:rsidP="00693963">
            <w:pPr>
              <w:rPr>
                <w:rFonts w:cstheme="minorHAnsi"/>
              </w:rPr>
            </w:pPr>
            <w:r>
              <w:rPr>
                <w:rFonts w:cstheme="minorHAnsi"/>
              </w:rPr>
              <w:t>Wielbark</w:t>
            </w:r>
          </w:p>
        </w:tc>
        <w:tc>
          <w:tcPr>
            <w:tcW w:w="1412" w:type="dxa"/>
          </w:tcPr>
          <w:p w14:paraId="24AAEBBF" w14:textId="77777777" w:rsidR="00E16E3B" w:rsidRPr="00293E91" w:rsidRDefault="00E16E3B" w:rsidP="00693963">
            <w:pPr>
              <w:rPr>
                <w:rFonts w:cstheme="minorHAnsi"/>
              </w:rPr>
            </w:pPr>
            <w:r>
              <w:rPr>
                <w:rFonts w:cstheme="minorHAnsi"/>
              </w:rPr>
              <w:t>22</w:t>
            </w:r>
          </w:p>
        </w:tc>
      </w:tr>
      <w:tr w:rsidR="00E16E3B" w:rsidRPr="00293E91" w14:paraId="61E23707" w14:textId="77777777" w:rsidTr="00DA3435">
        <w:trPr>
          <w:trHeight w:val="275"/>
        </w:trPr>
        <w:tc>
          <w:tcPr>
            <w:tcW w:w="7650" w:type="dxa"/>
            <w:gridSpan w:val="5"/>
          </w:tcPr>
          <w:p w14:paraId="6C55C2B4" w14:textId="20DB2664" w:rsidR="00E16E3B" w:rsidRPr="00293E91" w:rsidRDefault="00C50943" w:rsidP="00C50943">
            <w:pPr>
              <w:jc w:val="center"/>
              <w:rPr>
                <w:rFonts w:cstheme="minorHAnsi"/>
              </w:rPr>
            </w:pPr>
            <w:r>
              <w:rPr>
                <w:rFonts w:cstheme="minorHAnsi"/>
              </w:rPr>
              <w:t xml:space="preserve"> </w:t>
            </w:r>
            <w:r w:rsidR="00E16E3B" w:rsidRPr="00293E91">
              <w:rPr>
                <w:rFonts w:cstheme="minorHAnsi"/>
              </w:rPr>
              <w:t>RAZEM SOŁECTW</w:t>
            </w:r>
          </w:p>
          <w:p w14:paraId="311B5433" w14:textId="77777777" w:rsidR="00E16E3B" w:rsidRPr="00293E91" w:rsidRDefault="00E16E3B" w:rsidP="00693963">
            <w:pPr>
              <w:jc w:val="right"/>
              <w:rPr>
                <w:rFonts w:cstheme="minorHAnsi"/>
              </w:rPr>
            </w:pPr>
          </w:p>
        </w:tc>
        <w:tc>
          <w:tcPr>
            <w:tcW w:w="1412" w:type="dxa"/>
          </w:tcPr>
          <w:p w14:paraId="0079F615" w14:textId="77777777" w:rsidR="00E16E3B" w:rsidRPr="00293E91" w:rsidRDefault="00E16E3B" w:rsidP="00693963">
            <w:pPr>
              <w:rPr>
                <w:rFonts w:cstheme="minorHAnsi"/>
              </w:rPr>
            </w:pPr>
            <w:r>
              <w:rPr>
                <w:rFonts w:cstheme="minorHAnsi"/>
              </w:rPr>
              <w:t>317</w:t>
            </w:r>
          </w:p>
        </w:tc>
      </w:tr>
    </w:tbl>
    <w:p w14:paraId="3906703C" w14:textId="15CC818C" w:rsidR="00293E91" w:rsidRPr="00154E7B" w:rsidRDefault="00716D75" w:rsidP="00E815AA">
      <w:pPr>
        <w:rPr>
          <w:rFonts w:cstheme="minorHAnsi"/>
          <w:i/>
        </w:rPr>
      </w:pPr>
      <w:r w:rsidRPr="00154E7B">
        <w:rPr>
          <w:rFonts w:cstheme="minorHAnsi"/>
          <w:i/>
        </w:rPr>
        <w:t>Ź</w:t>
      </w:r>
      <w:r w:rsidR="00E16E3B" w:rsidRPr="00154E7B">
        <w:rPr>
          <w:rFonts w:cstheme="minorHAnsi"/>
          <w:i/>
        </w:rPr>
        <w:t xml:space="preserve">ródło: opracowanie własne na podstawie danych </w:t>
      </w:r>
      <w:r w:rsidR="005203F2" w:rsidRPr="00154E7B">
        <w:rPr>
          <w:rFonts w:cstheme="minorHAnsi"/>
          <w:i/>
        </w:rPr>
        <w:t>BIP</w:t>
      </w:r>
      <w:r w:rsidR="00E16E3B" w:rsidRPr="00154E7B">
        <w:rPr>
          <w:rFonts w:cstheme="minorHAnsi"/>
          <w:i/>
        </w:rPr>
        <w:t xml:space="preserve"> urzędów gmin, </w:t>
      </w:r>
      <w:hyperlink r:id="rId16" w:history="1">
        <w:r w:rsidR="008E0C16" w:rsidRPr="000F021F">
          <w:rPr>
            <w:rStyle w:val="Hipercze"/>
            <w:rFonts w:cstheme="minorHAnsi"/>
            <w:i/>
          </w:rPr>
          <w:t>www.stat.gov.pl</w:t>
        </w:r>
      </w:hyperlink>
      <w:r w:rsidR="008E0C16">
        <w:rPr>
          <w:rFonts w:cstheme="minorHAnsi"/>
          <w:i/>
        </w:rPr>
        <w:t xml:space="preserve">, </w:t>
      </w:r>
      <w:r w:rsidR="00E16E3B" w:rsidRPr="00154E7B">
        <w:rPr>
          <w:rFonts w:cstheme="minorHAnsi"/>
          <w:i/>
        </w:rPr>
        <w:t xml:space="preserve">Bank </w:t>
      </w:r>
      <w:r w:rsidR="00980FE7" w:rsidRPr="00154E7B">
        <w:rPr>
          <w:rFonts w:cstheme="minorHAnsi"/>
          <w:i/>
        </w:rPr>
        <w:t>D</w:t>
      </w:r>
      <w:r w:rsidR="00E16E3B" w:rsidRPr="00154E7B">
        <w:rPr>
          <w:rFonts w:cstheme="minorHAnsi"/>
          <w:i/>
        </w:rPr>
        <w:t xml:space="preserve">anych </w:t>
      </w:r>
      <w:r w:rsidR="00980FE7" w:rsidRPr="00154E7B">
        <w:rPr>
          <w:rFonts w:cstheme="minorHAnsi"/>
          <w:i/>
        </w:rPr>
        <w:t>L</w:t>
      </w:r>
      <w:r w:rsidR="00E16E3B" w:rsidRPr="00154E7B">
        <w:rPr>
          <w:rFonts w:cstheme="minorHAnsi"/>
          <w:i/>
        </w:rPr>
        <w:t xml:space="preserve">okalnych </w:t>
      </w:r>
      <w:bookmarkEnd w:id="3"/>
      <w:bookmarkEnd w:id="4"/>
    </w:p>
    <w:p w14:paraId="5F2AECAD" w14:textId="7B7D8459" w:rsidR="00E815AA" w:rsidRPr="00F54219" w:rsidRDefault="00E815AA" w:rsidP="008357E6">
      <w:pPr>
        <w:spacing w:line="276" w:lineRule="auto"/>
        <w:jc w:val="both"/>
        <w:rPr>
          <w:color w:val="000000" w:themeColor="text1"/>
        </w:rPr>
      </w:pPr>
      <w:r w:rsidRPr="00E815AA">
        <w:t>Układ osadniczy skoncentrowany</w:t>
      </w:r>
      <w:r w:rsidR="00F9640C">
        <w:t xml:space="preserve"> jest </w:t>
      </w:r>
      <w:r w:rsidRPr="00E815AA">
        <w:t xml:space="preserve"> wokół ośrodków miejskich oraz miejscowości stanowiąc</w:t>
      </w:r>
      <w:r w:rsidR="00896A7D">
        <w:t>ych</w:t>
      </w:r>
      <w:r w:rsidRPr="00E815AA">
        <w:t xml:space="preserve"> siedziby gmin. Średnia  gęstość zaludnienia na obszarze LGD wynosi </w:t>
      </w:r>
      <w:r w:rsidR="00B24246" w:rsidRPr="00B24246">
        <w:t>30,9</w:t>
      </w:r>
      <w:r w:rsidRPr="00B24246">
        <w:t xml:space="preserve"> </w:t>
      </w:r>
      <w:r w:rsidRPr="00E815AA">
        <w:t>os</w:t>
      </w:r>
      <w:r w:rsidR="00F9640C">
        <w:t>ób</w:t>
      </w:r>
      <w:r w:rsidRPr="00E815AA">
        <w:t xml:space="preserve"> na kilometr kwadratowy. Gęstość zaludnienia na obszarach wiejskich jest zróżnicowana od bliskości obszaru do dużych ośrodków aglomeracyjnych.</w:t>
      </w:r>
      <w:r w:rsidR="00B24246">
        <w:t xml:space="preserve"> Najwyższa  </w:t>
      </w:r>
      <w:r w:rsidR="00B24246">
        <w:lastRenderedPageBreak/>
        <w:t xml:space="preserve">gęstość zaludnienia występuje w gminie wiejskiej Iłowo – Osada (66,5) oraz w gminach miejsko </w:t>
      </w:r>
      <w:r w:rsidR="00B24246" w:rsidRPr="00F54219">
        <w:rPr>
          <w:color w:val="000000" w:themeColor="text1"/>
        </w:rPr>
        <w:t>– wiejskich</w:t>
      </w:r>
      <w:r w:rsidR="00124B51" w:rsidRPr="00F54219">
        <w:rPr>
          <w:color w:val="000000" w:themeColor="text1"/>
        </w:rPr>
        <w:t>:</w:t>
      </w:r>
      <w:r w:rsidR="00B24246" w:rsidRPr="00F54219">
        <w:rPr>
          <w:color w:val="000000" w:themeColor="text1"/>
        </w:rPr>
        <w:t xml:space="preserve"> </w:t>
      </w:r>
      <w:r w:rsidR="00632E63" w:rsidRPr="00F54219">
        <w:rPr>
          <w:color w:val="000000" w:themeColor="text1"/>
        </w:rPr>
        <w:t xml:space="preserve">Lidzbark </w:t>
      </w:r>
      <w:r w:rsidR="00B24246" w:rsidRPr="00F54219">
        <w:rPr>
          <w:color w:val="000000" w:themeColor="text1"/>
        </w:rPr>
        <w:t xml:space="preserve">(53,2) i Nidzica (53,1). </w:t>
      </w:r>
      <w:r w:rsidRPr="00F54219">
        <w:rPr>
          <w:color w:val="000000" w:themeColor="text1"/>
        </w:rPr>
        <w:t xml:space="preserve"> </w:t>
      </w:r>
      <w:r w:rsidR="00B24246" w:rsidRPr="00F54219">
        <w:rPr>
          <w:color w:val="000000" w:themeColor="text1"/>
        </w:rPr>
        <w:t>W czterech gminach: Janowo, Jedwabno, Świętajno i Wielbark, gęstość zaludnienia nie przekracza 20 osób na kilometr kwadratowy.</w:t>
      </w:r>
    </w:p>
    <w:p w14:paraId="24CA41EB" w14:textId="77777777" w:rsidR="00632E63" w:rsidRDefault="007B5517" w:rsidP="00632E63">
      <w:pPr>
        <w:autoSpaceDE w:val="0"/>
        <w:autoSpaceDN w:val="0"/>
        <w:adjustRightInd w:val="0"/>
        <w:spacing w:after="0" w:line="276" w:lineRule="auto"/>
        <w:jc w:val="both"/>
        <w:rPr>
          <w:rFonts w:eastAsia="Calibri" w:cs="Times New Roman"/>
          <w:color w:val="000000"/>
        </w:rPr>
      </w:pPr>
      <w:r>
        <w:rPr>
          <w:rFonts w:eastAsia="Calibri" w:cs="Times New Roman"/>
          <w:color w:val="000000"/>
        </w:rPr>
        <w:t>Niska</w:t>
      </w:r>
      <w:r w:rsidR="00E815AA" w:rsidRPr="00E815AA">
        <w:rPr>
          <w:rFonts w:eastAsia="Calibri" w:cs="Times New Roman"/>
          <w:color w:val="000000"/>
        </w:rPr>
        <w:t xml:space="preserve"> gęstość zaludnienia na obsz</w:t>
      </w:r>
      <w:r>
        <w:rPr>
          <w:rFonts w:eastAsia="Calibri" w:cs="Times New Roman"/>
          <w:color w:val="000000"/>
        </w:rPr>
        <w:t>arach wiejskich LGD, stanowi poważny problem</w:t>
      </w:r>
      <w:r w:rsidR="00E815AA" w:rsidRPr="00E815AA">
        <w:rPr>
          <w:rFonts w:eastAsia="Calibri" w:cs="Times New Roman"/>
          <w:color w:val="000000"/>
        </w:rPr>
        <w:t xml:space="preserve"> </w:t>
      </w:r>
      <w:r>
        <w:rPr>
          <w:rFonts w:eastAsia="Calibri" w:cs="Times New Roman"/>
          <w:color w:val="000000"/>
        </w:rPr>
        <w:t>w planowaniu i zapewnieniu dostępu do usług społecznych dla mieszkańców</w:t>
      </w:r>
      <w:r w:rsidR="00E815AA" w:rsidRPr="00E815AA">
        <w:rPr>
          <w:rFonts w:eastAsia="Calibri" w:cs="Times New Roman"/>
          <w:color w:val="000000"/>
        </w:rPr>
        <w:t xml:space="preserve"> rozwoju obszaru:</w:t>
      </w:r>
    </w:p>
    <w:p w14:paraId="34AA0FD7" w14:textId="226DCC4C" w:rsidR="00B04DF3" w:rsidRPr="00B04DF3" w:rsidRDefault="00E815AA" w:rsidP="00B04DF3">
      <w:pPr>
        <w:pStyle w:val="Akapitzlist"/>
        <w:numPr>
          <w:ilvl w:val="0"/>
          <w:numId w:val="24"/>
        </w:numPr>
        <w:autoSpaceDE w:val="0"/>
        <w:autoSpaceDN w:val="0"/>
        <w:adjustRightInd w:val="0"/>
        <w:spacing w:after="0" w:line="276" w:lineRule="auto"/>
        <w:jc w:val="both"/>
        <w:rPr>
          <w:color w:val="000000"/>
        </w:rPr>
      </w:pPr>
      <w:r w:rsidRPr="00B04DF3">
        <w:rPr>
          <w:color w:val="000000"/>
        </w:rPr>
        <w:t>brak dostatecznego zabezpieczenia</w:t>
      </w:r>
      <w:r w:rsidR="00632E63" w:rsidRPr="00B04DF3">
        <w:rPr>
          <w:color w:val="000000"/>
        </w:rPr>
        <w:t xml:space="preserve"> </w:t>
      </w:r>
      <w:r w:rsidRPr="00B04DF3">
        <w:rPr>
          <w:color w:val="000000"/>
        </w:rPr>
        <w:t>mieszkańców w infrastrukturę komunalną i społeczną</w:t>
      </w:r>
      <w:r w:rsidR="00B04DF3">
        <w:rPr>
          <w:color w:val="000000"/>
        </w:rPr>
        <w:t>;</w:t>
      </w:r>
      <w:r w:rsidRPr="00B04DF3">
        <w:rPr>
          <w:color w:val="000000"/>
        </w:rPr>
        <w:t xml:space="preserve"> </w:t>
      </w:r>
    </w:p>
    <w:p w14:paraId="798BB9A5" w14:textId="77777777" w:rsidR="00B04DF3" w:rsidRDefault="00E815AA" w:rsidP="00B04DF3">
      <w:pPr>
        <w:pStyle w:val="Akapitzlist"/>
        <w:numPr>
          <w:ilvl w:val="0"/>
          <w:numId w:val="24"/>
        </w:numPr>
        <w:autoSpaceDE w:val="0"/>
        <w:autoSpaceDN w:val="0"/>
        <w:adjustRightInd w:val="0"/>
        <w:spacing w:after="0" w:line="276" w:lineRule="auto"/>
        <w:jc w:val="both"/>
        <w:rPr>
          <w:color w:val="000000"/>
        </w:rPr>
      </w:pPr>
      <w:r w:rsidRPr="00B04DF3">
        <w:rPr>
          <w:color w:val="000000"/>
        </w:rPr>
        <w:t>niskie dochody własne i obciążenia gmin nie są wystarczające do zapewnienia wszystkim mieszkańcom podstawowej infrastruktury, w tym społecznej, publicznej, bezpieczeństwa, komunikacji drogowej uwzgledniającej ruch jednośladowy</w:t>
      </w:r>
      <w:r w:rsidR="00632E63" w:rsidRPr="00B04DF3">
        <w:rPr>
          <w:color w:val="000000"/>
        </w:rPr>
        <w:t xml:space="preserve">; </w:t>
      </w:r>
    </w:p>
    <w:p w14:paraId="42C6088D" w14:textId="2F415CA4" w:rsidR="00B04DF3" w:rsidRPr="00B04DF3" w:rsidRDefault="00E815AA" w:rsidP="00B04DF3">
      <w:pPr>
        <w:pStyle w:val="Akapitzlist"/>
        <w:numPr>
          <w:ilvl w:val="0"/>
          <w:numId w:val="24"/>
        </w:numPr>
        <w:autoSpaceDE w:val="0"/>
        <w:autoSpaceDN w:val="0"/>
        <w:adjustRightInd w:val="0"/>
        <w:spacing w:after="0" w:line="276" w:lineRule="auto"/>
        <w:jc w:val="both"/>
        <w:rPr>
          <w:color w:val="000000"/>
        </w:rPr>
      </w:pPr>
      <w:r w:rsidRPr="00B04DF3">
        <w:rPr>
          <w:color w:val="000000"/>
        </w:rPr>
        <w:t>utrudniony dostęp mieszkańców do infrastruktury społecznej: zdrowia, edukacji,</w:t>
      </w:r>
      <w:r w:rsidR="007B5517" w:rsidRPr="00B04DF3">
        <w:rPr>
          <w:color w:val="000000"/>
        </w:rPr>
        <w:t xml:space="preserve"> kultury, rekreacji, </w:t>
      </w:r>
      <w:r w:rsidRPr="00B04DF3">
        <w:rPr>
          <w:color w:val="000000"/>
        </w:rPr>
        <w:t xml:space="preserve"> organizacji czasu wolnego</w:t>
      </w:r>
      <w:r w:rsidR="007B5517" w:rsidRPr="00B04DF3">
        <w:rPr>
          <w:color w:val="000000"/>
        </w:rPr>
        <w:t xml:space="preserve">, </w:t>
      </w:r>
      <w:r w:rsidRPr="00B04DF3">
        <w:rPr>
          <w:color w:val="000000"/>
        </w:rPr>
        <w:t>usług socjalnych</w:t>
      </w:r>
      <w:r w:rsidR="00632E63" w:rsidRPr="00B04DF3">
        <w:rPr>
          <w:color w:val="000000"/>
        </w:rPr>
        <w:t xml:space="preserve">; </w:t>
      </w:r>
    </w:p>
    <w:p w14:paraId="523B407C" w14:textId="2D5BDF65" w:rsidR="007B5517" w:rsidRPr="00B04DF3" w:rsidRDefault="00E815AA" w:rsidP="00B04DF3">
      <w:pPr>
        <w:pStyle w:val="Akapitzlist"/>
        <w:numPr>
          <w:ilvl w:val="0"/>
          <w:numId w:val="24"/>
        </w:numPr>
        <w:autoSpaceDE w:val="0"/>
        <w:autoSpaceDN w:val="0"/>
        <w:adjustRightInd w:val="0"/>
        <w:spacing w:after="0" w:line="276" w:lineRule="auto"/>
        <w:jc w:val="both"/>
        <w:rPr>
          <w:color w:val="000000"/>
        </w:rPr>
      </w:pPr>
      <w:r w:rsidRPr="00B04DF3">
        <w:rPr>
          <w:color w:val="000000"/>
        </w:rPr>
        <w:t>utrudniony dostęp do rynku pracy,</w:t>
      </w:r>
      <w:r w:rsidR="007B5517" w:rsidRPr="00B04DF3">
        <w:rPr>
          <w:color w:val="000000"/>
        </w:rPr>
        <w:t xml:space="preserve"> ze względu na </w:t>
      </w:r>
      <w:r w:rsidRPr="00B04DF3">
        <w:rPr>
          <w:color w:val="000000"/>
        </w:rPr>
        <w:t xml:space="preserve"> w</w:t>
      </w:r>
      <w:r w:rsidR="007B5517" w:rsidRPr="00B04DF3">
        <w:rPr>
          <w:color w:val="000000"/>
        </w:rPr>
        <w:t>ykluczenie komunikacyjne</w:t>
      </w:r>
      <w:r w:rsidR="00B159E2" w:rsidRPr="00B04DF3">
        <w:rPr>
          <w:color w:val="000000"/>
        </w:rPr>
        <w:t xml:space="preserve"> (brak stałych, publicznych połączeń komunikacyjnych) </w:t>
      </w:r>
      <w:r w:rsidR="007B5517" w:rsidRPr="00B04DF3">
        <w:rPr>
          <w:color w:val="000000"/>
        </w:rPr>
        <w:t xml:space="preserve">wielu mieszkańców, którzy nie posiadają własnych pojazdów, w szczególności kobiet, </w:t>
      </w:r>
      <w:r w:rsidR="00B159E2" w:rsidRPr="00B04DF3">
        <w:rPr>
          <w:color w:val="000000"/>
        </w:rPr>
        <w:t xml:space="preserve"> seniorów, ludzi młodych</w:t>
      </w:r>
      <w:r w:rsidRPr="00B04DF3">
        <w:rPr>
          <w:color w:val="000000"/>
        </w:rPr>
        <w:t>, osób z niepełnosprawnościami i ich opiekunów.</w:t>
      </w:r>
    </w:p>
    <w:p w14:paraId="36592937" w14:textId="3D9A7F99" w:rsidR="007B5517" w:rsidRPr="00E815AA" w:rsidRDefault="00B159E2" w:rsidP="008357E6">
      <w:pPr>
        <w:pStyle w:val="Tekstpodstawowy"/>
        <w:spacing w:after="0" w:line="276" w:lineRule="auto"/>
        <w:jc w:val="both"/>
        <w:rPr>
          <w:rFonts w:eastAsia="Calibri" w:cs="Times New Roman"/>
          <w:color w:val="000000"/>
        </w:rPr>
      </w:pPr>
      <w:r>
        <w:rPr>
          <w:rFonts w:asciiTheme="minorHAnsi" w:hAnsiTheme="minorHAnsi"/>
          <w:sz w:val="22"/>
          <w:szCs w:val="22"/>
          <w:lang w:val="pl-PL"/>
        </w:rPr>
        <w:t>Bardzo ważną</w:t>
      </w:r>
      <w:r w:rsidR="007B5517">
        <w:rPr>
          <w:rFonts w:asciiTheme="minorHAnsi" w:hAnsiTheme="minorHAnsi"/>
          <w:sz w:val="22"/>
          <w:szCs w:val="22"/>
          <w:lang w:val="pl-PL"/>
        </w:rPr>
        <w:t xml:space="preserve"> rolę w kształtowaniu i planowaniu zagospodarowania przestrzennego obszarów wiejskich </w:t>
      </w:r>
      <w:r>
        <w:rPr>
          <w:rFonts w:asciiTheme="minorHAnsi" w:hAnsiTheme="minorHAnsi"/>
          <w:sz w:val="22"/>
          <w:szCs w:val="22"/>
          <w:lang w:val="pl-PL"/>
        </w:rPr>
        <w:t>odrywają obecnie funkcjonujące „wioski tematyczne” oraz planowane do wdrożenia i</w:t>
      </w:r>
      <w:r w:rsidR="007B5517">
        <w:rPr>
          <w:rFonts w:asciiTheme="minorHAnsi" w:hAnsiTheme="minorHAnsi"/>
          <w:sz w:val="22"/>
          <w:szCs w:val="22"/>
          <w:lang w:val="pl-PL"/>
        </w:rPr>
        <w:t>nteligentn</w:t>
      </w:r>
      <w:r>
        <w:rPr>
          <w:rFonts w:asciiTheme="minorHAnsi" w:hAnsiTheme="minorHAnsi"/>
          <w:sz w:val="22"/>
          <w:szCs w:val="22"/>
          <w:lang w:val="pl-PL"/>
        </w:rPr>
        <w:t>e</w:t>
      </w:r>
      <w:r w:rsidR="007B5517">
        <w:rPr>
          <w:rFonts w:asciiTheme="minorHAnsi" w:hAnsiTheme="minorHAnsi"/>
          <w:sz w:val="22"/>
          <w:szCs w:val="22"/>
          <w:lang w:val="pl-PL"/>
        </w:rPr>
        <w:t xml:space="preserve"> </w:t>
      </w:r>
      <w:r>
        <w:rPr>
          <w:rFonts w:asciiTheme="minorHAnsi" w:hAnsiTheme="minorHAnsi"/>
          <w:sz w:val="22"/>
          <w:szCs w:val="22"/>
          <w:lang w:val="pl-PL"/>
        </w:rPr>
        <w:t>wioski</w:t>
      </w:r>
      <w:r w:rsidR="007B5517">
        <w:rPr>
          <w:rFonts w:asciiTheme="minorHAnsi" w:hAnsiTheme="minorHAnsi"/>
          <w:sz w:val="22"/>
          <w:szCs w:val="22"/>
          <w:lang w:val="pl-PL"/>
        </w:rPr>
        <w:t xml:space="preserve"> (SMART VILLAGE)</w:t>
      </w:r>
      <w:r>
        <w:rPr>
          <w:rFonts w:asciiTheme="minorHAnsi" w:hAnsiTheme="minorHAnsi"/>
          <w:sz w:val="22"/>
          <w:szCs w:val="22"/>
          <w:lang w:val="pl-PL"/>
        </w:rPr>
        <w:t>. W perspektywie 2014-2020 zaplanowano opracowanie 10 koncepcji wsi inteligentnych , w nowym okresie 2023-2027 także 10 koncepcji.</w:t>
      </w:r>
    </w:p>
    <w:p w14:paraId="48A2BCE6" w14:textId="77777777" w:rsidR="00126CCE" w:rsidRDefault="00126CCE" w:rsidP="008357E6">
      <w:pPr>
        <w:spacing w:after="0" w:line="276" w:lineRule="auto"/>
        <w:jc w:val="both"/>
        <w:rPr>
          <w:rFonts w:eastAsia="Calibri" w:cstheme="minorHAnsi"/>
          <w:b/>
          <w:bCs/>
          <w:lang w:val="x-none"/>
        </w:rPr>
      </w:pPr>
    </w:p>
    <w:p w14:paraId="3EC6F26E" w14:textId="1D758DE1" w:rsidR="00126CCE" w:rsidRPr="00773AE0" w:rsidRDefault="00DB1C4A" w:rsidP="008357E6">
      <w:pPr>
        <w:widowControl w:val="0"/>
        <w:suppressAutoHyphens/>
        <w:spacing w:after="0" w:line="276" w:lineRule="auto"/>
        <w:rPr>
          <w:rFonts w:eastAsia="SimSun" w:cs="Mangal"/>
          <w:b/>
          <w:kern w:val="1"/>
          <w:lang w:eastAsia="zh-CN" w:bidi="hi-IN"/>
        </w:rPr>
      </w:pPr>
      <w:r>
        <w:rPr>
          <w:rFonts w:eastAsia="SimSun" w:cs="Mangal"/>
          <w:b/>
          <w:kern w:val="1"/>
          <w:lang w:eastAsia="zh-CN" w:bidi="hi-IN"/>
        </w:rPr>
        <w:t xml:space="preserve">A.2. </w:t>
      </w:r>
      <w:r w:rsidR="00126CCE" w:rsidRPr="00126CCE">
        <w:rPr>
          <w:rFonts w:eastAsia="SimSun" w:cs="Mangal"/>
          <w:b/>
          <w:kern w:val="1"/>
          <w:lang w:eastAsia="zh-CN" w:bidi="hi-IN"/>
        </w:rPr>
        <w:t>S</w:t>
      </w:r>
      <w:r w:rsidR="00126CCE" w:rsidRPr="00126CCE">
        <w:rPr>
          <w:rFonts w:eastAsia="SimSun" w:cs="Mangal"/>
          <w:b/>
          <w:kern w:val="1"/>
          <w:lang w:val="x-none" w:eastAsia="zh-CN" w:bidi="hi-IN"/>
        </w:rPr>
        <w:t>tan infrastruktury w kontekście potrzeb rewitalizacji jako kompleksowego procesu społecznego, gospodarczego, środowiskowego, przestrzenno- infrastrukturalnego</w:t>
      </w:r>
    </w:p>
    <w:p w14:paraId="714F3E00" w14:textId="25150652" w:rsidR="00126CCE" w:rsidRPr="00126CCE" w:rsidRDefault="00126CCE" w:rsidP="008357E6">
      <w:pPr>
        <w:shd w:val="clear" w:color="auto" w:fill="FFFFFF"/>
        <w:spacing w:after="300" w:line="276" w:lineRule="auto"/>
        <w:jc w:val="both"/>
        <w:rPr>
          <w:rFonts w:eastAsia="Times New Roman" w:cs="Arial"/>
          <w:color w:val="000000"/>
          <w:lang w:eastAsia="pl-PL"/>
        </w:rPr>
      </w:pPr>
      <w:r w:rsidRPr="00126CCE">
        <w:rPr>
          <w:rFonts w:eastAsia="Times New Roman" w:cs="Arial"/>
          <w:color w:val="000000"/>
          <w:lang w:eastAsia="pl-PL"/>
        </w:rPr>
        <w:t xml:space="preserve">Rewitalizacja to proces społeczny, gospodarczy, środowiskowy i przestrzenno- infrastrukturalny, który zakłada optymalne wykorzystanie specyficznych uwarunkowań danego obszaru oraz wzmacnianie jego lokalnych potencjałów (w tym także kulturowych) i jest procesem wieloletnim, prowadzonym przez interesariuszy (m.in. przedsiębiorców, organizacje pozarządowe, właścicieli nieruchomości, organy władzy publicznej, </w:t>
      </w:r>
      <w:r w:rsidR="00632E63">
        <w:rPr>
          <w:rFonts w:eastAsia="Times New Roman" w:cs="Arial"/>
          <w:color w:val="000000"/>
          <w:lang w:eastAsia="pl-PL"/>
        </w:rPr>
        <w:t>itp</w:t>
      </w:r>
      <w:r w:rsidRPr="00126CCE">
        <w:rPr>
          <w:rFonts w:eastAsia="Times New Roman" w:cs="Arial"/>
          <w:color w:val="000000"/>
          <w:lang w:eastAsia="pl-PL"/>
        </w:rPr>
        <w:t xml:space="preserve">.) tego procesu, w tym przede wszystkim we współpracy z lokalną społecznością. </w:t>
      </w:r>
    </w:p>
    <w:p w14:paraId="080A7041" w14:textId="5AFF5CD2" w:rsidR="00126CCE" w:rsidRPr="00126CCE" w:rsidRDefault="00126CCE" w:rsidP="008357E6">
      <w:pPr>
        <w:shd w:val="clear" w:color="auto" w:fill="FFFFFF"/>
        <w:spacing w:after="300" w:line="276" w:lineRule="auto"/>
        <w:jc w:val="both"/>
        <w:rPr>
          <w:rFonts w:eastAsia="Times New Roman" w:cs="Arial"/>
          <w:color w:val="000000"/>
          <w:lang w:eastAsia="pl-PL"/>
        </w:rPr>
      </w:pPr>
      <w:r w:rsidRPr="00126CCE">
        <w:rPr>
          <w:rFonts w:eastAsia="Times New Roman" w:cs="Arial"/>
          <w:color w:val="000000"/>
          <w:lang w:eastAsia="pl-PL"/>
        </w:rPr>
        <w:t>Dla obszaru LGD jako zintegrowanego obszaru stan infrastruktury został zweryfikowany na poziomie publicznym (ocena samorządów lokalnych) oraz społecznym (ocena jakości życia w poszczególnych kryteriach podczas spotkań konsultacyjnych).</w:t>
      </w:r>
    </w:p>
    <w:p w14:paraId="1381109C" w14:textId="32A035D5" w:rsidR="00126CCE" w:rsidRPr="00126CCE" w:rsidRDefault="00126CCE" w:rsidP="00126CCE">
      <w:pPr>
        <w:shd w:val="clear" w:color="auto" w:fill="FFFFFF"/>
        <w:spacing w:after="0" w:line="240" w:lineRule="auto"/>
        <w:rPr>
          <w:rFonts w:eastAsia="Times New Roman" w:cs="Arial"/>
          <w:b/>
          <w:bCs/>
          <w:color w:val="000000"/>
          <w:lang w:eastAsia="pl-PL"/>
        </w:rPr>
      </w:pPr>
      <w:r w:rsidRPr="00126CCE">
        <w:rPr>
          <w:rFonts w:eastAsia="Times New Roman" w:cs="Arial"/>
          <w:color w:val="000000"/>
          <w:lang w:eastAsia="pl-PL"/>
        </w:rPr>
        <w:t xml:space="preserve"> </w:t>
      </w:r>
      <w:r w:rsidRPr="00126CCE">
        <w:rPr>
          <w:rFonts w:cstheme="minorHAnsi"/>
          <w:b/>
          <w:bCs/>
        </w:rPr>
        <w:t xml:space="preserve">Tabela nr </w:t>
      </w:r>
      <w:r w:rsidR="00E13D2B">
        <w:rPr>
          <w:rFonts w:cstheme="minorHAnsi"/>
          <w:b/>
          <w:bCs/>
        </w:rPr>
        <w:t>1</w:t>
      </w:r>
      <w:r w:rsidR="00703283">
        <w:rPr>
          <w:rFonts w:cstheme="minorHAnsi"/>
          <w:b/>
          <w:bCs/>
        </w:rPr>
        <w:t>2</w:t>
      </w:r>
      <w:r w:rsidR="00896A7D" w:rsidRPr="00896A7D">
        <w:rPr>
          <w:rFonts w:cstheme="minorHAnsi"/>
          <w:b/>
          <w:bCs/>
        </w:rPr>
        <w:t xml:space="preserve"> </w:t>
      </w:r>
      <w:r w:rsidRPr="00126CCE">
        <w:rPr>
          <w:rFonts w:cstheme="minorHAnsi"/>
          <w:b/>
          <w:bCs/>
        </w:rPr>
        <w:t xml:space="preserve"> Stan infrastruktury w kontekście potrzeb rewitalizacji </w:t>
      </w:r>
    </w:p>
    <w:tbl>
      <w:tblPr>
        <w:tblStyle w:val="Tabela-Siatka4"/>
        <w:tblW w:w="0" w:type="auto"/>
        <w:tblLook w:val="04A0" w:firstRow="1" w:lastRow="0" w:firstColumn="1" w:lastColumn="0" w:noHBand="0" w:noVBand="1"/>
      </w:tblPr>
      <w:tblGrid>
        <w:gridCol w:w="2830"/>
        <w:gridCol w:w="1700"/>
        <w:gridCol w:w="2266"/>
        <w:gridCol w:w="2266"/>
      </w:tblGrid>
      <w:tr w:rsidR="00126CCE" w:rsidRPr="00126CCE" w14:paraId="3D6FD183" w14:textId="77777777" w:rsidTr="00693963">
        <w:tc>
          <w:tcPr>
            <w:tcW w:w="2830" w:type="dxa"/>
            <w:shd w:val="clear" w:color="auto" w:fill="D9E2F3" w:themeFill="accent1" w:themeFillTint="33"/>
            <w:vAlign w:val="center"/>
          </w:tcPr>
          <w:p w14:paraId="5966DD7A" w14:textId="77777777" w:rsidR="00126CCE" w:rsidRPr="00126CCE" w:rsidRDefault="00126CCE" w:rsidP="00126CCE">
            <w:pPr>
              <w:spacing w:line="276" w:lineRule="auto"/>
              <w:jc w:val="center"/>
              <w:rPr>
                <w:rFonts w:eastAsia="Times New Roman" w:cs="Arial"/>
                <w:color w:val="000000"/>
              </w:rPr>
            </w:pPr>
            <w:r w:rsidRPr="00126CCE">
              <w:rPr>
                <w:rFonts w:eastAsia="Times New Roman" w:cs="Arial"/>
                <w:color w:val="000000"/>
              </w:rPr>
              <w:t>TYP INFRASTRUKTURY</w:t>
            </w:r>
          </w:p>
        </w:tc>
        <w:tc>
          <w:tcPr>
            <w:tcW w:w="1700" w:type="dxa"/>
            <w:shd w:val="clear" w:color="auto" w:fill="D9E2F3" w:themeFill="accent1" w:themeFillTint="33"/>
            <w:vAlign w:val="center"/>
          </w:tcPr>
          <w:p w14:paraId="5A4B82FC" w14:textId="77777777" w:rsidR="00126CCE" w:rsidRPr="00126CCE" w:rsidRDefault="00126CCE" w:rsidP="00126CCE">
            <w:pPr>
              <w:spacing w:line="276" w:lineRule="auto"/>
              <w:jc w:val="center"/>
              <w:rPr>
                <w:rFonts w:eastAsia="Times New Roman" w:cs="Arial"/>
                <w:color w:val="000000"/>
              </w:rPr>
            </w:pPr>
            <w:r w:rsidRPr="00126CCE">
              <w:rPr>
                <w:rFonts w:eastAsia="Times New Roman" w:cs="Arial"/>
                <w:color w:val="000000"/>
              </w:rPr>
              <w:t>Zadowalająca</w:t>
            </w:r>
          </w:p>
        </w:tc>
        <w:tc>
          <w:tcPr>
            <w:tcW w:w="2266" w:type="dxa"/>
            <w:tcBorders>
              <w:bottom w:val="single" w:sz="4" w:space="0" w:color="000000"/>
            </w:tcBorders>
            <w:shd w:val="clear" w:color="auto" w:fill="D9E2F3" w:themeFill="accent1" w:themeFillTint="33"/>
            <w:vAlign w:val="center"/>
          </w:tcPr>
          <w:p w14:paraId="1DECEC71" w14:textId="77777777" w:rsidR="00126CCE" w:rsidRPr="00126CCE" w:rsidRDefault="00126CCE" w:rsidP="00126CCE">
            <w:pPr>
              <w:spacing w:line="276" w:lineRule="auto"/>
              <w:jc w:val="center"/>
              <w:rPr>
                <w:rFonts w:eastAsia="Times New Roman" w:cs="Arial"/>
                <w:color w:val="000000"/>
              </w:rPr>
            </w:pPr>
            <w:r w:rsidRPr="00126CCE">
              <w:rPr>
                <w:rFonts w:eastAsia="Times New Roman" w:cs="Arial"/>
                <w:color w:val="000000"/>
              </w:rPr>
              <w:t>Wymaga interwencji</w:t>
            </w:r>
          </w:p>
          <w:p w14:paraId="25377E4C" w14:textId="77777777" w:rsidR="00126CCE" w:rsidRPr="00126CCE" w:rsidRDefault="00126CCE" w:rsidP="00126CCE">
            <w:pPr>
              <w:spacing w:line="276" w:lineRule="auto"/>
              <w:jc w:val="center"/>
              <w:rPr>
                <w:rFonts w:eastAsia="Times New Roman" w:cs="Arial"/>
                <w:color w:val="000000"/>
              </w:rPr>
            </w:pPr>
            <w:r w:rsidRPr="00126CCE">
              <w:rPr>
                <w:rFonts w:eastAsia="Times New Roman" w:cs="Arial"/>
                <w:color w:val="000000"/>
              </w:rPr>
              <w:t>Popraw funkcjonalności</w:t>
            </w:r>
          </w:p>
        </w:tc>
        <w:tc>
          <w:tcPr>
            <w:tcW w:w="2266" w:type="dxa"/>
            <w:tcBorders>
              <w:bottom w:val="single" w:sz="4" w:space="0" w:color="000000"/>
            </w:tcBorders>
            <w:shd w:val="clear" w:color="auto" w:fill="D9E2F3" w:themeFill="accent1" w:themeFillTint="33"/>
            <w:vAlign w:val="center"/>
          </w:tcPr>
          <w:p w14:paraId="6E092FEC" w14:textId="77777777" w:rsidR="00126CCE" w:rsidRDefault="00FB39FD" w:rsidP="00126CCE">
            <w:pPr>
              <w:spacing w:line="276" w:lineRule="auto"/>
              <w:jc w:val="center"/>
              <w:rPr>
                <w:rFonts w:eastAsia="Times New Roman" w:cs="Arial"/>
                <w:color w:val="000000"/>
              </w:rPr>
            </w:pPr>
            <w:r>
              <w:rPr>
                <w:rFonts w:eastAsia="Times New Roman" w:cs="Arial"/>
                <w:color w:val="000000"/>
              </w:rPr>
              <w:t>Wymaga interwencji</w:t>
            </w:r>
          </w:p>
          <w:p w14:paraId="5CF4FBE1" w14:textId="5B9B15D5" w:rsidR="00FB39FD" w:rsidRPr="00126CCE" w:rsidRDefault="00FB39FD" w:rsidP="00126CCE">
            <w:pPr>
              <w:spacing w:line="276" w:lineRule="auto"/>
              <w:jc w:val="center"/>
              <w:rPr>
                <w:rFonts w:eastAsia="Times New Roman" w:cs="Arial"/>
                <w:color w:val="000000"/>
              </w:rPr>
            </w:pPr>
            <w:r>
              <w:rPr>
                <w:rFonts w:eastAsia="Times New Roman" w:cs="Arial"/>
                <w:color w:val="000000"/>
              </w:rPr>
              <w:t>Nowe inwestycje</w:t>
            </w:r>
          </w:p>
        </w:tc>
      </w:tr>
      <w:tr w:rsidR="00126CCE" w:rsidRPr="00126CCE" w14:paraId="1F9580A6" w14:textId="77777777" w:rsidTr="00FB39FD">
        <w:tc>
          <w:tcPr>
            <w:tcW w:w="2830" w:type="dxa"/>
          </w:tcPr>
          <w:p w14:paraId="05C56237" w14:textId="77777777" w:rsidR="00126CCE" w:rsidRPr="00126CCE" w:rsidRDefault="00126CCE" w:rsidP="00126CCE">
            <w:pPr>
              <w:spacing w:line="276" w:lineRule="auto"/>
              <w:rPr>
                <w:rFonts w:eastAsia="Times New Roman" w:cs="Arial"/>
                <w:color w:val="000000"/>
              </w:rPr>
            </w:pPr>
            <w:r w:rsidRPr="00126CCE">
              <w:rPr>
                <w:rFonts w:eastAsia="Times New Roman" w:cs="Arial"/>
                <w:color w:val="000000"/>
              </w:rPr>
              <w:t xml:space="preserve">Edukacja </w:t>
            </w:r>
          </w:p>
          <w:p w14:paraId="0055805F" w14:textId="77777777" w:rsidR="00126CCE" w:rsidRPr="00126CCE" w:rsidRDefault="00126CCE" w:rsidP="00126CCE">
            <w:pPr>
              <w:spacing w:line="276" w:lineRule="auto"/>
              <w:rPr>
                <w:rFonts w:eastAsia="Times New Roman" w:cs="Arial"/>
                <w:color w:val="000000"/>
              </w:rPr>
            </w:pPr>
          </w:p>
        </w:tc>
        <w:tc>
          <w:tcPr>
            <w:tcW w:w="1700" w:type="dxa"/>
            <w:shd w:val="clear" w:color="auto" w:fill="FFFFFF" w:themeFill="background1"/>
          </w:tcPr>
          <w:p w14:paraId="6B2A6C50" w14:textId="2DADBAFB" w:rsidR="00126CCE" w:rsidRPr="00126CCE" w:rsidRDefault="00126CCE" w:rsidP="00126CCE">
            <w:pPr>
              <w:spacing w:line="276" w:lineRule="auto"/>
              <w:rPr>
                <w:rFonts w:eastAsia="Times New Roman" w:cs="Arial"/>
                <w:color w:val="000000"/>
              </w:rPr>
            </w:pPr>
          </w:p>
        </w:tc>
        <w:tc>
          <w:tcPr>
            <w:tcW w:w="2266" w:type="dxa"/>
            <w:shd w:val="clear" w:color="auto" w:fill="D9E2F3" w:themeFill="accent1" w:themeFillTint="33"/>
          </w:tcPr>
          <w:p w14:paraId="558A34EB" w14:textId="3C01D74F" w:rsidR="00126CCE" w:rsidRPr="00126CCE" w:rsidRDefault="00126CCE" w:rsidP="00126CCE">
            <w:pPr>
              <w:spacing w:line="276" w:lineRule="auto"/>
              <w:rPr>
                <w:rFonts w:eastAsia="Times New Roman" w:cs="Arial"/>
                <w:color w:val="000000"/>
              </w:rPr>
            </w:pPr>
          </w:p>
        </w:tc>
        <w:tc>
          <w:tcPr>
            <w:tcW w:w="2266" w:type="dxa"/>
            <w:shd w:val="clear" w:color="auto" w:fill="D9E2F3" w:themeFill="accent1" w:themeFillTint="33"/>
          </w:tcPr>
          <w:p w14:paraId="321D0D57" w14:textId="5565C34A" w:rsidR="00126CCE" w:rsidRPr="00126CCE" w:rsidRDefault="00126CCE" w:rsidP="00126CCE">
            <w:pPr>
              <w:spacing w:line="276" w:lineRule="auto"/>
              <w:rPr>
                <w:rFonts w:eastAsia="Times New Roman" w:cs="Arial"/>
                <w:color w:val="000000"/>
              </w:rPr>
            </w:pPr>
          </w:p>
        </w:tc>
      </w:tr>
      <w:tr w:rsidR="00126CCE" w:rsidRPr="00126CCE" w14:paraId="550A8C41" w14:textId="77777777" w:rsidTr="00FB39FD">
        <w:tc>
          <w:tcPr>
            <w:tcW w:w="2830" w:type="dxa"/>
          </w:tcPr>
          <w:p w14:paraId="45752311" w14:textId="77777777" w:rsidR="00126CCE" w:rsidRPr="00126CCE" w:rsidRDefault="00126CCE" w:rsidP="00126CCE">
            <w:pPr>
              <w:spacing w:line="276" w:lineRule="auto"/>
              <w:rPr>
                <w:rFonts w:eastAsia="Times New Roman" w:cs="Arial"/>
                <w:color w:val="000000"/>
              </w:rPr>
            </w:pPr>
            <w:r w:rsidRPr="00126CCE">
              <w:rPr>
                <w:rFonts w:eastAsia="Times New Roman" w:cs="Arial"/>
                <w:color w:val="000000"/>
              </w:rPr>
              <w:t>Infrastruktura – instytucje kultury, aktywizacja ludzi młodych/ oferta kulturalna</w:t>
            </w:r>
          </w:p>
        </w:tc>
        <w:tc>
          <w:tcPr>
            <w:tcW w:w="1700" w:type="dxa"/>
            <w:tcBorders>
              <w:bottom w:val="single" w:sz="4" w:space="0" w:color="000000"/>
            </w:tcBorders>
            <w:shd w:val="clear" w:color="auto" w:fill="D9E2F3" w:themeFill="accent1" w:themeFillTint="33"/>
          </w:tcPr>
          <w:p w14:paraId="39CF16F2" w14:textId="6372C87B" w:rsidR="00126CCE" w:rsidRPr="00126CCE" w:rsidRDefault="00126CCE" w:rsidP="00126CCE">
            <w:pPr>
              <w:spacing w:line="276" w:lineRule="auto"/>
              <w:rPr>
                <w:rFonts w:eastAsia="Times New Roman" w:cs="Arial"/>
                <w:color w:val="000000"/>
              </w:rPr>
            </w:pPr>
          </w:p>
        </w:tc>
        <w:tc>
          <w:tcPr>
            <w:tcW w:w="2266" w:type="dxa"/>
            <w:tcBorders>
              <w:bottom w:val="single" w:sz="4" w:space="0" w:color="000000"/>
            </w:tcBorders>
            <w:shd w:val="clear" w:color="auto" w:fill="D9E2F3" w:themeFill="accent1" w:themeFillTint="33"/>
          </w:tcPr>
          <w:p w14:paraId="58B01E99" w14:textId="5DBAD463" w:rsidR="00126CCE" w:rsidRPr="00126CCE" w:rsidRDefault="00126CCE" w:rsidP="00126CCE">
            <w:pPr>
              <w:spacing w:line="276" w:lineRule="auto"/>
              <w:rPr>
                <w:rFonts w:eastAsia="Times New Roman" w:cs="Arial"/>
                <w:color w:val="000000"/>
              </w:rPr>
            </w:pPr>
          </w:p>
        </w:tc>
        <w:tc>
          <w:tcPr>
            <w:tcW w:w="2266" w:type="dxa"/>
            <w:shd w:val="clear" w:color="auto" w:fill="FFFFFF" w:themeFill="background1"/>
          </w:tcPr>
          <w:p w14:paraId="7792C7DE" w14:textId="7CEAFB62" w:rsidR="00126CCE" w:rsidRPr="00126CCE" w:rsidRDefault="00126CCE" w:rsidP="00126CCE">
            <w:pPr>
              <w:spacing w:line="276" w:lineRule="auto"/>
              <w:rPr>
                <w:rFonts w:eastAsia="Times New Roman" w:cs="Arial"/>
                <w:color w:val="000000"/>
              </w:rPr>
            </w:pPr>
          </w:p>
        </w:tc>
      </w:tr>
      <w:tr w:rsidR="00126CCE" w:rsidRPr="00126CCE" w14:paraId="6D6785AF" w14:textId="77777777" w:rsidTr="00162D52">
        <w:tc>
          <w:tcPr>
            <w:tcW w:w="2830" w:type="dxa"/>
          </w:tcPr>
          <w:p w14:paraId="10B37627" w14:textId="77777777" w:rsidR="00126CCE" w:rsidRPr="00126CCE" w:rsidRDefault="00126CCE" w:rsidP="00126CCE">
            <w:pPr>
              <w:spacing w:line="276" w:lineRule="auto"/>
              <w:rPr>
                <w:rFonts w:eastAsia="Times New Roman" w:cs="Arial"/>
                <w:color w:val="000000"/>
              </w:rPr>
            </w:pPr>
            <w:r w:rsidRPr="00126CCE">
              <w:rPr>
                <w:rFonts w:eastAsia="Times New Roman" w:cs="Arial"/>
                <w:color w:val="000000"/>
              </w:rPr>
              <w:t>Infrastruktura – aktywność fizyczna / rekreacja / wypoczynek/ turystyka</w:t>
            </w:r>
          </w:p>
        </w:tc>
        <w:tc>
          <w:tcPr>
            <w:tcW w:w="1700" w:type="dxa"/>
            <w:shd w:val="clear" w:color="auto" w:fill="D9E2F3" w:themeFill="accent1" w:themeFillTint="33"/>
          </w:tcPr>
          <w:p w14:paraId="4FC87628" w14:textId="4CF42696" w:rsidR="00126CCE" w:rsidRPr="00126CCE" w:rsidRDefault="00126CCE" w:rsidP="00126CCE">
            <w:pPr>
              <w:spacing w:line="276" w:lineRule="auto"/>
              <w:rPr>
                <w:rFonts w:eastAsia="Times New Roman" w:cs="Arial"/>
                <w:color w:val="000000"/>
              </w:rPr>
            </w:pPr>
          </w:p>
        </w:tc>
        <w:tc>
          <w:tcPr>
            <w:tcW w:w="2266" w:type="dxa"/>
            <w:tcBorders>
              <w:bottom w:val="single" w:sz="4" w:space="0" w:color="000000"/>
            </w:tcBorders>
            <w:shd w:val="clear" w:color="auto" w:fill="D9E2F3" w:themeFill="accent1" w:themeFillTint="33"/>
          </w:tcPr>
          <w:p w14:paraId="5869BB04" w14:textId="2A3EF971" w:rsidR="00126CCE" w:rsidRPr="00126CCE" w:rsidRDefault="00126CCE" w:rsidP="00126CCE">
            <w:pPr>
              <w:spacing w:line="276" w:lineRule="auto"/>
              <w:rPr>
                <w:rFonts w:eastAsia="Times New Roman" w:cs="Arial"/>
                <w:color w:val="000000"/>
              </w:rPr>
            </w:pPr>
          </w:p>
        </w:tc>
        <w:tc>
          <w:tcPr>
            <w:tcW w:w="2266" w:type="dxa"/>
            <w:tcBorders>
              <w:bottom w:val="single" w:sz="4" w:space="0" w:color="000000"/>
            </w:tcBorders>
            <w:shd w:val="clear" w:color="auto" w:fill="FFFFFF" w:themeFill="background1"/>
          </w:tcPr>
          <w:p w14:paraId="6B38642A" w14:textId="458213D0" w:rsidR="00126CCE" w:rsidRPr="00126CCE" w:rsidRDefault="00126CCE" w:rsidP="00126CCE">
            <w:pPr>
              <w:spacing w:line="276" w:lineRule="auto"/>
              <w:rPr>
                <w:rFonts w:eastAsia="Times New Roman" w:cs="Arial"/>
                <w:color w:val="000000"/>
              </w:rPr>
            </w:pPr>
          </w:p>
        </w:tc>
      </w:tr>
      <w:tr w:rsidR="00126CCE" w:rsidRPr="00126CCE" w14:paraId="581C7D00" w14:textId="77777777" w:rsidTr="00FB39FD">
        <w:tc>
          <w:tcPr>
            <w:tcW w:w="2830" w:type="dxa"/>
          </w:tcPr>
          <w:p w14:paraId="3780701A" w14:textId="77777777" w:rsidR="00126CCE" w:rsidRPr="00126CCE" w:rsidRDefault="00126CCE" w:rsidP="00126CCE">
            <w:pPr>
              <w:spacing w:line="276" w:lineRule="auto"/>
              <w:rPr>
                <w:rFonts w:eastAsia="Times New Roman" w:cs="Arial"/>
                <w:color w:val="000000"/>
              </w:rPr>
            </w:pPr>
            <w:r w:rsidRPr="00126CCE">
              <w:rPr>
                <w:rFonts w:eastAsia="Times New Roman" w:cs="Arial"/>
                <w:color w:val="000000"/>
              </w:rPr>
              <w:t>Infrastruktura – opieka i włączenie społeczne osób starszych/oferta dla osób 50+</w:t>
            </w:r>
          </w:p>
        </w:tc>
        <w:tc>
          <w:tcPr>
            <w:tcW w:w="1700" w:type="dxa"/>
            <w:shd w:val="clear" w:color="auto" w:fill="FFFFFF" w:themeFill="background1"/>
          </w:tcPr>
          <w:p w14:paraId="55597414" w14:textId="588321FE" w:rsidR="00126CCE" w:rsidRPr="00126CCE" w:rsidRDefault="00126CCE" w:rsidP="00126CCE">
            <w:pPr>
              <w:spacing w:line="276" w:lineRule="auto"/>
              <w:rPr>
                <w:rFonts w:eastAsia="Times New Roman" w:cs="Arial"/>
                <w:color w:val="000000"/>
              </w:rPr>
            </w:pPr>
          </w:p>
        </w:tc>
        <w:tc>
          <w:tcPr>
            <w:tcW w:w="2266" w:type="dxa"/>
            <w:shd w:val="clear" w:color="auto" w:fill="D9E2F3" w:themeFill="accent1" w:themeFillTint="33"/>
          </w:tcPr>
          <w:p w14:paraId="63C70CEA" w14:textId="3CDBD4E5" w:rsidR="00126CCE" w:rsidRPr="00126CCE" w:rsidRDefault="00126CCE" w:rsidP="00126CCE">
            <w:pPr>
              <w:spacing w:line="276" w:lineRule="auto"/>
              <w:rPr>
                <w:rFonts w:eastAsia="Times New Roman" w:cs="Arial"/>
                <w:color w:val="000000"/>
              </w:rPr>
            </w:pPr>
          </w:p>
        </w:tc>
        <w:tc>
          <w:tcPr>
            <w:tcW w:w="2266" w:type="dxa"/>
            <w:shd w:val="clear" w:color="auto" w:fill="D9E2F3" w:themeFill="accent1" w:themeFillTint="33"/>
          </w:tcPr>
          <w:p w14:paraId="66474B31" w14:textId="4D792DB8" w:rsidR="00126CCE" w:rsidRPr="00126CCE" w:rsidRDefault="00126CCE" w:rsidP="00126CCE">
            <w:pPr>
              <w:spacing w:line="276" w:lineRule="auto"/>
              <w:rPr>
                <w:rFonts w:eastAsia="Times New Roman" w:cs="Arial"/>
                <w:color w:val="000000"/>
              </w:rPr>
            </w:pPr>
          </w:p>
        </w:tc>
      </w:tr>
      <w:tr w:rsidR="00FB39FD" w:rsidRPr="00126CCE" w14:paraId="3DF5E80C" w14:textId="77777777" w:rsidTr="00896A7D">
        <w:tc>
          <w:tcPr>
            <w:tcW w:w="2830" w:type="dxa"/>
          </w:tcPr>
          <w:p w14:paraId="1749222A" w14:textId="06FDB6A4" w:rsidR="00FB39FD" w:rsidRPr="00126CCE" w:rsidRDefault="00FB39FD" w:rsidP="00126CCE">
            <w:pPr>
              <w:spacing w:line="276" w:lineRule="auto"/>
              <w:rPr>
                <w:rFonts w:eastAsia="Times New Roman" w:cs="Arial"/>
                <w:color w:val="000000"/>
              </w:rPr>
            </w:pPr>
            <w:r>
              <w:rPr>
                <w:rFonts w:eastAsia="Times New Roman" w:cs="Arial"/>
                <w:color w:val="000000"/>
              </w:rPr>
              <w:t>Infrastruktura opieki zdrowotnej</w:t>
            </w:r>
          </w:p>
        </w:tc>
        <w:tc>
          <w:tcPr>
            <w:tcW w:w="1700" w:type="dxa"/>
            <w:shd w:val="clear" w:color="auto" w:fill="FFFFFF" w:themeFill="background1"/>
          </w:tcPr>
          <w:p w14:paraId="6BB05F06" w14:textId="77777777" w:rsidR="00FB39FD" w:rsidRPr="00126CCE" w:rsidRDefault="00FB39FD" w:rsidP="00126CCE">
            <w:pPr>
              <w:spacing w:line="276" w:lineRule="auto"/>
              <w:rPr>
                <w:rFonts w:eastAsia="Times New Roman" w:cs="Arial"/>
                <w:color w:val="000000"/>
              </w:rPr>
            </w:pPr>
          </w:p>
        </w:tc>
        <w:tc>
          <w:tcPr>
            <w:tcW w:w="2266" w:type="dxa"/>
            <w:shd w:val="clear" w:color="auto" w:fill="D9E2F3" w:themeFill="accent1" w:themeFillTint="33"/>
          </w:tcPr>
          <w:p w14:paraId="683A6B1A" w14:textId="77777777" w:rsidR="00FB39FD" w:rsidRPr="00126CCE" w:rsidRDefault="00FB39FD" w:rsidP="00126CCE">
            <w:pPr>
              <w:spacing w:line="276" w:lineRule="auto"/>
              <w:rPr>
                <w:rFonts w:eastAsia="Times New Roman" w:cs="Arial"/>
                <w:color w:val="000000"/>
              </w:rPr>
            </w:pPr>
          </w:p>
        </w:tc>
        <w:tc>
          <w:tcPr>
            <w:tcW w:w="2266" w:type="dxa"/>
            <w:shd w:val="clear" w:color="auto" w:fill="FFFFFF" w:themeFill="background1"/>
          </w:tcPr>
          <w:p w14:paraId="242BC373" w14:textId="77777777" w:rsidR="00FB39FD" w:rsidRPr="00126CCE" w:rsidRDefault="00FB39FD" w:rsidP="00126CCE">
            <w:pPr>
              <w:spacing w:line="276" w:lineRule="auto"/>
              <w:rPr>
                <w:rFonts w:eastAsia="Times New Roman" w:cs="Arial"/>
                <w:color w:val="000000"/>
              </w:rPr>
            </w:pPr>
          </w:p>
        </w:tc>
      </w:tr>
      <w:tr w:rsidR="00126CCE" w:rsidRPr="00126CCE" w14:paraId="2FC9CC66" w14:textId="77777777" w:rsidTr="00FB39FD">
        <w:tc>
          <w:tcPr>
            <w:tcW w:w="2830" w:type="dxa"/>
          </w:tcPr>
          <w:p w14:paraId="57F45FE9" w14:textId="77777777" w:rsidR="00126CCE" w:rsidRPr="00126CCE" w:rsidRDefault="00126CCE" w:rsidP="00126CCE">
            <w:pPr>
              <w:spacing w:line="276" w:lineRule="auto"/>
              <w:rPr>
                <w:rFonts w:eastAsia="Times New Roman" w:cs="Arial"/>
                <w:color w:val="000000"/>
              </w:rPr>
            </w:pPr>
            <w:r w:rsidRPr="00126CCE">
              <w:rPr>
                <w:rFonts w:eastAsia="Times New Roman" w:cs="Arial"/>
                <w:color w:val="000000"/>
              </w:rPr>
              <w:lastRenderedPageBreak/>
              <w:t>Infrastruktura – lokale gastronomiczne, miejsca noclegowe</w:t>
            </w:r>
          </w:p>
        </w:tc>
        <w:tc>
          <w:tcPr>
            <w:tcW w:w="1700" w:type="dxa"/>
            <w:shd w:val="clear" w:color="auto" w:fill="FFFFFF" w:themeFill="background1"/>
          </w:tcPr>
          <w:p w14:paraId="55105199" w14:textId="7334E379" w:rsidR="00126CCE" w:rsidRPr="00126CCE" w:rsidRDefault="00126CCE" w:rsidP="00126CCE">
            <w:pPr>
              <w:spacing w:line="276" w:lineRule="auto"/>
              <w:rPr>
                <w:rFonts w:eastAsia="Times New Roman" w:cs="Arial"/>
                <w:color w:val="000000"/>
              </w:rPr>
            </w:pPr>
          </w:p>
        </w:tc>
        <w:tc>
          <w:tcPr>
            <w:tcW w:w="2266" w:type="dxa"/>
            <w:shd w:val="clear" w:color="auto" w:fill="D9E2F3" w:themeFill="accent1" w:themeFillTint="33"/>
          </w:tcPr>
          <w:p w14:paraId="6E174042" w14:textId="79A9692D" w:rsidR="00126CCE" w:rsidRPr="00126CCE" w:rsidRDefault="00126CCE" w:rsidP="00126CCE">
            <w:pPr>
              <w:spacing w:line="276" w:lineRule="auto"/>
              <w:rPr>
                <w:rFonts w:eastAsia="Times New Roman" w:cs="Arial"/>
                <w:color w:val="000000"/>
              </w:rPr>
            </w:pPr>
          </w:p>
        </w:tc>
        <w:tc>
          <w:tcPr>
            <w:tcW w:w="2266" w:type="dxa"/>
            <w:shd w:val="clear" w:color="auto" w:fill="D9E2F3" w:themeFill="accent1" w:themeFillTint="33"/>
          </w:tcPr>
          <w:p w14:paraId="0D09107A" w14:textId="39BBEE15" w:rsidR="00126CCE" w:rsidRPr="00126CCE" w:rsidRDefault="00126CCE" w:rsidP="00126CCE">
            <w:pPr>
              <w:spacing w:line="276" w:lineRule="auto"/>
              <w:rPr>
                <w:rFonts w:eastAsia="Times New Roman" w:cs="Arial"/>
                <w:color w:val="000000"/>
              </w:rPr>
            </w:pPr>
          </w:p>
        </w:tc>
      </w:tr>
      <w:tr w:rsidR="00126CCE" w:rsidRPr="00126CCE" w14:paraId="4EF7F201" w14:textId="77777777" w:rsidTr="00FB39FD">
        <w:tc>
          <w:tcPr>
            <w:tcW w:w="2830" w:type="dxa"/>
          </w:tcPr>
          <w:p w14:paraId="6BB321BF" w14:textId="77777777" w:rsidR="00126CCE" w:rsidRPr="00126CCE" w:rsidRDefault="00126CCE" w:rsidP="00126CCE">
            <w:pPr>
              <w:spacing w:line="276" w:lineRule="auto"/>
              <w:rPr>
                <w:rFonts w:eastAsia="Times New Roman" w:cs="Arial"/>
                <w:color w:val="000000"/>
              </w:rPr>
            </w:pPr>
            <w:r w:rsidRPr="00126CCE">
              <w:rPr>
                <w:rFonts w:eastAsia="Times New Roman" w:cs="Arial"/>
                <w:color w:val="000000"/>
              </w:rPr>
              <w:t>Infrastruktura drogowa, w tym stan dróg, infrastruktura ścieżek pieszych, rowerowych</w:t>
            </w:r>
          </w:p>
        </w:tc>
        <w:tc>
          <w:tcPr>
            <w:tcW w:w="1700" w:type="dxa"/>
            <w:shd w:val="clear" w:color="auto" w:fill="D9E2F3" w:themeFill="accent1" w:themeFillTint="33"/>
          </w:tcPr>
          <w:p w14:paraId="52227B2C" w14:textId="6A7638CD" w:rsidR="00126CCE" w:rsidRPr="00126CCE" w:rsidRDefault="00126CCE" w:rsidP="00126CCE">
            <w:pPr>
              <w:spacing w:line="276" w:lineRule="auto"/>
              <w:rPr>
                <w:rFonts w:eastAsia="Times New Roman" w:cs="Arial"/>
                <w:color w:val="000000"/>
              </w:rPr>
            </w:pPr>
          </w:p>
        </w:tc>
        <w:tc>
          <w:tcPr>
            <w:tcW w:w="2266" w:type="dxa"/>
            <w:shd w:val="clear" w:color="auto" w:fill="FFFFFF" w:themeFill="background1"/>
          </w:tcPr>
          <w:p w14:paraId="0FDC1849" w14:textId="6F4CA581" w:rsidR="00126CCE" w:rsidRPr="00126CCE" w:rsidRDefault="00126CCE" w:rsidP="00126CCE">
            <w:pPr>
              <w:spacing w:line="276" w:lineRule="auto"/>
              <w:rPr>
                <w:rFonts w:eastAsia="Times New Roman" w:cs="Arial"/>
                <w:color w:val="000000"/>
              </w:rPr>
            </w:pPr>
          </w:p>
        </w:tc>
        <w:tc>
          <w:tcPr>
            <w:tcW w:w="2266" w:type="dxa"/>
            <w:shd w:val="clear" w:color="auto" w:fill="D9E2F3" w:themeFill="accent1" w:themeFillTint="33"/>
          </w:tcPr>
          <w:p w14:paraId="099C5F12" w14:textId="4F078A2C" w:rsidR="00126CCE" w:rsidRPr="00126CCE" w:rsidRDefault="00126CCE" w:rsidP="00126CCE">
            <w:pPr>
              <w:spacing w:line="276" w:lineRule="auto"/>
              <w:rPr>
                <w:rFonts w:eastAsia="Times New Roman" w:cs="Arial"/>
                <w:color w:val="000000"/>
              </w:rPr>
            </w:pPr>
          </w:p>
        </w:tc>
      </w:tr>
      <w:tr w:rsidR="00126CCE" w:rsidRPr="00126CCE" w14:paraId="5CA4FA7B" w14:textId="77777777" w:rsidTr="00FB39FD">
        <w:tc>
          <w:tcPr>
            <w:tcW w:w="2830" w:type="dxa"/>
          </w:tcPr>
          <w:p w14:paraId="190C009C" w14:textId="77777777" w:rsidR="00126CCE" w:rsidRPr="00126CCE" w:rsidRDefault="00126CCE" w:rsidP="00126CCE">
            <w:pPr>
              <w:spacing w:line="276" w:lineRule="auto"/>
              <w:rPr>
                <w:rFonts w:eastAsia="Times New Roman" w:cs="Arial"/>
                <w:color w:val="000000"/>
              </w:rPr>
            </w:pPr>
            <w:r w:rsidRPr="00126CCE">
              <w:rPr>
                <w:rFonts w:eastAsia="Times New Roman" w:cs="Arial"/>
                <w:color w:val="000000"/>
              </w:rPr>
              <w:t>Infrastruktura techniczna: wodociągi, kanalizacja, gazyfikacja</w:t>
            </w:r>
          </w:p>
        </w:tc>
        <w:tc>
          <w:tcPr>
            <w:tcW w:w="1700" w:type="dxa"/>
            <w:shd w:val="clear" w:color="auto" w:fill="FFFFFF" w:themeFill="background1"/>
          </w:tcPr>
          <w:p w14:paraId="7C8017E4" w14:textId="720641D2" w:rsidR="00126CCE" w:rsidRPr="00126CCE" w:rsidRDefault="00126CCE" w:rsidP="00126CCE">
            <w:pPr>
              <w:spacing w:line="276" w:lineRule="auto"/>
              <w:rPr>
                <w:rFonts w:eastAsia="Times New Roman" w:cs="Arial"/>
                <w:color w:val="000000"/>
              </w:rPr>
            </w:pPr>
          </w:p>
        </w:tc>
        <w:tc>
          <w:tcPr>
            <w:tcW w:w="2266" w:type="dxa"/>
            <w:shd w:val="clear" w:color="auto" w:fill="D9E2F3" w:themeFill="accent1" w:themeFillTint="33"/>
          </w:tcPr>
          <w:p w14:paraId="59218102" w14:textId="1B71A651" w:rsidR="00126CCE" w:rsidRPr="00126CCE" w:rsidRDefault="00126CCE" w:rsidP="00126CCE">
            <w:pPr>
              <w:spacing w:line="276" w:lineRule="auto"/>
              <w:rPr>
                <w:rFonts w:eastAsia="Times New Roman" w:cs="Arial"/>
                <w:color w:val="000000"/>
              </w:rPr>
            </w:pPr>
          </w:p>
        </w:tc>
        <w:tc>
          <w:tcPr>
            <w:tcW w:w="2266" w:type="dxa"/>
            <w:shd w:val="clear" w:color="auto" w:fill="D9E2F3" w:themeFill="accent1" w:themeFillTint="33"/>
          </w:tcPr>
          <w:p w14:paraId="755F1B3D" w14:textId="546E02E3" w:rsidR="00126CCE" w:rsidRPr="00126CCE" w:rsidRDefault="00126CCE" w:rsidP="00126CCE">
            <w:pPr>
              <w:spacing w:line="276" w:lineRule="auto"/>
              <w:rPr>
                <w:rFonts w:eastAsia="Times New Roman" w:cs="Arial"/>
                <w:color w:val="000000"/>
              </w:rPr>
            </w:pPr>
          </w:p>
        </w:tc>
      </w:tr>
    </w:tbl>
    <w:p w14:paraId="402A1C52" w14:textId="2CB17016" w:rsidR="00126CCE" w:rsidRPr="00154E7B" w:rsidRDefault="005203F2" w:rsidP="00126CCE">
      <w:pPr>
        <w:rPr>
          <w:rFonts w:cstheme="minorHAnsi"/>
          <w:i/>
        </w:rPr>
      </w:pPr>
      <w:r w:rsidRPr="00154E7B">
        <w:rPr>
          <w:rFonts w:cstheme="minorHAnsi"/>
          <w:i/>
        </w:rPr>
        <w:t>Ź</w:t>
      </w:r>
      <w:r w:rsidR="00126CCE" w:rsidRPr="00154E7B">
        <w:rPr>
          <w:rFonts w:cstheme="minorHAnsi"/>
          <w:i/>
        </w:rPr>
        <w:t>ródło: opracowanie własne na podstawie wyników badań ankietowych i wniosków z ewaluacji</w:t>
      </w:r>
    </w:p>
    <w:p w14:paraId="0A57B67B" w14:textId="77777777" w:rsidR="00773AE0" w:rsidRDefault="00126CCE" w:rsidP="008357E6">
      <w:pPr>
        <w:shd w:val="clear" w:color="auto" w:fill="FFFFFF"/>
        <w:spacing w:after="300" w:line="276" w:lineRule="auto"/>
        <w:jc w:val="both"/>
      </w:pPr>
      <w:r w:rsidRPr="00126CCE">
        <w:rPr>
          <w:rFonts w:eastAsia="Times New Roman" w:cs="Arial"/>
          <w:color w:val="000000"/>
          <w:lang w:eastAsia="pl-PL"/>
        </w:rPr>
        <w:t xml:space="preserve">Zestawienie ocen stanu infrastruktury w kontekście potrzeb rewitalizacji, wskazuje na </w:t>
      </w:r>
      <w:r w:rsidR="00896A7D">
        <w:rPr>
          <w:rFonts w:eastAsia="Times New Roman" w:cs="Arial"/>
          <w:color w:val="000000"/>
          <w:lang w:eastAsia="pl-PL"/>
        </w:rPr>
        <w:t>potrzebę</w:t>
      </w:r>
      <w:r w:rsidRPr="00126CCE">
        <w:rPr>
          <w:rFonts w:eastAsia="Times New Roman" w:cs="Arial"/>
          <w:color w:val="000000"/>
          <w:lang w:eastAsia="pl-PL"/>
        </w:rPr>
        <w:t xml:space="preserve">  interwencji i wsparcia w ramach LSR przedsięwzięć z zakresu</w:t>
      </w:r>
      <w:r w:rsidR="00FB39FD">
        <w:rPr>
          <w:rFonts w:eastAsia="Times New Roman" w:cs="Arial"/>
          <w:color w:val="000000"/>
          <w:lang w:eastAsia="pl-PL"/>
        </w:rPr>
        <w:t xml:space="preserve"> edukacji, </w:t>
      </w:r>
      <w:r w:rsidRPr="00126CCE">
        <w:rPr>
          <w:rFonts w:eastAsia="Times New Roman" w:cs="Arial"/>
          <w:color w:val="000000"/>
          <w:lang w:eastAsia="pl-PL"/>
        </w:rPr>
        <w:t xml:space="preserve"> opieki społecznej, włączeni</w:t>
      </w:r>
      <w:r w:rsidR="00FB39FD">
        <w:rPr>
          <w:rFonts w:eastAsia="Times New Roman" w:cs="Arial"/>
          <w:color w:val="000000"/>
          <w:lang w:eastAsia="pl-PL"/>
        </w:rPr>
        <w:t>a</w:t>
      </w:r>
      <w:r w:rsidRPr="00126CCE">
        <w:rPr>
          <w:rFonts w:eastAsia="Times New Roman" w:cs="Arial"/>
          <w:color w:val="000000"/>
          <w:lang w:eastAsia="pl-PL"/>
        </w:rPr>
        <w:t xml:space="preserve"> społeczne</w:t>
      </w:r>
      <w:r w:rsidR="00FB39FD">
        <w:rPr>
          <w:rFonts w:eastAsia="Times New Roman" w:cs="Arial"/>
          <w:color w:val="000000"/>
          <w:lang w:eastAsia="pl-PL"/>
        </w:rPr>
        <w:t>go</w:t>
      </w:r>
      <w:r w:rsidRPr="00126CCE">
        <w:rPr>
          <w:rFonts w:eastAsia="Times New Roman" w:cs="Arial"/>
          <w:color w:val="000000"/>
          <w:lang w:eastAsia="pl-PL"/>
        </w:rPr>
        <w:t xml:space="preserve"> osób starszych, aktywizacji młodzieży,</w:t>
      </w:r>
      <w:r w:rsidR="00FB39FD">
        <w:rPr>
          <w:rFonts w:eastAsia="Times New Roman" w:cs="Arial"/>
          <w:color w:val="000000"/>
          <w:lang w:eastAsia="pl-PL"/>
        </w:rPr>
        <w:t xml:space="preserve"> aktywności fizycznej i rekreacji, </w:t>
      </w:r>
      <w:r w:rsidRPr="00126CCE">
        <w:rPr>
          <w:rFonts w:eastAsia="Times New Roman" w:cs="Arial"/>
          <w:color w:val="000000"/>
          <w:lang w:eastAsia="pl-PL"/>
        </w:rPr>
        <w:t xml:space="preserve"> opieki socjalnej, opieki zdrowotnej. </w:t>
      </w:r>
    </w:p>
    <w:p w14:paraId="0B0C3B77" w14:textId="473DEF24" w:rsidR="00126CCE" w:rsidRDefault="00126CCE" w:rsidP="008357E6">
      <w:pPr>
        <w:shd w:val="clear" w:color="auto" w:fill="FFFFFF"/>
        <w:spacing w:after="300" w:line="276" w:lineRule="auto"/>
        <w:jc w:val="both"/>
      </w:pPr>
      <w:r w:rsidRPr="00126CCE">
        <w:t>Podczas badania ankietowego</w:t>
      </w:r>
      <w:r>
        <w:t xml:space="preserve"> przeprowadzonego w procesie opracowywania LS</w:t>
      </w:r>
      <w:r w:rsidR="00124B51">
        <w:t>R</w:t>
      </w:r>
      <w:r>
        <w:t xml:space="preserve">, </w:t>
      </w:r>
      <w:r w:rsidRPr="00126CCE">
        <w:t xml:space="preserve"> </w:t>
      </w:r>
      <w:r>
        <w:t>mieszkańcy wskazali</w:t>
      </w:r>
      <w:r w:rsidRPr="00126CCE">
        <w:t xml:space="preserve"> również obszary, w których powinno się zwiększyć wsparcie (ankietowani mogli wskazać 5 obszarów)</w:t>
      </w:r>
      <w:r w:rsidR="00632E63">
        <w:t>.</w:t>
      </w:r>
    </w:p>
    <w:p w14:paraId="2A3B71FE" w14:textId="3F31ABB6" w:rsidR="00B24246" w:rsidRPr="00B24246" w:rsidRDefault="00B24246" w:rsidP="00126CCE">
      <w:pPr>
        <w:shd w:val="clear" w:color="auto" w:fill="FFFFFF"/>
        <w:spacing w:after="300" w:line="240" w:lineRule="auto"/>
        <w:rPr>
          <w:b/>
          <w:bCs/>
        </w:rPr>
      </w:pPr>
      <w:r w:rsidRPr="00B24246">
        <w:rPr>
          <w:b/>
          <w:bCs/>
        </w:rPr>
        <w:t xml:space="preserve">Wykres </w:t>
      </w:r>
      <w:r w:rsidR="00A70F0C">
        <w:rPr>
          <w:b/>
          <w:bCs/>
        </w:rPr>
        <w:t xml:space="preserve">1 </w:t>
      </w:r>
      <w:r w:rsidRPr="00B24246">
        <w:rPr>
          <w:b/>
          <w:bCs/>
        </w:rPr>
        <w:t>Obszary wymagające wsparcia w ramach LSR</w:t>
      </w:r>
    </w:p>
    <w:p w14:paraId="6F51F515" w14:textId="65AB8C5C" w:rsidR="00126CCE" w:rsidRPr="00126CCE" w:rsidRDefault="00126CCE" w:rsidP="00126CCE">
      <w:pPr>
        <w:shd w:val="clear" w:color="auto" w:fill="FFFFFF"/>
        <w:spacing w:after="300" w:line="240" w:lineRule="auto"/>
      </w:pPr>
      <w:r w:rsidRPr="00126CCE">
        <w:rPr>
          <w:noProof/>
          <w:kern w:val="2"/>
          <w14:ligatures w14:val="standardContextual"/>
        </w:rPr>
        <w:drawing>
          <wp:inline distT="0" distB="0" distL="0" distR="0" wp14:anchorId="5118BDBF" wp14:editId="3D341C4F">
            <wp:extent cx="4572000" cy="2743200"/>
            <wp:effectExtent l="0" t="0" r="0" b="0"/>
            <wp:docPr id="34577180" name="Wykres 1">
              <a:extLst xmlns:a="http://schemas.openxmlformats.org/drawingml/2006/main">
                <a:ext uri="{FF2B5EF4-FFF2-40B4-BE49-F238E27FC236}">
                  <a16:creationId xmlns:a16="http://schemas.microsoft.com/office/drawing/2014/main" id="{38249B30-8BD0-4A58-189A-DDA36D9BF9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126CCE">
        <w:t xml:space="preserve"> </w:t>
      </w:r>
      <w:r w:rsidR="005C6181">
        <w:br/>
      </w:r>
      <w:r w:rsidR="009E0E75">
        <w:rPr>
          <w:i/>
          <w:iCs/>
        </w:rPr>
        <w:t>Ź</w:t>
      </w:r>
      <w:r w:rsidR="005C6181" w:rsidRPr="005C6181">
        <w:rPr>
          <w:i/>
          <w:iCs/>
        </w:rPr>
        <w:t>ródło: opracowanie własne na podstawie wyników badań ankietowych</w:t>
      </w:r>
    </w:p>
    <w:p w14:paraId="313277F3" w14:textId="31FF8EB5" w:rsidR="00B24246" w:rsidRDefault="0028253C" w:rsidP="008357E6">
      <w:pPr>
        <w:shd w:val="clear" w:color="auto" w:fill="FFFFFF"/>
        <w:spacing w:after="300" w:line="276" w:lineRule="auto"/>
      </w:pPr>
      <w:r>
        <w:t>Ankietowani wskazali jako najważniejsze potrzeby, wsparcie w obszarach usług społecznych w zakresie opieki dla rodziców z małymi dziećmi, profilaktyki i ochrony zdrowia, edukacji oraz rozwoju turystyki. Te potrzeby są zgodne ze wskazaniami podczas spotkań konsultacyjnych</w:t>
      </w:r>
      <w:r w:rsidR="00B24246">
        <w:t>.</w:t>
      </w:r>
    </w:p>
    <w:p w14:paraId="4288B25B" w14:textId="1F2F6085" w:rsidR="0028253C" w:rsidRPr="00293E91" w:rsidRDefault="0028253C" w:rsidP="003907E5">
      <w:pPr>
        <w:keepNext/>
        <w:widowControl w:val="0"/>
        <w:suppressAutoHyphens/>
        <w:autoSpaceDE w:val="0"/>
        <w:spacing w:before="240" w:after="60" w:line="276" w:lineRule="auto"/>
        <w:jc w:val="both"/>
        <w:outlineLvl w:val="0"/>
        <w:rPr>
          <w:rFonts w:eastAsia="Calibri" w:cstheme="minorHAnsi"/>
          <w:b/>
          <w:bCs/>
        </w:rPr>
      </w:pPr>
      <w:r w:rsidRPr="00293E91">
        <w:rPr>
          <w:rFonts w:eastAsia="Calibri" w:cstheme="minorHAnsi"/>
          <w:b/>
          <w:bCs/>
        </w:rPr>
        <w:t>Tabela</w:t>
      </w:r>
      <w:r w:rsidR="003907E5">
        <w:rPr>
          <w:rFonts w:eastAsia="Calibri" w:cstheme="minorHAnsi"/>
          <w:b/>
          <w:bCs/>
        </w:rPr>
        <w:t xml:space="preserve"> </w:t>
      </w:r>
      <w:r w:rsidR="00632E63">
        <w:rPr>
          <w:rFonts w:eastAsia="Calibri" w:cstheme="minorHAnsi"/>
          <w:b/>
          <w:bCs/>
        </w:rPr>
        <w:t>n</w:t>
      </w:r>
      <w:r w:rsidR="003907E5">
        <w:rPr>
          <w:rFonts w:eastAsia="Calibri" w:cstheme="minorHAnsi"/>
          <w:b/>
          <w:bCs/>
        </w:rPr>
        <w:t>r</w:t>
      </w:r>
      <w:r w:rsidR="00E13D2B">
        <w:rPr>
          <w:rFonts w:eastAsia="Calibri" w:cstheme="minorHAnsi"/>
          <w:b/>
          <w:bCs/>
        </w:rPr>
        <w:t xml:space="preserve"> 1</w:t>
      </w:r>
      <w:r w:rsidR="00703283">
        <w:rPr>
          <w:rFonts w:eastAsia="Calibri" w:cstheme="minorHAnsi"/>
          <w:b/>
          <w:bCs/>
        </w:rPr>
        <w:t>3</w:t>
      </w:r>
      <w:r w:rsidR="003907E5">
        <w:rPr>
          <w:rFonts w:eastAsia="Calibri" w:cstheme="minorHAnsi"/>
          <w:b/>
          <w:bCs/>
        </w:rPr>
        <w:t xml:space="preserve"> </w:t>
      </w:r>
      <w:r w:rsidRPr="00293E91">
        <w:rPr>
          <w:rFonts w:eastAsia="Calibri" w:cstheme="minorHAnsi"/>
          <w:b/>
          <w:bCs/>
        </w:rPr>
        <w:t xml:space="preserve"> Potrzeby, zasoby potencjały – zestawienie wyników konsultacji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192"/>
      </w:tblGrid>
      <w:tr w:rsidR="0028253C" w:rsidRPr="003907E5" w14:paraId="5FE835B3" w14:textId="77777777" w:rsidTr="00693963">
        <w:trPr>
          <w:trHeight w:val="213"/>
        </w:trPr>
        <w:tc>
          <w:tcPr>
            <w:tcW w:w="1447" w:type="dxa"/>
            <w:vMerge w:val="restart"/>
            <w:shd w:val="clear" w:color="auto" w:fill="B8CCE4"/>
          </w:tcPr>
          <w:p w14:paraId="112F35D0" w14:textId="77777777" w:rsidR="0028253C" w:rsidRPr="003907E5" w:rsidRDefault="0028253C" w:rsidP="00693963">
            <w:pPr>
              <w:autoSpaceDE w:val="0"/>
              <w:autoSpaceDN w:val="0"/>
              <w:adjustRightInd w:val="0"/>
              <w:spacing w:after="0" w:line="276" w:lineRule="auto"/>
              <w:rPr>
                <w:rFonts w:eastAsia="Calibri" w:cstheme="minorHAnsi"/>
                <w:b/>
                <w:sz w:val="20"/>
                <w:szCs w:val="20"/>
              </w:rPr>
            </w:pPr>
            <w:r w:rsidRPr="003907E5">
              <w:rPr>
                <w:rFonts w:eastAsia="Calibri" w:cstheme="minorHAnsi"/>
                <w:b/>
                <w:sz w:val="20"/>
                <w:szCs w:val="20"/>
              </w:rPr>
              <w:t>Potrzeby</w:t>
            </w:r>
          </w:p>
        </w:tc>
        <w:tc>
          <w:tcPr>
            <w:tcW w:w="8192" w:type="dxa"/>
          </w:tcPr>
          <w:p w14:paraId="5B301D7D" w14:textId="462F3385" w:rsidR="0028253C" w:rsidRPr="003907E5" w:rsidRDefault="0028253C" w:rsidP="00693963">
            <w:pPr>
              <w:autoSpaceDE w:val="0"/>
              <w:autoSpaceDN w:val="0"/>
              <w:adjustRightInd w:val="0"/>
              <w:spacing w:after="0" w:line="276" w:lineRule="auto"/>
              <w:rPr>
                <w:rFonts w:eastAsia="Calibri" w:cstheme="minorHAnsi"/>
                <w:sz w:val="20"/>
                <w:szCs w:val="20"/>
              </w:rPr>
            </w:pPr>
            <w:r w:rsidRPr="003907E5">
              <w:rPr>
                <w:rFonts w:eastAsia="Calibri" w:cstheme="minorHAnsi"/>
                <w:sz w:val="20"/>
                <w:szCs w:val="20"/>
              </w:rPr>
              <w:t>Tworzenie nowych miejsc pracy dla mieszkańców wsi</w:t>
            </w:r>
            <w:r w:rsidR="00632E63">
              <w:rPr>
                <w:rFonts w:eastAsia="Calibri" w:cstheme="minorHAnsi"/>
                <w:sz w:val="20"/>
                <w:szCs w:val="20"/>
              </w:rPr>
              <w:t>.</w:t>
            </w:r>
          </w:p>
        </w:tc>
      </w:tr>
      <w:tr w:rsidR="0028253C" w:rsidRPr="003907E5" w14:paraId="0465E252" w14:textId="77777777" w:rsidTr="00693963">
        <w:trPr>
          <w:trHeight w:val="213"/>
        </w:trPr>
        <w:tc>
          <w:tcPr>
            <w:tcW w:w="1447" w:type="dxa"/>
            <w:vMerge/>
            <w:shd w:val="clear" w:color="auto" w:fill="B8CCE4"/>
          </w:tcPr>
          <w:p w14:paraId="6A610671" w14:textId="77777777" w:rsidR="0028253C" w:rsidRPr="003907E5" w:rsidRDefault="0028253C" w:rsidP="00693963">
            <w:pPr>
              <w:autoSpaceDE w:val="0"/>
              <w:autoSpaceDN w:val="0"/>
              <w:adjustRightInd w:val="0"/>
              <w:spacing w:after="0" w:line="276" w:lineRule="auto"/>
              <w:rPr>
                <w:rFonts w:eastAsia="Calibri" w:cstheme="minorHAnsi"/>
                <w:b/>
                <w:sz w:val="20"/>
                <w:szCs w:val="20"/>
              </w:rPr>
            </w:pPr>
          </w:p>
        </w:tc>
        <w:tc>
          <w:tcPr>
            <w:tcW w:w="8192" w:type="dxa"/>
          </w:tcPr>
          <w:p w14:paraId="274104E7" w14:textId="1BD85783" w:rsidR="0028253C" w:rsidRPr="003907E5" w:rsidRDefault="0028253C" w:rsidP="00693963">
            <w:pPr>
              <w:autoSpaceDE w:val="0"/>
              <w:autoSpaceDN w:val="0"/>
              <w:adjustRightInd w:val="0"/>
              <w:spacing w:after="0" w:line="276" w:lineRule="auto"/>
              <w:rPr>
                <w:rFonts w:eastAsia="Calibri" w:cstheme="minorHAnsi"/>
                <w:sz w:val="20"/>
                <w:szCs w:val="20"/>
              </w:rPr>
            </w:pPr>
            <w:r w:rsidRPr="003907E5">
              <w:rPr>
                <w:rFonts w:eastAsia="Calibri" w:cstheme="minorHAnsi"/>
                <w:sz w:val="20"/>
                <w:szCs w:val="20"/>
              </w:rPr>
              <w:t xml:space="preserve">Aktywizacja zawodowa kobiet, </w:t>
            </w:r>
            <w:r w:rsidRPr="00F54219">
              <w:rPr>
                <w:rFonts w:eastAsia="Calibri" w:cstheme="minorHAnsi"/>
                <w:color w:val="000000" w:themeColor="text1"/>
                <w:sz w:val="20"/>
                <w:szCs w:val="20"/>
              </w:rPr>
              <w:t xml:space="preserve">osób z grup </w:t>
            </w:r>
            <w:r w:rsidR="00632E63" w:rsidRPr="00F54219">
              <w:rPr>
                <w:rFonts w:eastAsia="Calibri" w:cstheme="minorHAnsi"/>
                <w:color w:val="000000" w:themeColor="text1"/>
                <w:sz w:val="20"/>
                <w:szCs w:val="20"/>
              </w:rPr>
              <w:t>defaworyzowanych</w:t>
            </w:r>
            <w:r w:rsidRPr="00F54219">
              <w:rPr>
                <w:rFonts w:eastAsia="Calibri" w:cstheme="minorHAnsi"/>
                <w:color w:val="000000" w:themeColor="text1"/>
                <w:sz w:val="20"/>
                <w:szCs w:val="20"/>
              </w:rPr>
              <w:t>,</w:t>
            </w:r>
            <w:r w:rsidR="00632E63" w:rsidRPr="00F54219">
              <w:rPr>
                <w:rFonts w:eastAsia="Calibri" w:cstheme="minorHAnsi"/>
                <w:color w:val="000000" w:themeColor="text1"/>
                <w:sz w:val="20"/>
                <w:szCs w:val="20"/>
              </w:rPr>
              <w:t xml:space="preserve"> </w:t>
            </w:r>
            <w:r w:rsidRPr="00F54219">
              <w:rPr>
                <w:rFonts w:eastAsia="Calibri" w:cstheme="minorHAnsi"/>
                <w:color w:val="000000" w:themeColor="text1"/>
                <w:sz w:val="20"/>
                <w:szCs w:val="20"/>
              </w:rPr>
              <w:t xml:space="preserve"> seniorów  i ludzi w niekorzystnej sytuacji, ludzi młodych do 25 roku życia</w:t>
            </w:r>
            <w:r w:rsidR="00632E63" w:rsidRPr="00F54219">
              <w:rPr>
                <w:rFonts w:eastAsia="Calibri" w:cstheme="minorHAnsi"/>
                <w:color w:val="000000" w:themeColor="text1"/>
                <w:sz w:val="20"/>
                <w:szCs w:val="20"/>
              </w:rPr>
              <w:t>.</w:t>
            </w:r>
          </w:p>
        </w:tc>
      </w:tr>
      <w:tr w:rsidR="0028253C" w:rsidRPr="003907E5" w14:paraId="55B0ECD7" w14:textId="77777777" w:rsidTr="00693963">
        <w:trPr>
          <w:trHeight w:val="181"/>
        </w:trPr>
        <w:tc>
          <w:tcPr>
            <w:tcW w:w="1447" w:type="dxa"/>
            <w:vMerge/>
            <w:shd w:val="clear" w:color="auto" w:fill="B8CCE4"/>
          </w:tcPr>
          <w:p w14:paraId="53A81371" w14:textId="77777777" w:rsidR="0028253C" w:rsidRPr="003907E5" w:rsidRDefault="0028253C" w:rsidP="00693963">
            <w:pPr>
              <w:autoSpaceDE w:val="0"/>
              <w:autoSpaceDN w:val="0"/>
              <w:adjustRightInd w:val="0"/>
              <w:spacing w:after="0" w:line="276" w:lineRule="auto"/>
              <w:rPr>
                <w:rFonts w:eastAsia="Calibri" w:cstheme="minorHAnsi"/>
                <w:b/>
                <w:sz w:val="20"/>
                <w:szCs w:val="20"/>
              </w:rPr>
            </w:pPr>
          </w:p>
        </w:tc>
        <w:tc>
          <w:tcPr>
            <w:tcW w:w="8192" w:type="dxa"/>
          </w:tcPr>
          <w:p w14:paraId="71FEC3F8" w14:textId="55A204D2" w:rsidR="0028253C" w:rsidRPr="003907E5" w:rsidRDefault="0028253C" w:rsidP="00693963">
            <w:pPr>
              <w:autoSpaceDE w:val="0"/>
              <w:autoSpaceDN w:val="0"/>
              <w:adjustRightInd w:val="0"/>
              <w:spacing w:after="0" w:line="276" w:lineRule="auto"/>
              <w:rPr>
                <w:rFonts w:eastAsia="Calibri" w:cstheme="minorHAnsi"/>
                <w:sz w:val="20"/>
                <w:szCs w:val="20"/>
              </w:rPr>
            </w:pPr>
            <w:r w:rsidRPr="003907E5">
              <w:rPr>
                <w:rFonts w:eastAsia="Calibri" w:cstheme="minorHAnsi"/>
                <w:sz w:val="20"/>
                <w:szCs w:val="20"/>
              </w:rPr>
              <w:t>Wspieranie funkcjonujących firm w dywersyfikacji działalności, wdrażaniu nowoczesnych technologii, innowacyjnych usług i produktów</w:t>
            </w:r>
            <w:r w:rsidR="00632E63">
              <w:rPr>
                <w:rFonts w:eastAsia="Calibri" w:cstheme="minorHAnsi"/>
                <w:sz w:val="20"/>
                <w:szCs w:val="20"/>
              </w:rPr>
              <w:t>.</w:t>
            </w:r>
          </w:p>
        </w:tc>
      </w:tr>
      <w:tr w:rsidR="0028253C" w:rsidRPr="003907E5" w14:paraId="4574EEA9" w14:textId="77777777" w:rsidTr="00693963">
        <w:trPr>
          <w:trHeight w:val="327"/>
        </w:trPr>
        <w:tc>
          <w:tcPr>
            <w:tcW w:w="1447" w:type="dxa"/>
            <w:vMerge/>
            <w:shd w:val="clear" w:color="auto" w:fill="B8CCE4"/>
          </w:tcPr>
          <w:p w14:paraId="7F7AD5BC" w14:textId="77777777" w:rsidR="0028253C" w:rsidRPr="003907E5" w:rsidRDefault="0028253C" w:rsidP="00693963">
            <w:pPr>
              <w:autoSpaceDE w:val="0"/>
              <w:autoSpaceDN w:val="0"/>
              <w:adjustRightInd w:val="0"/>
              <w:spacing w:after="0" w:line="276" w:lineRule="auto"/>
              <w:rPr>
                <w:rFonts w:eastAsia="Calibri" w:cstheme="minorHAnsi"/>
                <w:b/>
                <w:sz w:val="20"/>
                <w:szCs w:val="20"/>
              </w:rPr>
            </w:pPr>
          </w:p>
        </w:tc>
        <w:tc>
          <w:tcPr>
            <w:tcW w:w="8192" w:type="dxa"/>
          </w:tcPr>
          <w:p w14:paraId="26668123" w14:textId="439FCA06" w:rsidR="0028253C" w:rsidRPr="003907E5" w:rsidRDefault="0028253C" w:rsidP="00693963">
            <w:pPr>
              <w:autoSpaceDE w:val="0"/>
              <w:autoSpaceDN w:val="0"/>
              <w:adjustRightInd w:val="0"/>
              <w:spacing w:after="0" w:line="276" w:lineRule="auto"/>
              <w:rPr>
                <w:rFonts w:eastAsia="Calibri" w:cstheme="minorHAnsi"/>
                <w:sz w:val="20"/>
                <w:szCs w:val="20"/>
              </w:rPr>
            </w:pPr>
            <w:r w:rsidRPr="003907E5">
              <w:rPr>
                <w:rFonts w:eastAsia="Calibri" w:cstheme="minorHAnsi"/>
                <w:sz w:val="20"/>
                <w:szCs w:val="20"/>
              </w:rPr>
              <w:t>Inkubowanie przedsiębiorczości wiejskiej i aktywności obywatelskiej</w:t>
            </w:r>
            <w:r w:rsidR="00632E63">
              <w:rPr>
                <w:rFonts w:eastAsia="Calibri" w:cstheme="minorHAnsi"/>
                <w:sz w:val="20"/>
                <w:szCs w:val="20"/>
              </w:rPr>
              <w:t>.</w:t>
            </w:r>
          </w:p>
        </w:tc>
      </w:tr>
      <w:tr w:rsidR="0028253C" w:rsidRPr="003907E5" w14:paraId="6DEA24B7" w14:textId="77777777" w:rsidTr="00693963">
        <w:trPr>
          <w:trHeight w:val="708"/>
        </w:trPr>
        <w:tc>
          <w:tcPr>
            <w:tcW w:w="1447" w:type="dxa"/>
            <w:vMerge/>
            <w:shd w:val="clear" w:color="auto" w:fill="B8CCE4"/>
          </w:tcPr>
          <w:p w14:paraId="31F4A628" w14:textId="77777777" w:rsidR="0028253C" w:rsidRPr="003907E5" w:rsidRDefault="0028253C" w:rsidP="00693963">
            <w:pPr>
              <w:autoSpaceDE w:val="0"/>
              <w:autoSpaceDN w:val="0"/>
              <w:adjustRightInd w:val="0"/>
              <w:spacing w:after="0" w:line="276" w:lineRule="auto"/>
              <w:rPr>
                <w:rFonts w:eastAsia="Calibri" w:cstheme="minorHAnsi"/>
                <w:b/>
                <w:sz w:val="20"/>
                <w:szCs w:val="20"/>
              </w:rPr>
            </w:pPr>
          </w:p>
        </w:tc>
        <w:tc>
          <w:tcPr>
            <w:tcW w:w="8192" w:type="dxa"/>
          </w:tcPr>
          <w:p w14:paraId="1197216E" w14:textId="64162AEF" w:rsidR="0028253C" w:rsidRPr="003907E5" w:rsidRDefault="0028253C" w:rsidP="00693963">
            <w:pPr>
              <w:spacing w:after="0" w:line="276" w:lineRule="auto"/>
              <w:rPr>
                <w:rFonts w:eastAsia="Calibri" w:cstheme="minorHAnsi"/>
                <w:sz w:val="20"/>
                <w:szCs w:val="20"/>
              </w:rPr>
            </w:pPr>
            <w:r w:rsidRPr="003907E5">
              <w:rPr>
                <w:rFonts w:eastAsia="Calibri" w:cstheme="minorHAnsi"/>
                <w:sz w:val="20"/>
                <w:szCs w:val="20"/>
              </w:rPr>
              <w:t>Rozwijanie partnerstwa trójsektorowego, partnerstwa w relacjach gospodarczych i inicjatywach społecznych na rzecz seniorów i ludzi młodych</w:t>
            </w:r>
            <w:r w:rsidR="00632E63">
              <w:rPr>
                <w:rFonts w:eastAsia="Calibri" w:cstheme="minorHAnsi"/>
                <w:sz w:val="20"/>
                <w:szCs w:val="20"/>
              </w:rPr>
              <w:t>.</w:t>
            </w:r>
          </w:p>
        </w:tc>
      </w:tr>
      <w:tr w:rsidR="00B24246" w:rsidRPr="003907E5" w14:paraId="40A7E693" w14:textId="77777777" w:rsidTr="00693963">
        <w:trPr>
          <w:trHeight w:val="708"/>
        </w:trPr>
        <w:tc>
          <w:tcPr>
            <w:tcW w:w="1447" w:type="dxa"/>
            <w:shd w:val="clear" w:color="auto" w:fill="B8CCE4"/>
          </w:tcPr>
          <w:p w14:paraId="30D1A241" w14:textId="77777777" w:rsidR="00B24246" w:rsidRPr="003907E5" w:rsidRDefault="00B24246" w:rsidP="00693963">
            <w:pPr>
              <w:autoSpaceDE w:val="0"/>
              <w:autoSpaceDN w:val="0"/>
              <w:adjustRightInd w:val="0"/>
              <w:spacing w:after="0" w:line="276" w:lineRule="auto"/>
              <w:rPr>
                <w:rFonts w:eastAsia="Calibri" w:cstheme="minorHAnsi"/>
                <w:b/>
                <w:sz w:val="20"/>
                <w:szCs w:val="20"/>
              </w:rPr>
            </w:pPr>
          </w:p>
        </w:tc>
        <w:tc>
          <w:tcPr>
            <w:tcW w:w="8192" w:type="dxa"/>
          </w:tcPr>
          <w:p w14:paraId="754A5B92" w14:textId="4179FC19" w:rsidR="00B24246" w:rsidRPr="003907E5" w:rsidRDefault="00B24246" w:rsidP="00693963">
            <w:pPr>
              <w:spacing w:after="0" w:line="276" w:lineRule="auto"/>
              <w:rPr>
                <w:rFonts w:eastAsia="Calibri" w:cstheme="minorHAnsi"/>
                <w:sz w:val="20"/>
                <w:szCs w:val="20"/>
              </w:rPr>
            </w:pPr>
            <w:r w:rsidRPr="003907E5">
              <w:rPr>
                <w:rFonts w:eastAsia="Calibri" w:cstheme="minorHAnsi"/>
                <w:sz w:val="20"/>
                <w:szCs w:val="20"/>
              </w:rPr>
              <w:t>Poprawa bezpieczeństwa w miejscach publicznych (place zabaw, tereny rekreacyjne, sportowe, obiekty kulturalne)</w:t>
            </w:r>
            <w:r w:rsidR="00632E63">
              <w:rPr>
                <w:rFonts w:eastAsia="Calibri" w:cstheme="minorHAnsi"/>
                <w:sz w:val="20"/>
                <w:szCs w:val="20"/>
              </w:rPr>
              <w:t>.</w:t>
            </w:r>
          </w:p>
        </w:tc>
      </w:tr>
      <w:tr w:rsidR="0028253C" w:rsidRPr="003907E5" w14:paraId="36251EA8" w14:textId="77777777" w:rsidTr="00693963">
        <w:trPr>
          <w:trHeight w:val="269"/>
        </w:trPr>
        <w:tc>
          <w:tcPr>
            <w:tcW w:w="1447" w:type="dxa"/>
            <w:vMerge w:val="restart"/>
            <w:shd w:val="clear" w:color="auto" w:fill="B8CCE4"/>
          </w:tcPr>
          <w:p w14:paraId="36F418FA" w14:textId="77777777" w:rsidR="0028253C" w:rsidRPr="003907E5" w:rsidRDefault="0028253C" w:rsidP="00693963">
            <w:pPr>
              <w:autoSpaceDE w:val="0"/>
              <w:autoSpaceDN w:val="0"/>
              <w:adjustRightInd w:val="0"/>
              <w:spacing w:after="0" w:line="276" w:lineRule="auto"/>
              <w:rPr>
                <w:rFonts w:eastAsia="Calibri" w:cstheme="minorHAnsi"/>
                <w:b/>
                <w:sz w:val="20"/>
                <w:szCs w:val="20"/>
              </w:rPr>
            </w:pPr>
            <w:r w:rsidRPr="003907E5">
              <w:rPr>
                <w:rFonts w:eastAsia="Calibri" w:cstheme="minorHAnsi"/>
                <w:b/>
                <w:sz w:val="20"/>
                <w:szCs w:val="20"/>
              </w:rPr>
              <w:t>Potencjał</w:t>
            </w:r>
          </w:p>
        </w:tc>
        <w:tc>
          <w:tcPr>
            <w:tcW w:w="8192" w:type="dxa"/>
          </w:tcPr>
          <w:p w14:paraId="4D6EFE78" w14:textId="7FC92CC9" w:rsidR="0028253C" w:rsidRPr="003907E5" w:rsidRDefault="0028253C" w:rsidP="00693963">
            <w:pPr>
              <w:autoSpaceDE w:val="0"/>
              <w:autoSpaceDN w:val="0"/>
              <w:adjustRightInd w:val="0"/>
              <w:spacing w:after="0" w:line="276" w:lineRule="auto"/>
              <w:rPr>
                <w:rFonts w:eastAsia="Calibri" w:cstheme="minorHAnsi"/>
                <w:sz w:val="20"/>
                <w:szCs w:val="20"/>
              </w:rPr>
            </w:pPr>
            <w:r w:rsidRPr="003907E5">
              <w:rPr>
                <w:rFonts w:eastAsia="Calibri" w:cstheme="minorHAnsi"/>
                <w:sz w:val="20"/>
                <w:szCs w:val="20"/>
              </w:rPr>
              <w:t>Atrakcyjność inwestycyjna i zamieszkania obszaru LGD,  istniejące markowe produkty turystyczne oraz sieci współpracy, umożliwiające kreowanie działalności gospodarczych opartych o potencjał sieci</w:t>
            </w:r>
            <w:r w:rsidR="00632E63">
              <w:rPr>
                <w:rFonts w:eastAsia="Calibri" w:cstheme="minorHAnsi"/>
                <w:sz w:val="20"/>
                <w:szCs w:val="20"/>
              </w:rPr>
              <w:t>.</w:t>
            </w:r>
          </w:p>
        </w:tc>
      </w:tr>
      <w:tr w:rsidR="0028253C" w:rsidRPr="003907E5" w14:paraId="40A3F57D" w14:textId="77777777" w:rsidTr="00693963">
        <w:trPr>
          <w:trHeight w:val="312"/>
        </w:trPr>
        <w:tc>
          <w:tcPr>
            <w:tcW w:w="1447" w:type="dxa"/>
            <w:vMerge/>
            <w:shd w:val="clear" w:color="auto" w:fill="B8CCE4"/>
          </w:tcPr>
          <w:p w14:paraId="4915DD6F" w14:textId="77777777" w:rsidR="0028253C" w:rsidRPr="003907E5" w:rsidRDefault="0028253C" w:rsidP="00693963">
            <w:pPr>
              <w:autoSpaceDE w:val="0"/>
              <w:autoSpaceDN w:val="0"/>
              <w:adjustRightInd w:val="0"/>
              <w:spacing w:after="0" w:line="276" w:lineRule="auto"/>
              <w:rPr>
                <w:rFonts w:eastAsia="Calibri" w:cstheme="minorHAnsi"/>
                <w:b/>
                <w:sz w:val="20"/>
                <w:szCs w:val="20"/>
              </w:rPr>
            </w:pPr>
          </w:p>
        </w:tc>
        <w:tc>
          <w:tcPr>
            <w:tcW w:w="8192" w:type="dxa"/>
          </w:tcPr>
          <w:p w14:paraId="66DCD353" w14:textId="3BA93899" w:rsidR="0028253C" w:rsidRPr="003907E5" w:rsidRDefault="0028253C" w:rsidP="00693963">
            <w:pPr>
              <w:autoSpaceDE w:val="0"/>
              <w:autoSpaceDN w:val="0"/>
              <w:adjustRightInd w:val="0"/>
              <w:spacing w:after="0" w:line="276" w:lineRule="auto"/>
              <w:rPr>
                <w:rFonts w:eastAsia="Calibri" w:cstheme="minorHAnsi"/>
                <w:sz w:val="20"/>
                <w:szCs w:val="20"/>
              </w:rPr>
            </w:pPr>
            <w:r w:rsidRPr="003907E5">
              <w:rPr>
                <w:rFonts w:eastAsia="Calibri" w:cstheme="minorHAnsi"/>
                <w:sz w:val="20"/>
                <w:szCs w:val="20"/>
              </w:rPr>
              <w:t>Społeczeństwo obywatelskie, rozwój aktywności społecznej i działań samopomocowych</w:t>
            </w:r>
            <w:r w:rsidR="00555536">
              <w:rPr>
                <w:rFonts w:eastAsia="Calibri" w:cstheme="minorHAnsi"/>
                <w:sz w:val="20"/>
                <w:szCs w:val="20"/>
              </w:rPr>
              <w:t>.</w:t>
            </w:r>
          </w:p>
        </w:tc>
      </w:tr>
      <w:tr w:rsidR="0028253C" w:rsidRPr="003907E5" w14:paraId="7CE42CCC" w14:textId="77777777" w:rsidTr="00693963">
        <w:trPr>
          <w:trHeight w:val="340"/>
        </w:trPr>
        <w:tc>
          <w:tcPr>
            <w:tcW w:w="1447" w:type="dxa"/>
            <w:vMerge/>
            <w:shd w:val="clear" w:color="auto" w:fill="B8CCE4"/>
          </w:tcPr>
          <w:p w14:paraId="6D0D8A2F" w14:textId="77777777" w:rsidR="0028253C" w:rsidRPr="003907E5" w:rsidRDefault="0028253C" w:rsidP="00693963">
            <w:pPr>
              <w:autoSpaceDE w:val="0"/>
              <w:autoSpaceDN w:val="0"/>
              <w:adjustRightInd w:val="0"/>
              <w:spacing w:after="0" w:line="276" w:lineRule="auto"/>
              <w:rPr>
                <w:rFonts w:eastAsia="Calibri" w:cstheme="minorHAnsi"/>
                <w:b/>
                <w:sz w:val="20"/>
                <w:szCs w:val="20"/>
              </w:rPr>
            </w:pPr>
          </w:p>
        </w:tc>
        <w:tc>
          <w:tcPr>
            <w:tcW w:w="8192" w:type="dxa"/>
          </w:tcPr>
          <w:p w14:paraId="3B7B1BBE" w14:textId="77777777" w:rsidR="0028253C" w:rsidRPr="003907E5" w:rsidRDefault="0028253C" w:rsidP="00693963">
            <w:pPr>
              <w:spacing w:after="0" w:line="276" w:lineRule="auto"/>
              <w:rPr>
                <w:rFonts w:eastAsia="Calibri" w:cstheme="minorHAnsi"/>
                <w:sz w:val="20"/>
                <w:szCs w:val="20"/>
              </w:rPr>
            </w:pPr>
            <w:r w:rsidRPr="003907E5">
              <w:rPr>
                <w:rFonts w:eastAsia="Calibri" w:cstheme="minorHAnsi"/>
                <w:sz w:val="20"/>
                <w:szCs w:val="20"/>
              </w:rPr>
              <w:t>Umiejętności praktyczne osób bezrobotnych, często niepotwierdzone żadnym certyfikatem.</w:t>
            </w:r>
          </w:p>
        </w:tc>
      </w:tr>
    </w:tbl>
    <w:p w14:paraId="19EA09DA" w14:textId="7EEC8746" w:rsidR="0028253C" w:rsidRPr="00154E7B" w:rsidRDefault="005203F2" w:rsidP="00126CCE">
      <w:pPr>
        <w:shd w:val="clear" w:color="auto" w:fill="FFFFFF"/>
        <w:spacing w:after="300" w:line="240" w:lineRule="auto"/>
        <w:rPr>
          <w:i/>
          <w:iCs/>
        </w:rPr>
      </w:pPr>
      <w:r w:rsidRPr="00154E7B">
        <w:rPr>
          <w:i/>
          <w:iCs/>
        </w:rPr>
        <w:t>Źródło: opracowanie własne</w:t>
      </w:r>
    </w:p>
    <w:p w14:paraId="3F0F62E9" w14:textId="65ED1DC5" w:rsidR="00126CCE" w:rsidRPr="006B7456" w:rsidRDefault="00126CCE" w:rsidP="008357E6">
      <w:pPr>
        <w:shd w:val="clear" w:color="auto" w:fill="FFFFFF"/>
        <w:spacing w:after="300" w:line="276" w:lineRule="auto"/>
        <w:jc w:val="both"/>
      </w:pPr>
      <w:r w:rsidRPr="00126CCE">
        <w:t xml:space="preserve">Zagrożenie trwałą marginalizacją na obszarze objętym LSR, zgodnie z załącznikiem do Krajowej Strategii Rozwoju Regionalnego 2023 (dla okresu programowania 2021 – 2027 występuje na obszarze </w:t>
      </w:r>
      <w:r w:rsidR="006B7456" w:rsidRPr="006B7456">
        <w:t>9</w:t>
      </w:r>
      <w:r w:rsidRPr="006B7456">
        <w:t xml:space="preserve"> gmin członkowskich LGD „Brama Mazurskiej Krainy”: Działdowo, Lidzbark, Płośnica, Janowiec Kościelny, Janowo, Kozłowo, Dźwierzuty, Rozogi oraz Wielbark</w:t>
      </w:r>
      <w:r w:rsidR="00555536">
        <w:t>)</w:t>
      </w:r>
      <w:r w:rsidRPr="006B7456">
        <w:t>.</w:t>
      </w:r>
    </w:p>
    <w:p w14:paraId="4C525471" w14:textId="00BBDB15" w:rsidR="00126CCE" w:rsidRPr="003907E5" w:rsidRDefault="00126CCE" w:rsidP="00126CCE">
      <w:pPr>
        <w:spacing w:after="0"/>
        <w:rPr>
          <w:b/>
          <w:bCs/>
        </w:rPr>
      </w:pPr>
      <w:r w:rsidRPr="003907E5">
        <w:rPr>
          <w:b/>
          <w:bCs/>
        </w:rPr>
        <w:t xml:space="preserve">Tabela </w:t>
      </w:r>
      <w:r w:rsidR="00555536">
        <w:rPr>
          <w:b/>
          <w:bCs/>
        </w:rPr>
        <w:t>n</w:t>
      </w:r>
      <w:r w:rsidR="00E13D2B">
        <w:rPr>
          <w:b/>
          <w:bCs/>
        </w:rPr>
        <w:t>r 1</w:t>
      </w:r>
      <w:r w:rsidR="00703283">
        <w:rPr>
          <w:b/>
          <w:bCs/>
        </w:rPr>
        <w:t>4</w:t>
      </w:r>
      <w:r w:rsidRPr="003907E5">
        <w:rPr>
          <w:b/>
          <w:bCs/>
        </w:rPr>
        <w:t xml:space="preserve"> Dochód podatkowy na mieszkańca oraz dochody  i wydatki gmin na mieszkańca</w:t>
      </w:r>
    </w:p>
    <w:tbl>
      <w:tblPr>
        <w:tblStyle w:val="Tabela-Siatka4"/>
        <w:tblW w:w="9504" w:type="dxa"/>
        <w:tblLook w:val="04A0" w:firstRow="1" w:lastRow="0" w:firstColumn="1" w:lastColumn="0" w:noHBand="0" w:noVBand="1"/>
      </w:tblPr>
      <w:tblGrid>
        <w:gridCol w:w="2687"/>
        <w:gridCol w:w="1277"/>
        <w:gridCol w:w="1276"/>
        <w:gridCol w:w="1559"/>
        <w:gridCol w:w="1276"/>
        <w:gridCol w:w="1429"/>
      </w:tblGrid>
      <w:tr w:rsidR="00126CCE" w:rsidRPr="00126CCE" w14:paraId="12DB28E0" w14:textId="77777777" w:rsidTr="00693963">
        <w:trPr>
          <w:trHeight w:val="652"/>
        </w:trPr>
        <w:tc>
          <w:tcPr>
            <w:tcW w:w="2687" w:type="dxa"/>
            <w:tcBorders>
              <w:bottom w:val="single" w:sz="4" w:space="0" w:color="auto"/>
            </w:tcBorders>
            <w:shd w:val="clear" w:color="auto" w:fill="D9E2F3" w:themeFill="accent1" w:themeFillTint="33"/>
            <w:vAlign w:val="center"/>
          </w:tcPr>
          <w:p w14:paraId="0D7E5E0D" w14:textId="77777777" w:rsidR="00126CCE" w:rsidRPr="00124B51" w:rsidRDefault="00126CCE" w:rsidP="00126CCE">
            <w:pPr>
              <w:rPr>
                <w:rFonts w:asciiTheme="minorHAnsi" w:hAnsiTheme="minorHAnsi" w:cstheme="minorHAnsi"/>
              </w:rPr>
            </w:pPr>
            <w:r w:rsidRPr="00124B51">
              <w:rPr>
                <w:rFonts w:asciiTheme="minorHAnsi" w:hAnsiTheme="minorHAnsi" w:cstheme="minorHAnsi"/>
              </w:rPr>
              <w:t>Gmina</w:t>
            </w:r>
          </w:p>
        </w:tc>
        <w:tc>
          <w:tcPr>
            <w:tcW w:w="1277" w:type="dxa"/>
            <w:shd w:val="clear" w:color="auto" w:fill="D9E2F3" w:themeFill="accent1" w:themeFillTint="33"/>
            <w:vAlign w:val="center"/>
          </w:tcPr>
          <w:p w14:paraId="43EADAE2" w14:textId="77777777" w:rsidR="00126CCE" w:rsidRPr="00124B51" w:rsidRDefault="00126CCE" w:rsidP="00126CCE">
            <w:pPr>
              <w:rPr>
                <w:rFonts w:asciiTheme="minorHAnsi" w:hAnsiTheme="minorHAnsi" w:cstheme="minorHAnsi"/>
              </w:rPr>
            </w:pPr>
            <w:r w:rsidRPr="00124B51">
              <w:rPr>
                <w:rFonts w:asciiTheme="minorHAnsi" w:hAnsiTheme="minorHAnsi" w:cstheme="minorHAnsi"/>
              </w:rPr>
              <w:t>Wskaźnik G</w:t>
            </w:r>
          </w:p>
          <w:p w14:paraId="23DBF8DA" w14:textId="77777777" w:rsidR="00126CCE" w:rsidRPr="00124B51" w:rsidRDefault="00126CCE" w:rsidP="00126CCE">
            <w:pPr>
              <w:rPr>
                <w:rFonts w:asciiTheme="minorHAnsi" w:hAnsiTheme="minorHAnsi" w:cstheme="minorHAnsi"/>
              </w:rPr>
            </w:pPr>
            <w:r w:rsidRPr="00124B51">
              <w:rPr>
                <w:rFonts w:asciiTheme="minorHAnsi" w:hAnsiTheme="minorHAnsi" w:cstheme="minorHAnsi"/>
              </w:rPr>
              <w:t>2020</w:t>
            </w:r>
          </w:p>
        </w:tc>
        <w:tc>
          <w:tcPr>
            <w:tcW w:w="1276" w:type="dxa"/>
            <w:shd w:val="clear" w:color="auto" w:fill="D9E2F3" w:themeFill="accent1" w:themeFillTint="33"/>
            <w:vAlign w:val="center"/>
          </w:tcPr>
          <w:p w14:paraId="48E69A7D" w14:textId="77777777" w:rsidR="00126CCE" w:rsidRPr="00124B51" w:rsidRDefault="00126CCE" w:rsidP="00126CCE">
            <w:pPr>
              <w:rPr>
                <w:rFonts w:asciiTheme="minorHAnsi" w:hAnsiTheme="minorHAnsi" w:cstheme="minorHAnsi"/>
              </w:rPr>
            </w:pPr>
            <w:r w:rsidRPr="00124B51">
              <w:rPr>
                <w:rFonts w:asciiTheme="minorHAnsi" w:hAnsiTheme="minorHAnsi" w:cstheme="minorHAnsi"/>
              </w:rPr>
              <w:t>Dochody Gminy na mieszkańca</w:t>
            </w:r>
          </w:p>
          <w:p w14:paraId="51C17856" w14:textId="77777777" w:rsidR="00126CCE" w:rsidRPr="00124B51" w:rsidRDefault="00126CCE" w:rsidP="00126CCE">
            <w:pPr>
              <w:rPr>
                <w:rFonts w:asciiTheme="minorHAnsi" w:hAnsiTheme="minorHAnsi" w:cstheme="minorHAnsi"/>
              </w:rPr>
            </w:pPr>
            <w:r w:rsidRPr="00124B51">
              <w:rPr>
                <w:rFonts w:asciiTheme="minorHAnsi" w:hAnsiTheme="minorHAnsi" w:cstheme="minorHAnsi"/>
              </w:rPr>
              <w:t>2020</w:t>
            </w:r>
          </w:p>
        </w:tc>
        <w:tc>
          <w:tcPr>
            <w:tcW w:w="1559" w:type="dxa"/>
            <w:shd w:val="clear" w:color="auto" w:fill="D9E2F3" w:themeFill="accent1" w:themeFillTint="33"/>
            <w:vAlign w:val="center"/>
          </w:tcPr>
          <w:p w14:paraId="06326DA9" w14:textId="77777777" w:rsidR="00126CCE" w:rsidRPr="00124B51" w:rsidRDefault="00126CCE" w:rsidP="00126CCE">
            <w:pPr>
              <w:rPr>
                <w:rFonts w:asciiTheme="minorHAnsi" w:hAnsiTheme="minorHAnsi" w:cstheme="minorHAnsi"/>
              </w:rPr>
            </w:pPr>
            <w:r w:rsidRPr="00124B51">
              <w:rPr>
                <w:rFonts w:asciiTheme="minorHAnsi" w:hAnsiTheme="minorHAnsi" w:cstheme="minorHAnsi"/>
              </w:rPr>
              <w:t>Wydatki Gminy na mieszkańca</w:t>
            </w:r>
          </w:p>
          <w:p w14:paraId="57A5ADE1" w14:textId="77777777" w:rsidR="00126CCE" w:rsidRPr="00124B51" w:rsidRDefault="00126CCE" w:rsidP="00126CCE">
            <w:pPr>
              <w:rPr>
                <w:rFonts w:asciiTheme="minorHAnsi" w:hAnsiTheme="minorHAnsi" w:cstheme="minorHAnsi"/>
              </w:rPr>
            </w:pPr>
            <w:r w:rsidRPr="00124B51">
              <w:rPr>
                <w:rFonts w:asciiTheme="minorHAnsi" w:hAnsiTheme="minorHAnsi" w:cstheme="minorHAnsi"/>
              </w:rPr>
              <w:t>2020</w:t>
            </w:r>
          </w:p>
        </w:tc>
        <w:tc>
          <w:tcPr>
            <w:tcW w:w="1276" w:type="dxa"/>
            <w:shd w:val="clear" w:color="auto" w:fill="D9E2F3" w:themeFill="accent1" w:themeFillTint="33"/>
            <w:vAlign w:val="center"/>
          </w:tcPr>
          <w:p w14:paraId="0A0C8781" w14:textId="77777777" w:rsidR="00126CCE" w:rsidRPr="00124B51" w:rsidRDefault="00126CCE" w:rsidP="00126CCE">
            <w:pPr>
              <w:rPr>
                <w:rFonts w:asciiTheme="minorHAnsi" w:hAnsiTheme="minorHAnsi" w:cstheme="minorHAnsi"/>
              </w:rPr>
            </w:pPr>
            <w:r w:rsidRPr="00124B51">
              <w:rPr>
                <w:rFonts w:asciiTheme="minorHAnsi" w:hAnsiTheme="minorHAnsi" w:cstheme="minorHAnsi"/>
              </w:rPr>
              <w:t>Gęstość zaludnienia osób / km2</w:t>
            </w:r>
          </w:p>
        </w:tc>
        <w:tc>
          <w:tcPr>
            <w:tcW w:w="1429" w:type="dxa"/>
            <w:shd w:val="clear" w:color="auto" w:fill="D9E2F3" w:themeFill="accent1" w:themeFillTint="33"/>
            <w:vAlign w:val="center"/>
          </w:tcPr>
          <w:p w14:paraId="1DB70F85" w14:textId="77777777" w:rsidR="00126CCE" w:rsidRPr="00124B51" w:rsidRDefault="00126CCE" w:rsidP="00126CCE">
            <w:pPr>
              <w:rPr>
                <w:rFonts w:asciiTheme="minorHAnsi" w:hAnsiTheme="minorHAnsi" w:cstheme="minorHAnsi"/>
              </w:rPr>
            </w:pPr>
            <w:r w:rsidRPr="00124B51">
              <w:rPr>
                <w:rFonts w:asciiTheme="minorHAnsi" w:hAnsiTheme="minorHAnsi" w:cstheme="minorHAnsi"/>
              </w:rPr>
              <w:t xml:space="preserve">LOKALNY PROGRAM REWITALIZACJI </w:t>
            </w:r>
          </w:p>
        </w:tc>
      </w:tr>
      <w:tr w:rsidR="00126CCE" w:rsidRPr="00126CCE" w14:paraId="04DD65D3" w14:textId="77777777" w:rsidTr="00693963">
        <w:trPr>
          <w:trHeight w:val="263"/>
        </w:trPr>
        <w:tc>
          <w:tcPr>
            <w:tcW w:w="2687" w:type="dxa"/>
            <w:tcBorders>
              <w:top w:val="single" w:sz="4" w:space="0" w:color="auto"/>
            </w:tcBorders>
            <w:shd w:val="clear" w:color="auto" w:fill="FFFFFF" w:themeFill="background1"/>
          </w:tcPr>
          <w:p w14:paraId="7CBBDEC1"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Działdowo</w:t>
            </w:r>
          </w:p>
        </w:tc>
        <w:tc>
          <w:tcPr>
            <w:tcW w:w="1277" w:type="dxa"/>
          </w:tcPr>
          <w:p w14:paraId="4E5D99F5"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1 096,55</w:t>
            </w:r>
          </w:p>
        </w:tc>
        <w:tc>
          <w:tcPr>
            <w:tcW w:w="1276" w:type="dxa"/>
          </w:tcPr>
          <w:p w14:paraId="77E831FA"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5776,97</w:t>
            </w:r>
          </w:p>
        </w:tc>
        <w:tc>
          <w:tcPr>
            <w:tcW w:w="1559" w:type="dxa"/>
          </w:tcPr>
          <w:p w14:paraId="21D24C31" w14:textId="1842D335"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5288,9</w:t>
            </w:r>
          </w:p>
        </w:tc>
        <w:tc>
          <w:tcPr>
            <w:tcW w:w="1276" w:type="dxa"/>
          </w:tcPr>
          <w:p w14:paraId="1BC1BDC2"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34,9</w:t>
            </w:r>
          </w:p>
        </w:tc>
        <w:tc>
          <w:tcPr>
            <w:tcW w:w="1429" w:type="dxa"/>
          </w:tcPr>
          <w:p w14:paraId="729979AA"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TAK</w:t>
            </w:r>
          </w:p>
        </w:tc>
      </w:tr>
      <w:tr w:rsidR="00126CCE" w:rsidRPr="00126CCE" w14:paraId="2BF768FE" w14:textId="77777777" w:rsidTr="00693963">
        <w:trPr>
          <w:trHeight w:val="258"/>
        </w:trPr>
        <w:tc>
          <w:tcPr>
            <w:tcW w:w="2687" w:type="dxa"/>
            <w:shd w:val="clear" w:color="auto" w:fill="FFFFFF" w:themeFill="background1"/>
          </w:tcPr>
          <w:p w14:paraId="3C97F4E4"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Iłowo-Osada</w:t>
            </w:r>
          </w:p>
        </w:tc>
        <w:tc>
          <w:tcPr>
            <w:tcW w:w="1277" w:type="dxa"/>
          </w:tcPr>
          <w:p w14:paraId="2C9AB33C" w14:textId="56AD4416" w:rsidR="00126CCE" w:rsidRPr="00124B51" w:rsidRDefault="00126CCE" w:rsidP="007F1956">
            <w:pPr>
              <w:jc w:val="center"/>
              <w:rPr>
                <w:rFonts w:asciiTheme="minorHAnsi" w:hAnsiTheme="minorHAnsi" w:cstheme="minorHAnsi"/>
              </w:rPr>
            </w:pPr>
            <w:r w:rsidRPr="00124B51">
              <w:rPr>
                <w:rFonts w:asciiTheme="minorHAnsi" w:hAnsiTheme="minorHAnsi" w:cstheme="minorHAnsi"/>
              </w:rPr>
              <w:t>989,73</w:t>
            </w:r>
          </w:p>
        </w:tc>
        <w:tc>
          <w:tcPr>
            <w:tcW w:w="1276" w:type="dxa"/>
          </w:tcPr>
          <w:p w14:paraId="45DAC78F"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5845,85</w:t>
            </w:r>
          </w:p>
        </w:tc>
        <w:tc>
          <w:tcPr>
            <w:tcW w:w="1559" w:type="dxa"/>
          </w:tcPr>
          <w:p w14:paraId="75268CB7"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5432,04</w:t>
            </w:r>
          </w:p>
        </w:tc>
        <w:tc>
          <w:tcPr>
            <w:tcW w:w="1276" w:type="dxa"/>
          </w:tcPr>
          <w:p w14:paraId="62F14B87"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66,5</w:t>
            </w:r>
          </w:p>
        </w:tc>
        <w:tc>
          <w:tcPr>
            <w:tcW w:w="1429" w:type="dxa"/>
          </w:tcPr>
          <w:p w14:paraId="5DEB6E68"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NIE</w:t>
            </w:r>
          </w:p>
        </w:tc>
      </w:tr>
      <w:tr w:rsidR="00126CCE" w:rsidRPr="00126CCE" w14:paraId="45D8FA23" w14:textId="77777777" w:rsidTr="00693963">
        <w:trPr>
          <w:trHeight w:val="263"/>
        </w:trPr>
        <w:tc>
          <w:tcPr>
            <w:tcW w:w="2687" w:type="dxa"/>
            <w:shd w:val="clear" w:color="auto" w:fill="FFFFFF" w:themeFill="background1"/>
          </w:tcPr>
          <w:p w14:paraId="4D83B09D"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Lidzbark</w:t>
            </w:r>
          </w:p>
        </w:tc>
        <w:tc>
          <w:tcPr>
            <w:tcW w:w="1277" w:type="dxa"/>
          </w:tcPr>
          <w:p w14:paraId="501B56CB"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1 196,72</w:t>
            </w:r>
          </w:p>
        </w:tc>
        <w:tc>
          <w:tcPr>
            <w:tcW w:w="1276" w:type="dxa"/>
          </w:tcPr>
          <w:p w14:paraId="43DD88D5"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5341,43</w:t>
            </w:r>
          </w:p>
        </w:tc>
        <w:tc>
          <w:tcPr>
            <w:tcW w:w="1559" w:type="dxa"/>
          </w:tcPr>
          <w:p w14:paraId="24D71A1D"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4955,84</w:t>
            </w:r>
          </w:p>
        </w:tc>
        <w:tc>
          <w:tcPr>
            <w:tcW w:w="1276" w:type="dxa"/>
          </w:tcPr>
          <w:p w14:paraId="6B118FFE"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53,2</w:t>
            </w:r>
          </w:p>
        </w:tc>
        <w:tc>
          <w:tcPr>
            <w:tcW w:w="1429" w:type="dxa"/>
          </w:tcPr>
          <w:p w14:paraId="1BCDEBBA"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TAK</w:t>
            </w:r>
          </w:p>
        </w:tc>
      </w:tr>
      <w:tr w:rsidR="00126CCE" w:rsidRPr="00126CCE" w14:paraId="240AB02A" w14:textId="77777777" w:rsidTr="00693963">
        <w:trPr>
          <w:trHeight w:val="263"/>
        </w:trPr>
        <w:tc>
          <w:tcPr>
            <w:tcW w:w="2687" w:type="dxa"/>
            <w:shd w:val="clear" w:color="auto" w:fill="FFFFFF" w:themeFill="background1"/>
          </w:tcPr>
          <w:p w14:paraId="3000FA11"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Płośnica</w:t>
            </w:r>
          </w:p>
        </w:tc>
        <w:tc>
          <w:tcPr>
            <w:tcW w:w="1277" w:type="dxa"/>
          </w:tcPr>
          <w:p w14:paraId="3086207D"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1 498,72</w:t>
            </w:r>
          </w:p>
        </w:tc>
        <w:tc>
          <w:tcPr>
            <w:tcW w:w="1276" w:type="dxa"/>
          </w:tcPr>
          <w:p w14:paraId="24992BBC"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6035,51</w:t>
            </w:r>
          </w:p>
        </w:tc>
        <w:tc>
          <w:tcPr>
            <w:tcW w:w="1559" w:type="dxa"/>
          </w:tcPr>
          <w:p w14:paraId="232F9A59"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5842,03</w:t>
            </w:r>
          </w:p>
        </w:tc>
        <w:tc>
          <w:tcPr>
            <w:tcW w:w="1276" w:type="dxa"/>
          </w:tcPr>
          <w:p w14:paraId="74411402"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32,5</w:t>
            </w:r>
          </w:p>
        </w:tc>
        <w:tc>
          <w:tcPr>
            <w:tcW w:w="1429" w:type="dxa"/>
          </w:tcPr>
          <w:p w14:paraId="7FA97C18"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NIE</w:t>
            </w:r>
          </w:p>
        </w:tc>
      </w:tr>
      <w:tr w:rsidR="00126CCE" w:rsidRPr="00126CCE" w14:paraId="4FFB7B42" w14:textId="77777777" w:rsidTr="00693963">
        <w:trPr>
          <w:trHeight w:val="258"/>
        </w:trPr>
        <w:tc>
          <w:tcPr>
            <w:tcW w:w="2687" w:type="dxa"/>
            <w:shd w:val="clear" w:color="auto" w:fill="FFFFFF" w:themeFill="background1"/>
          </w:tcPr>
          <w:p w14:paraId="4914F015"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Janowiec Kościelny</w:t>
            </w:r>
          </w:p>
        </w:tc>
        <w:tc>
          <w:tcPr>
            <w:tcW w:w="1277" w:type="dxa"/>
          </w:tcPr>
          <w:p w14:paraId="434B31A4" w14:textId="5019E3CC" w:rsidR="00126CCE" w:rsidRPr="00124B51" w:rsidRDefault="00126CCE" w:rsidP="007F1956">
            <w:pPr>
              <w:jc w:val="center"/>
              <w:rPr>
                <w:rFonts w:asciiTheme="minorHAnsi" w:hAnsiTheme="minorHAnsi" w:cstheme="minorHAnsi"/>
              </w:rPr>
            </w:pPr>
            <w:r w:rsidRPr="00124B51">
              <w:rPr>
                <w:rFonts w:asciiTheme="minorHAnsi" w:hAnsiTheme="minorHAnsi" w:cstheme="minorHAnsi"/>
              </w:rPr>
              <w:t>768,60</w:t>
            </w:r>
          </w:p>
        </w:tc>
        <w:tc>
          <w:tcPr>
            <w:tcW w:w="1276" w:type="dxa"/>
          </w:tcPr>
          <w:p w14:paraId="36BC3C84" w14:textId="0C44E0DB" w:rsidR="00126CCE" w:rsidRPr="00124B51" w:rsidRDefault="00126CCE" w:rsidP="007F1956">
            <w:pPr>
              <w:jc w:val="center"/>
              <w:rPr>
                <w:rFonts w:asciiTheme="minorHAnsi" w:hAnsiTheme="minorHAnsi" w:cstheme="minorHAnsi"/>
              </w:rPr>
            </w:pPr>
            <w:r w:rsidRPr="00124B51">
              <w:rPr>
                <w:rFonts w:asciiTheme="minorHAnsi" w:hAnsiTheme="minorHAnsi" w:cstheme="minorHAnsi"/>
              </w:rPr>
              <w:t>6752,2</w:t>
            </w:r>
          </w:p>
        </w:tc>
        <w:tc>
          <w:tcPr>
            <w:tcW w:w="1559" w:type="dxa"/>
          </w:tcPr>
          <w:p w14:paraId="6E6A68EB"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7130,48</w:t>
            </w:r>
          </w:p>
        </w:tc>
        <w:tc>
          <w:tcPr>
            <w:tcW w:w="1276" w:type="dxa"/>
          </w:tcPr>
          <w:p w14:paraId="0347FED4"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22,2</w:t>
            </w:r>
          </w:p>
        </w:tc>
        <w:tc>
          <w:tcPr>
            <w:tcW w:w="1429" w:type="dxa"/>
          </w:tcPr>
          <w:p w14:paraId="7C07BD70"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NIE</w:t>
            </w:r>
          </w:p>
        </w:tc>
      </w:tr>
      <w:tr w:rsidR="00126CCE" w:rsidRPr="00126CCE" w14:paraId="40962ECF" w14:textId="77777777" w:rsidTr="00693963">
        <w:trPr>
          <w:trHeight w:val="263"/>
        </w:trPr>
        <w:tc>
          <w:tcPr>
            <w:tcW w:w="2687" w:type="dxa"/>
            <w:shd w:val="clear" w:color="auto" w:fill="FFFFFF" w:themeFill="background1"/>
          </w:tcPr>
          <w:p w14:paraId="7DB47069"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Janowo</w:t>
            </w:r>
          </w:p>
        </w:tc>
        <w:tc>
          <w:tcPr>
            <w:tcW w:w="1277" w:type="dxa"/>
          </w:tcPr>
          <w:p w14:paraId="0E495965" w14:textId="4972D992"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1 069,27</w:t>
            </w:r>
          </w:p>
        </w:tc>
        <w:tc>
          <w:tcPr>
            <w:tcW w:w="1276" w:type="dxa"/>
          </w:tcPr>
          <w:p w14:paraId="2EF724E0"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6207,57</w:t>
            </w:r>
          </w:p>
        </w:tc>
        <w:tc>
          <w:tcPr>
            <w:tcW w:w="1559" w:type="dxa"/>
          </w:tcPr>
          <w:p w14:paraId="5A4E6D28"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5680,06</w:t>
            </w:r>
          </w:p>
        </w:tc>
        <w:tc>
          <w:tcPr>
            <w:tcW w:w="1276" w:type="dxa"/>
          </w:tcPr>
          <w:p w14:paraId="0DBE71D3"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13,3</w:t>
            </w:r>
          </w:p>
        </w:tc>
        <w:tc>
          <w:tcPr>
            <w:tcW w:w="1429" w:type="dxa"/>
          </w:tcPr>
          <w:p w14:paraId="5E215A68"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NIE</w:t>
            </w:r>
          </w:p>
        </w:tc>
      </w:tr>
      <w:tr w:rsidR="00126CCE" w:rsidRPr="00126CCE" w14:paraId="5BE7E2EA" w14:textId="77777777" w:rsidTr="00693963">
        <w:trPr>
          <w:trHeight w:val="263"/>
        </w:trPr>
        <w:tc>
          <w:tcPr>
            <w:tcW w:w="2687" w:type="dxa"/>
            <w:shd w:val="clear" w:color="auto" w:fill="FFFFFF" w:themeFill="background1"/>
          </w:tcPr>
          <w:p w14:paraId="5C8E8BAC"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Kozłowo</w:t>
            </w:r>
          </w:p>
        </w:tc>
        <w:tc>
          <w:tcPr>
            <w:tcW w:w="1277" w:type="dxa"/>
          </w:tcPr>
          <w:p w14:paraId="63912278" w14:textId="56118FBA" w:rsidR="00126CCE" w:rsidRPr="00124B51" w:rsidRDefault="00126CCE" w:rsidP="007F1956">
            <w:pPr>
              <w:jc w:val="center"/>
              <w:rPr>
                <w:rFonts w:asciiTheme="minorHAnsi" w:hAnsiTheme="minorHAnsi" w:cstheme="minorHAnsi"/>
              </w:rPr>
            </w:pPr>
            <w:r w:rsidRPr="00124B51">
              <w:rPr>
                <w:rFonts w:asciiTheme="minorHAnsi" w:hAnsiTheme="minorHAnsi" w:cstheme="minorHAnsi"/>
              </w:rPr>
              <w:t>917,17</w:t>
            </w:r>
          </w:p>
        </w:tc>
        <w:tc>
          <w:tcPr>
            <w:tcW w:w="1276" w:type="dxa"/>
          </w:tcPr>
          <w:p w14:paraId="51E43F64"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6086,34</w:t>
            </w:r>
          </w:p>
        </w:tc>
        <w:tc>
          <w:tcPr>
            <w:tcW w:w="1559" w:type="dxa"/>
          </w:tcPr>
          <w:p w14:paraId="3C60CB73"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5655,2</w:t>
            </w:r>
          </w:p>
        </w:tc>
        <w:tc>
          <w:tcPr>
            <w:tcW w:w="1276" w:type="dxa"/>
          </w:tcPr>
          <w:p w14:paraId="6869D8BC"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21,8</w:t>
            </w:r>
          </w:p>
        </w:tc>
        <w:tc>
          <w:tcPr>
            <w:tcW w:w="1429" w:type="dxa"/>
          </w:tcPr>
          <w:p w14:paraId="3FAC9BF5"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NIE</w:t>
            </w:r>
          </w:p>
        </w:tc>
      </w:tr>
      <w:tr w:rsidR="00126CCE" w:rsidRPr="00126CCE" w14:paraId="7B8BE3F8" w14:textId="77777777" w:rsidTr="00693963">
        <w:trPr>
          <w:trHeight w:val="263"/>
        </w:trPr>
        <w:tc>
          <w:tcPr>
            <w:tcW w:w="2687" w:type="dxa"/>
            <w:shd w:val="clear" w:color="auto" w:fill="FFFFFF" w:themeFill="background1"/>
          </w:tcPr>
          <w:p w14:paraId="69F90DD6"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Nidzica</w:t>
            </w:r>
          </w:p>
        </w:tc>
        <w:tc>
          <w:tcPr>
            <w:tcW w:w="1277" w:type="dxa"/>
          </w:tcPr>
          <w:p w14:paraId="1294BAFD" w14:textId="7AC3BCAA"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1 434,27</w:t>
            </w:r>
          </w:p>
        </w:tc>
        <w:tc>
          <w:tcPr>
            <w:tcW w:w="1276" w:type="dxa"/>
          </w:tcPr>
          <w:p w14:paraId="6ED63321" w14:textId="4229CDC1"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5909,1</w:t>
            </w:r>
          </w:p>
        </w:tc>
        <w:tc>
          <w:tcPr>
            <w:tcW w:w="1559" w:type="dxa"/>
          </w:tcPr>
          <w:p w14:paraId="2A74742C"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5968,94</w:t>
            </w:r>
          </w:p>
        </w:tc>
        <w:tc>
          <w:tcPr>
            <w:tcW w:w="1276" w:type="dxa"/>
          </w:tcPr>
          <w:p w14:paraId="50998723"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53,1</w:t>
            </w:r>
          </w:p>
        </w:tc>
        <w:tc>
          <w:tcPr>
            <w:tcW w:w="1429" w:type="dxa"/>
          </w:tcPr>
          <w:p w14:paraId="2CE22AAC"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TAK</w:t>
            </w:r>
          </w:p>
        </w:tc>
      </w:tr>
      <w:tr w:rsidR="00126CCE" w:rsidRPr="00126CCE" w14:paraId="0F1A3787" w14:textId="77777777" w:rsidTr="00693963">
        <w:trPr>
          <w:trHeight w:val="258"/>
        </w:trPr>
        <w:tc>
          <w:tcPr>
            <w:tcW w:w="2687" w:type="dxa"/>
            <w:shd w:val="clear" w:color="auto" w:fill="FFFFFF" w:themeFill="background1"/>
          </w:tcPr>
          <w:p w14:paraId="40B598FB"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Dźwierzuty</w:t>
            </w:r>
          </w:p>
        </w:tc>
        <w:tc>
          <w:tcPr>
            <w:tcW w:w="1277" w:type="dxa"/>
          </w:tcPr>
          <w:p w14:paraId="11BAA0A4" w14:textId="58C732AA"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1 208,51</w:t>
            </w:r>
          </w:p>
        </w:tc>
        <w:tc>
          <w:tcPr>
            <w:tcW w:w="1276" w:type="dxa"/>
          </w:tcPr>
          <w:p w14:paraId="3FB163AF"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5945,63</w:t>
            </w:r>
          </w:p>
        </w:tc>
        <w:tc>
          <w:tcPr>
            <w:tcW w:w="1559" w:type="dxa"/>
          </w:tcPr>
          <w:p w14:paraId="1349FB95"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5470,92</w:t>
            </w:r>
          </w:p>
        </w:tc>
        <w:tc>
          <w:tcPr>
            <w:tcW w:w="1276" w:type="dxa"/>
          </w:tcPr>
          <w:p w14:paraId="18452FCA"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23,2</w:t>
            </w:r>
          </w:p>
        </w:tc>
        <w:tc>
          <w:tcPr>
            <w:tcW w:w="1429" w:type="dxa"/>
          </w:tcPr>
          <w:p w14:paraId="314715C0"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NIE</w:t>
            </w:r>
          </w:p>
        </w:tc>
      </w:tr>
      <w:tr w:rsidR="00126CCE" w:rsidRPr="00126CCE" w14:paraId="311D5719" w14:textId="77777777" w:rsidTr="00693963">
        <w:trPr>
          <w:trHeight w:val="263"/>
        </w:trPr>
        <w:tc>
          <w:tcPr>
            <w:tcW w:w="2687" w:type="dxa"/>
            <w:shd w:val="clear" w:color="auto" w:fill="FFFFFF" w:themeFill="background1"/>
          </w:tcPr>
          <w:p w14:paraId="7BD0E22C"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Jedwabno</w:t>
            </w:r>
          </w:p>
        </w:tc>
        <w:tc>
          <w:tcPr>
            <w:tcW w:w="1277" w:type="dxa"/>
          </w:tcPr>
          <w:p w14:paraId="1781B1AA" w14:textId="6CEF7D85" w:rsidR="00126CCE" w:rsidRPr="00124B51" w:rsidRDefault="00126CCE" w:rsidP="007F1956">
            <w:pPr>
              <w:jc w:val="center"/>
              <w:rPr>
                <w:rFonts w:asciiTheme="minorHAnsi" w:hAnsiTheme="minorHAnsi" w:cstheme="minorHAnsi"/>
              </w:rPr>
            </w:pPr>
            <w:r w:rsidRPr="00124B51">
              <w:rPr>
                <w:rFonts w:asciiTheme="minorHAnsi" w:hAnsiTheme="minorHAnsi" w:cstheme="minorHAnsi"/>
              </w:rPr>
              <w:t>2</w:t>
            </w:r>
            <w:r w:rsidR="00072C83" w:rsidRPr="00124B51">
              <w:rPr>
                <w:rFonts w:asciiTheme="minorHAnsi" w:hAnsiTheme="minorHAnsi" w:cstheme="minorHAnsi"/>
              </w:rPr>
              <w:t xml:space="preserve"> </w:t>
            </w:r>
            <w:r w:rsidRPr="00124B51">
              <w:rPr>
                <w:rFonts w:asciiTheme="minorHAnsi" w:hAnsiTheme="minorHAnsi" w:cstheme="minorHAnsi"/>
              </w:rPr>
              <w:t>098,45</w:t>
            </w:r>
          </w:p>
        </w:tc>
        <w:tc>
          <w:tcPr>
            <w:tcW w:w="1276" w:type="dxa"/>
          </w:tcPr>
          <w:p w14:paraId="65898E03"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6518,59</w:t>
            </w:r>
          </w:p>
        </w:tc>
        <w:tc>
          <w:tcPr>
            <w:tcW w:w="1559" w:type="dxa"/>
          </w:tcPr>
          <w:p w14:paraId="6919FF53"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6631,09</w:t>
            </w:r>
          </w:p>
        </w:tc>
        <w:tc>
          <w:tcPr>
            <w:tcW w:w="1276" w:type="dxa"/>
          </w:tcPr>
          <w:p w14:paraId="2565051F"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11,2</w:t>
            </w:r>
          </w:p>
        </w:tc>
        <w:tc>
          <w:tcPr>
            <w:tcW w:w="1429" w:type="dxa"/>
          </w:tcPr>
          <w:p w14:paraId="2F82344E"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NIE</w:t>
            </w:r>
          </w:p>
        </w:tc>
      </w:tr>
      <w:tr w:rsidR="00126CCE" w:rsidRPr="00126CCE" w14:paraId="72FE0DC7" w14:textId="77777777" w:rsidTr="00693963">
        <w:trPr>
          <w:trHeight w:val="263"/>
        </w:trPr>
        <w:tc>
          <w:tcPr>
            <w:tcW w:w="2687" w:type="dxa"/>
            <w:shd w:val="clear" w:color="auto" w:fill="FFFFFF" w:themeFill="background1"/>
          </w:tcPr>
          <w:p w14:paraId="4DA32DDA"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Rozogi</w:t>
            </w:r>
          </w:p>
        </w:tc>
        <w:tc>
          <w:tcPr>
            <w:tcW w:w="1277" w:type="dxa"/>
          </w:tcPr>
          <w:p w14:paraId="0822E0E3"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802,01</w:t>
            </w:r>
          </w:p>
        </w:tc>
        <w:tc>
          <w:tcPr>
            <w:tcW w:w="1276" w:type="dxa"/>
          </w:tcPr>
          <w:p w14:paraId="3D1A0C07"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6528,66</w:t>
            </w:r>
          </w:p>
        </w:tc>
        <w:tc>
          <w:tcPr>
            <w:tcW w:w="1559" w:type="dxa"/>
          </w:tcPr>
          <w:p w14:paraId="2B4C3EC9"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6836,97</w:t>
            </w:r>
          </w:p>
        </w:tc>
        <w:tc>
          <w:tcPr>
            <w:tcW w:w="1276" w:type="dxa"/>
          </w:tcPr>
          <w:p w14:paraId="2711817C"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23,9</w:t>
            </w:r>
          </w:p>
        </w:tc>
        <w:tc>
          <w:tcPr>
            <w:tcW w:w="1429" w:type="dxa"/>
          </w:tcPr>
          <w:p w14:paraId="65A12B11"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NIE</w:t>
            </w:r>
          </w:p>
        </w:tc>
      </w:tr>
      <w:tr w:rsidR="00126CCE" w:rsidRPr="00126CCE" w14:paraId="68E31DA4" w14:textId="77777777" w:rsidTr="00693963">
        <w:trPr>
          <w:trHeight w:val="258"/>
        </w:trPr>
        <w:tc>
          <w:tcPr>
            <w:tcW w:w="2687" w:type="dxa"/>
            <w:shd w:val="clear" w:color="auto" w:fill="FFFFFF" w:themeFill="background1"/>
          </w:tcPr>
          <w:p w14:paraId="17638CFF"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Szczytno</w:t>
            </w:r>
          </w:p>
        </w:tc>
        <w:tc>
          <w:tcPr>
            <w:tcW w:w="1277" w:type="dxa"/>
          </w:tcPr>
          <w:p w14:paraId="6124D64C" w14:textId="3AAF4862"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w:t>
            </w:r>
            <w:r w:rsidR="00072C83" w:rsidRPr="00124B51">
              <w:rPr>
                <w:rFonts w:asciiTheme="minorHAnsi" w:hAnsiTheme="minorHAnsi" w:cstheme="minorHAnsi"/>
              </w:rPr>
              <w:t xml:space="preserve"> </w:t>
            </w:r>
            <w:r w:rsidRPr="00124B51">
              <w:rPr>
                <w:rFonts w:asciiTheme="minorHAnsi" w:hAnsiTheme="minorHAnsi" w:cstheme="minorHAnsi"/>
              </w:rPr>
              <w:t>480,27</w:t>
            </w:r>
          </w:p>
        </w:tc>
        <w:tc>
          <w:tcPr>
            <w:tcW w:w="1276" w:type="dxa"/>
          </w:tcPr>
          <w:p w14:paraId="5D3DFC45"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5355,11</w:t>
            </w:r>
          </w:p>
        </w:tc>
        <w:tc>
          <w:tcPr>
            <w:tcW w:w="1559" w:type="dxa"/>
          </w:tcPr>
          <w:p w14:paraId="2E03DB07"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4878,98</w:t>
            </w:r>
          </w:p>
        </w:tc>
        <w:tc>
          <w:tcPr>
            <w:tcW w:w="1276" w:type="dxa"/>
          </w:tcPr>
          <w:p w14:paraId="64F66DF6"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38,3</w:t>
            </w:r>
          </w:p>
        </w:tc>
        <w:tc>
          <w:tcPr>
            <w:tcW w:w="1429" w:type="dxa"/>
          </w:tcPr>
          <w:p w14:paraId="5CE56F13"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NIE</w:t>
            </w:r>
          </w:p>
        </w:tc>
      </w:tr>
      <w:tr w:rsidR="00126CCE" w:rsidRPr="00126CCE" w14:paraId="356A963E" w14:textId="77777777" w:rsidTr="00693963">
        <w:trPr>
          <w:trHeight w:val="258"/>
        </w:trPr>
        <w:tc>
          <w:tcPr>
            <w:tcW w:w="2687" w:type="dxa"/>
            <w:shd w:val="clear" w:color="auto" w:fill="FFFFFF" w:themeFill="background1"/>
          </w:tcPr>
          <w:p w14:paraId="6BF51270"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Świętajno</w:t>
            </w:r>
          </w:p>
        </w:tc>
        <w:tc>
          <w:tcPr>
            <w:tcW w:w="1277" w:type="dxa"/>
          </w:tcPr>
          <w:p w14:paraId="33D1482D" w14:textId="7178B52F"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w:t>
            </w:r>
            <w:r w:rsidR="00072C83" w:rsidRPr="00124B51">
              <w:rPr>
                <w:rFonts w:asciiTheme="minorHAnsi" w:hAnsiTheme="minorHAnsi" w:cstheme="minorHAnsi"/>
              </w:rPr>
              <w:t xml:space="preserve"> </w:t>
            </w:r>
            <w:r w:rsidRPr="00124B51">
              <w:rPr>
                <w:rFonts w:asciiTheme="minorHAnsi" w:hAnsiTheme="minorHAnsi" w:cstheme="minorHAnsi"/>
              </w:rPr>
              <w:t>438,04</w:t>
            </w:r>
          </w:p>
        </w:tc>
        <w:tc>
          <w:tcPr>
            <w:tcW w:w="1276" w:type="dxa"/>
          </w:tcPr>
          <w:p w14:paraId="7ECAB8FD"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5661,71</w:t>
            </w:r>
          </w:p>
        </w:tc>
        <w:tc>
          <w:tcPr>
            <w:tcW w:w="1559" w:type="dxa"/>
          </w:tcPr>
          <w:p w14:paraId="4227CF86"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5980,01</w:t>
            </w:r>
          </w:p>
        </w:tc>
        <w:tc>
          <w:tcPr>
            <w:tcW w:w="1276" w:type="dxa"/>
          </w:tcPr>
          <w:p w14:paraId="0C512D36"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19,7</w:t>
            </w:r>
          </w:p>
        </w:tc>
        <w:tc>
          <w:tcPr>
            <w:tcW w:w="1429" w:type="dxa"/>
          </w:tcPr>
          <w:p w14:paraId="214028D1"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NIE</w:t>
            </w:r>
          </w:p>
        </w:tc>
      </w:tr>
      <w:tr w:rsidR="00126CCE" w:rsidRPr="00126CCE" w14:paraId="690A44C7" w14:textId="77777777" w:rsidTr="00693963">
        <w:trPr>
          <w:trHeight w:val="258"/>
        </w:trPr>
        <w:tc>
          <w:tcPr>
            <w:tcW w:w="2687" w:type="dxa"/>
            <w:shd w:val="clear" w:color="auto" w:fill="FFFFFF" w:themeFill="background1"/>
          </w:tcPr>
          <w:p w14:paraId="5512AAD4"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Wielbark</w:t>
            </w:r>
          </w:p>
        </w:tc>
        <w:tc>
          <w:tcPr>
            <w:tcW w:w="1277" w:type="dxa"/>
          </w:tcPr>
          <w:p w14:paraId="48306CD8" w14:textId="3ECBC742" w:rsidR="00126CCE" w:rsidRPr="00124B51" w:rsidRDefault="00072C83" w:rsidP="007F1956">
            <w:pPr>
              <w:jc w:val="center"/>
              <w:rPr>
                <w:rFonts w:asciiTheme="minorHAnsi" w:hAnsiTheme="minorHAnsi" w:cstheme="minorHAnsi"/>
              </w:rPr>
            </w:pPr>
            <w:r w:rsidRPr="00124B51">
              <w:rPr>
                <w:rFonts w:asciiTheme="minorHAnsi" w:hAnsiTheme="minorHAnsi" w:cstheme="minorHAnsi"/>
              </w:rPr>
              <w:t xml:space="preserve">1 </w:t>
            </w:r>
            <w:r w:rsidR="00126CCE" w:rsidRPr="00124B51">
              <w:rPr>
                <w:rFonts w:asciiTheme="minorHAnsi" w:hAnsiTheme="minorHAnsi" w:cstheme="minorHAnsi"/>
              </w:rPr>
              <w:t>534,61</w:t>
            </w:r>
          </w:p>
        </w:tc>
        <w:tc>
          <w:tcPr>
            <w:tcW w:w="1276" w:type="dxa"/>
          </w:tcPr>
          <w:p w14:paraId="04CC6E8B"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7017,56</w:t>
            </w:r>
          </w:p>
        </w:tc>
        <w:tc>
          <w:tcPr>
            <w:tcW w:w="1559" w:type="dxa"/>
          </w:tcPr>
          <w:p w14:paraId="31B97655"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6369,09</w:t>
            </w:r>
          </w:p>
        </w:tc>
        <w:tc>
          <w:tcPr>
            <w:tcW w:w="1276" w:type="dxa"/>
          </w:tcPr>
          <w:p w14:paraId="32FD5852"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18,2</w:t>
            </w:r>
          </w:p>
        </w:tc>
        <w:tc>
          <w:tcPr>
            <w:tcW w:w="1429" w:type="dxa"/>
          </w:tcPr>
          <w:p w14:paraId="3C321988"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NIE</w:t>
            </w:r>
          </w:p>
        </w:tc>
      </w:tr>
      <w:tr w:rsidR="00126CCE" w:rsidRPr="00126CCE" w14:paraId="34048C07" w14:textId="77777777" w:rsidTr="00693963">
        <w:trPr>
          <w:trHeight w:val="526"/>
        </w:trPr>
        <w:tc>
          <w:tcPr>
            <w:tcW w:w="2687" w:type="dxa"/>
            <w:shd w:val="clear" w:color="auto" w:fill="FFFFFF" w:themeFill="background1"/>
          </w:tcPr>
          <w:p w14:paraId="49FD8658"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ŚREDNIA WARTOŚĆ WSKAŹNIKA G</w:t>
            </w:r>
          </w:p>
        </w:tc>
        <w:tc>
          <w:tcPr>
            <w:tcW w:w="1277" w:type="dxa"/>
            <w:vAlign w:val="center"/>
          </w:tcPr>
          <w:p w14:paraId="1E17C812" w14:textId="2AA7FA22" w:rsidR="00126CCE" w:rsidRPr="00124B51" w:rsidRDefault="00126CCE" w:rsidP="007F1956">
            <w:pPr>
              <w:jc w:val="center"/>
              <w:rPr>
                <w:rFonts w:asciiTheme="minorHAnsi" w:hAnsiTheme="minorHAnsi" w:cstheme="minorHAnsi"/>
              </w:rPr>
            </w:pPr>
            <w:r w:rsidRPr="00124B51">
              <w:rPr>
                <w:rFonts w:asciiTheme="minorHAnsi" w:hAnsiTheme="minorHAnsi" w:cstheme="minorHAnsi"/>
              </w:rPr>
              <w:t>1 252,35</w:t>
            </w:r>
          </w:p>
          <w:p w14:paraId="116315CF" w14:textId="77777777" w:rsidR="00126CCE" w:rsidRPr="00124B51" w:rsidRDefault="00126CCE" w:rsidP="007F1956">
            <w:pPr>
              <w:jc w:val="center"/>
              <w:rPr>
                <w:rFonts w:asciiTheme="minorHAnsi" w:hAnsiTheme="minorHAnsi" w:cstheme="minorHAnsi"/>
                <w:b/>
                <w:color w:val="000000"/>
              </w:rPr>
            </w:pPr>
          </w:p>
        </w:tc>
        <w:tc>
          <w:tcPr>
            <w:tcW w:w="1276" w:type="dxa"/>
            <w:vAlign w:val="center"/>
          </w:tcPr>
          <w:p w14:paraId="214873AD"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6 070,16</w:t>
            </w:r>
          </w:p>
          <w:p w14:paraId="738A86A4" w14:textId="77777777" w:rsidR="00126CCE" w:rsidRPr="00124B51" w:rsidRDefault="00126CCE" w:rsidP="007F1956">
            <w:pPr>
              <w:jc w:val="center"/>
              <w:rPr>
                <w:rFonts w:asciiTheme="minorHAnsi" w:hAnsiTheme="minorHAnsi" w:cstheme="minorHAnsi"/>
                <w:b/>
                <w:color w:val="000000"/>
              </w:rPr>
            </w:pPr>
          </w:p>
        </w:tc>
        <w:tc>
          <w:tcPr>
            <w:tcW w:w="1559" w:type="dxa"/>
            <w:vAlign w:val="center"/>
          </w:tcPr>
          <w:p w14:paraId="245C36C5"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5 865,75</w:t>
            </w:r>
          </w:p>
          <w:p w14:paraId="00ADDA58" w14:textId="77777777" w:rsidR="00126CCE" w:rsidRPr="00124B51" w:rsidRDefault="00126CCE" w:rsidP="007F1956">
            <w:pPr>
              <w:jc w:val="center"/>
              <w:rPr>
                <w:rFonts w:asciiTheme="minorHAnsi" w:hAnsiTheme="minorHAnsi" w:cstheme="minorHAnsi"/>
                <w:b/>
                <w:color w:val="000000"/>
              </w:rPr>
            </w:pPr>
          </w:p>
        </w:tc>
        <w:tc>
          <w:tcPr>
            <w:tcW w:w="1276" w:type="dxa"/>
            <w:vAlign w:val="center"/>
          </w:tcPr>
          <w:p w14:paraId="289E0CFB" w14:textId="77777777" w:rsidR="00126CCE" w:rsidRPr="00124B51" w:rsidRDefault="00126CCE" w:rsidP="007F1956">
            <w:pPr>
              <w:jc w:val="center"/>
              <w:rPr>
                <w:rFonts w:asciiTheme="minorHAnsi" w:hAnsiTheme="minorHAnsi" w:cstheme="minorHAnsi"/>
              </w:rPr>
            </w:pPr>
            <w:r w:rsidRPr="00124B51">
              <w:rPr>
                <w:rFonts w:asciiTheme="minorHAnsi" w:hAnsiTheme="minorHAnsi" w:cstheme="minorHAnsi"/>
              </w:rPr>
              <w:t>30,9</w:t>
            </w:r>
          </w:p>
          <w:p w14:paraId="5264B6B3" w14:textId="77777777" w:rsidR="00126CCE" w:rsidRPr="00124B51" w:rsidRDefault="00126CCE" w:rsidP="007F1956">
            <w:pPr>
              <w:jc w:val="center"/>
              <w:rPr>
                <w:rFonts w:asciiTheme="minorHAnsi" w:hAnsiTheme="minorHAnsi" w:cstheme="minorHAnsi"/>
                <w:b/>
                <w:color w:val="000000"/>
              </w:rPr>
            </w:pPr>
          </w:p>
        </w:tc>
        <w:tc>
          <w:tcPr>
            <w:tcW w:w="1429" w:type="dxa"/>
          </w:tcPr>
          <w:p w14:paraId="7CC1DB3C" w14:textId="77777777" w:rsidR="00126CCE" w:rsidRPr="00124B51" w:rsidRDefault="00126CCE" w:rsidP="007F1956">
            <w:pPr>
              <w:jc w:val="center"/>
              <w:rPr>
                <w:rFonts w:asciiTheme="minorHAnsi" w:hAnsiTheme="minorHAnsi" w:cstheme="minorHAnsi"/>
                <w:b/>
                <w:color w:val="000000"/>
              </w:rPr>
            </w:pPr>
          </w:p>
        </w:tc>
      </w:tr>
    </w:tbl>
    <w:p w14:paraId="22F2A10A" w14:textId="62005609" w:rsidR="00126CCE" w:rsidRPr="00154E7B" w:rsidRDefault="00126CCE" w:rsidP="00126CCE">
      <w:pPr>
        <w:rPr>
          <w:i/>
        </w:rPr>
      </w:pPr>
      <w:r w:rsidRPr="00154E7B">
        <w:rPr>
          <w:i/>
        </w:rPr>
        <w:t xml:space="preserve">źródło: Ministerstwo Finansów, </w:t>
      </w:r>
      <w:hyperlink r:id="rId18" w:history="1">
        <w:r w:rsidRPr="00154E7B">
          <w:rPr>
            <w:i/>
            <w:color w:val="0563C1"/>
            <w:u w:val="single"/>
          </w:rPr>
          <w:t>www.stat.gov.pl</w:t>
        </w:r>
      </w:hyperlink>
      <w:r w:rsidRPr="00154E7B">
        <w:rPr>
          <w:i/>
        </w:rPr>
        <w:t>, Bank Danych Lokalnych</w:t>
      </w:r>
    </w:p>
    <w:p w14:paraId="233439E5" w14:textId="36A99314" w:rsidR="00126CCE" w:rsidRDefault="00072C83" w:rsidP="008357E6">
      <w:pPr>
        <w:spacing w:after="0" w:line="276" w:lineRule="auto"/>
        <w:jc w:val="both"/>
      </w:pPr>
      <w:r>
        <w:t>N</w:t>
      </w:r>
      <w:r w:rsidR="00126CCE" w:rsidRPr="00D2130B">
        <w:t xml:space="preserve">a etapie przygotowania </w:t>
      </w:r>
      <w:r w:rsidR="00126CCE">
        <w:t>LSR 2023 - 2027</w:t>
      </w:r>
      <w:r w:rsidR="00126CCE" w:rsidRPr="00D2130B">
        <w:t xml:space="preserve"> dysproporcje finansowe samorządów lokalnych, w zakresie dostępności środków (dochody), i dochodów mieszkańców (wskaźnik G)</w:t>
      </w:r>
      <w:r>
        <w:t xml:space="preserve"> w większości gmin obszaru LGD</w:t>
      </w:r>
      <w:r w:rsidR="00126CCE" w:rsidRPr="00D2130B">
        <w:t xml:space="preserve"> utrzymują się</w:t>
      </w:r>
      <w:r>
        <w:t xml:space="preserve"> na zbliżonym poziomie, przy średniej wartości 1252,35</w:t>
      </w:r>
      <w:r w:rsidR="00126CCE" w:rsidRPr="00D2130B">
        <w:t xml:space="preserve"> .</w:t>
      </w:r>
      <w:r w:rsidR="00126CCE">
        <w:t xml:space="preserve"> </w:t>
      </w:r>
      <w:r w:rsidR="00126CCE" w:rsidRPr="00D2130B">
        <w:t xml:space="preserve">W najlepszej sytuacji jest gmina </w:t>
      </w:r>
      <w:r>
        <w:t>Jedwabno (2098</w:t>
      </w:r>
      <w:r w:rsidR="00126CCE" w:rsidRPr="00D2130B">
        <w:t>,</w:t>
      </w:r>
      <w:r>
        <w:t>45), a naj</w:t>
      </w:r>
      <w:r w:rsidR="0028253C">
        <w:t>trudniejszej dwie gminy wiejskie Janowiec Kościelny (768,60) i  gmina wiejska Rozogi (802,01).</w:t>
      </w:r>
      <w:r w:rsidR="00126CCE" w:rsidRPr="00D2130B">
        <w:t xml:space="preserve"> </w:t>
      </w:r>
    </w:p>
    <w:p w14:paraId="767A7A1C" w14:textId="77777777" w:rsidR="00B159E2" w:rsidRPr="00126CCE" w:rsidRDefault="00B159E2" w:rsidP="008357E6">
      <w:pPr>
        <w:spacing w:after="0" w:line="276" w:lineRule="auto"/>
        <w:jc w:val="both"/>
        <w:rPr>
          <w:rFonts w:eastAsia="Calibri" w:cstheme="minorHAnsi"/>
          <w:b/>
          <w:bCs/>
        </w:rPr>
      </w:pPr>
    </w:p>
    <w:p w14:paraId="28E9F77C" w14:textId="5E492E03" w:rsidR="00671D16" w:rsidRPr="005E676C" w:rsidRDefault="00DB1C4A" w:rsidP="008357E6">
      <w:pPr>
        <w:spacing w:after="200" w:line="276" w:lineRule="auto"/>
        <w:jc w:val="both"/>
        <w:rPr>
          <w:rFonts w:eastAsia="Calibri" w:cstheme="minorHAnsi"/>
          <w:b/>
        </w:rPr>
      </w:pPr>
      <w:r>
        <w:rPr>
          <w:rFonts w:eastAsia="Calibri" w:cstheme="minorHAnsi"/>
          <w:b/>
          <w:bCs/>
        </w:rPr>
        <w:t xml:space="preserve">A.3. </w:t>
      </w:r>
      <w:r w:rsidR="00671D16" w:rsidRPr="005E676C">
        <w:rPr>
          <w:rFonts w:eastAsia="Calibri" w:cstheme="minorHAnsi"/>
          <w:b/>
          <w:bCs/>
        </w:rPr>
        <w:t>Charakterystyka gospodarki</w:t>
      </w:r>
    </w:p>
    <w:p w14:paraId="05880FF3" w14:textId="622E97AD" w:rsidR="005E676C" w:rsidRPr="005E676C" w:rsidRDefault="005E676C" w:rsidP="008357E6">
      <w:pPr>
        <w:spacing w:after="200" w:line="276" w:lineRule="auto"/>
        <w:ind w:firstLine="708"/>
        <w:contextualSpacing/>
        <w:jc w:val="both"/>
        <w:rPr>
          <w:rFonts w:eastAsia="Calibri" w:cstheme="minorHAnsi"/>
        </w:rPr>
      </w:pPr>
      <w:r w:rsidRPr="005E676C">
        <w:rPr>
          <w:rFonts w:eastAsia="Calibri" w:cstheme="minorHAnsi"/>
          <w:color w:val="000000" w:themeColor="text1"/>
        </w:rPr>
        <w:t xml:space="preserve">Do kluczowych dziedzin gospodarki należy przemysł i budownictwo, </w:t>
      </w:r>
      <w:r w:rsidRPr="005E676C">
        <w:rPr>
          <w:rFonts w:eastAsia="Calibri" w:cstheme="minorHAnsi"/>
        </w:rPr>
        <w:t>a do głównych  branż rozwojowych na obszarze Stowarzyszenia LGD „Brama Mazurskiej Krainy" zidentyfikowanych podczas opracowywania LSR, należą:</w:t>
      </w:r>
    </w:p>
    <w:p w14:paraId="4FD89519" w14:textId="77777777" w:rsidR="005E676C" w:rsidRPr="005E676C" w:rsidRDefault="005E676C" w:rsidP="008357E6">
      <w:pPr>
        <w:spacing w:after="200" w:line="276" w:lineRule="auto"/>
        <w:contextualSpacing/>
        <w:jc w:val="both"/>
        <w:rPr>
          <w:rFonts w:eastAsia="Calibri" w:cstheme="minorHAnsi"/>
        </w:rPr>
      </w:pPr>
      <w:r w:rsidRPr="005E676C">
        <w:rPr>
          <w:rFonts w:eastAsia="Calibri" w:cstheme="minorHAnsi"/>
        </w:rPr>
        <w:t>- przemysł drzewny i meblarski oraz pochodne działalności : stolarstwo, produkcja galanterii drewnianej</w:t>
      </w:r>
    </w:p>
    <w:p w14:paraId="2AAFAF12" w14:textId="307DC07C" w:rsidR="005E676C" w:rsidRPr="005E676C" w:rsidRDefault="005E676C" w:rsidP="008357E6">
      <w:pPr>
        <w:spacing w:after="200" w:line="276" w:lineRule="auto"/>
        <w:contextualSpacing/>
        <w:jc w:val="both"/>
        <w:rPr>
          <w:rFonts w:eastAsia="Calibri" w:cstheme="minorHAnsi"/>
        </w:rPr>
      </w:pPr>
      <w:r w:rsidRPr="005E676C">
        <w:rPr>
          <w:rFonts w:eastAsia="Calibri" w:cstheme="minorHAnsi"/>
        </w:rPr>
        <w:t>- przemysł metalowy, w szczególności produkcja ze stali nierdzewnej, ślusarstwo</w:t>
      </w:r>
    </w:p>
    <w:p w14:paraId="30DC0322" w14:textId="77777777" w:rsidR="005E676C" w:rsidRPr="005E676C" w:rsidRDefault="005E676C" w:rsidP="008357E6">
      <w:pPr>
        <w:spacing w:after="200" w:line="276" w:lineRule="auto"/>
        <w:contextualSpacing/>
        <w:jc w:val="both"/>
        <w:rPr>
          <w:rFonts w:eastAsia="Calibri" w:cstheme="minorHAnsi"/>
        </w:rPr>
      </w:pPr>
      <w:r w:rsidRPr="005E676C">
        <w:rPr>
          <w:rFonts w:eastAsia="Calibri" w:cstheme="minorHAnsi"/>
        </w:rPr>
        <w:t>- budownictwo i usługi budowalne</w:t>
      </w:r>
    </w:p>
    <w:p w14:paraId="1E9F87F3" w14:textId="41D05440" w:rsidR="00550CC2" w:rsidRPr="008B4B8E" w:rsidRDefault="005E676C" w:rsidP="008357E6">
      <w:pPr>
        <w:spacing w:after="200" w:line="276" w:lineRule="auto"/>
        <w:contextualSpacing/>
        <w:jc w:val="both"/>
        <w:rPr>
          <w:rFonts w:eastAsia="Calibri" w:cstheme="minorHAnsi"/>
        </w:rPr>
      </w:pPr>
      <w:r w:rsidRPr="005E676C">
        <w:rPr>
          <w:rFonts w:eastAsia="Calibri" w:cstheme="minorHAnsi"/>
        </w:rPr>
        <w:t>- usługi turystyczne (hotelarstwo, gastronomia, biura turystyczne, wioski tematyczne)</w:t>
      </w:r>
      <w:r w:rsidR="00555536">
        <w:rPr>
          <w:rFonts w:eastAsia="Calibri" w:cstheme="minorHAnsi"/>
        </w:rPr>
        <w:t>.</w:t>
      </w:r>
    </w:p>
    <w:p w14:paraId="2B7DC147" w14:textId="77777777" w:rsidR="00BD4196" w:rsidRDefault="00BD4196" w:rsidP="005F1776">
      <w:pPr>
        <w:spacing w:after="0" w:line="276" w:lineRule="auto"/>
        <w:jc w:val="both"/>
        <w:rPr>
          <w:rFonts w:eastAsia="Times New Roman" w:cstheme="minorHAnsi"/>
          <w:b/>
          <w:color w:val="000000" w:themeColor="text1"/>
          <w:lang w:eastAsia="pl-PL"/>
        </w:rPr>
      </w:pPr>
    </w:p>
    <w:p w14:paraId="68392FC4" w14:textId="77777777" w:rsidR="00BD4196" w:rsidRDefault="00BD4196" w:rsidP="005F1776">
      <w:pPr>
        <w:spacing w:after="0" w:line="276" w:lineRule="auto"/>
        <w:jc w:val="both"/>
        <w:rPr>
          <w:rFonts w:eastAsia="Times New Roman" w:cstheme="minorHAnsi"/>
          <w:b/>
          <w:color w:val="000000" w:themeColor="text1"/>
          <w:lang w:eastAsia="pl-PL"/>
        </w:rPr>
      </w:pPr>
    </w:p>
    <w:p w14:paraId="41E28DEF" w14:textId="037B7F6A" w:rsidR="00DC7C6E" w:rsidRPr="00DC7C6E" w:rsidRDefault="00DC7C6E" w:rsidP="005F1776">
      <w:pPr>
        <w:spacing w:after="0" w:line="276" w:lineRule="auto"/>
        <w:jc w:val="both"/>
        <w:rPr>
          <w:rFonts w:eastAsia="Times New Roman" w:cstheme="minorHAnsi"/>
          <w:b/>
          <w:color w:val="000000" w:themeColor="text1"/>
          <w:lang w:eastAsia="pl-PL"/>
        </w:rPr>
      </w:pPr>
      <w:r w:rsidRPr="00DC7C6E">
        <w:rPr>
          <w:rFonts w:eastAsia="Times New Roman" w:cstheme="minorHAnsi"/>
          <w:b/>
          <w:color w:val="000000" w:themeColor="text1"/>
          <w:lang w:eastAsia="pl-PL"/>
        </w:rPr>
        <w:t>Wykres</w:t>
      </w:r>
      <w:r w:rsidR="00A70F0C">
        <w:rPr>
          <w:rFonts w:eastAsia="Times New Roman" w:cstheme="minorHAnsi"/>
          <w:b/>
          <w:color w:val="000000" w:themeColor="text1"/>
          <w:lang w:eastAsia="pl-PL"/>
        </w:rPr>
        <w:t xml:space="preserve"> 2</w:t>
      </w:r>
      <w:r w:rsidRPr="00DC7C6E">
        <w:rPr>
          <w:rFonts w:eastAsia="Times New Roman" w:cstheme="minorHAnsi"/>
          <w:b/>
          <w:color w:val="000000" w:themeColor="text1"/>
          <w:lang w:eastAsia="pl-PL"/>
        </w:rPr>
        <w:t xml:space="preserve"> Osoby fizyczne prowadzące działalność gospodarczą na obszarze LGD</w:t>
      </w:r>
      <w:r w:rsidR="00555536">
        <w:rPr>
          <w:rFonts w:eastAsia="Times New Roman" w:cstheme="minorHAnsi"/>
          <w:b/>
          <w:color w:val="000000" w:themeColor="text1"/>
          <w:lang w:eastAsia="pl-PL"/>
        </w:rPr>
        <w:t xml:space="preserve"> -</w:t>
      </w:r>
      <w:r w:rsidRPr="00DC7C6E">
        <w:rPr>
          <w:rFonts w:eastAsia="Times New Roman" w:cstheme="minorHAnsi"/>
          <w:b/>
          <w:color w:val="000000" w:themeColor="text1"/>
          <w:lang w:eastAsia="pl-PL"/>
        </w:rPr>
        <w:t xml:space="preserve"> stan na dzień 31.12.2020</w:t>
      </w:r>
      <w:r w:rsidR="00C41E84">
        <w:rPr>
          <w:rFonts w:eastAsia="Times New Roman" w:cstheme="minorHAnsi"/>
          <w:b/>
          <w:color w:val="000000" w:themeColor="text1"/>
          <w:lang w:eastAsia="pl-PL"/>
        </w:rPr>
        <w:t xml:space="preserve"> </w:t>
      </w:r>
      <w:r w:rsidRPr="00DC7C6E">
        <w:rPr>
          <w:rFonts w:eastAsia="Times New Roman" w:cstheme="minorHAnsi"/>
          <w:b/>
          <w:color w:val="000000" w:themeColor="text1"/>
          <w:lang w:eastAsia="pl-PL"/>
        </w:rPr>
        <w:t>r</w:t>
      </w:r>
      <w:r w:rsidR="00555536">
        <w:rPr>
          <w:rFonts w:eastAsia="Times New Roman" w:cstheme="minorHAnsi"/>
          <w:b/>
          <w:color w:val="000000" w:themeColor="text1"/>
          <w:lang w:eastAsia="pl-PL"/>
        </w:rPr>
        <w:t>.</w:t>
      </w:r>
    </w:p>
    <w:p w14:paraId="73B2B71A" w14:textId="77777777" w:rsidR="00DC7C6E" w:rsidRDefault="00DC7C6E" w:rsidP="005F1776">
      <w:pPr>
        <w:spacing w:after="0" w:line="276" w:lineRule="auto"/>
        <w:jc w:val="both"/>
        <w:rPr>
          <w:rFonts w:eastAsia="Times New Roman" w:cstheme="minorHAnsi"/>
          <w:bCs/>
          <w:color w:val="000000" w:themeColor="text1"/>
          <w:lang w:eastAsia="pl-PL"/>
        </w:rPr>
      </w:pPr>
      <w:r>
        <w:rPr>
          <w:noProof/>
        </w:rPr>
        <w:drawing>
          <wp:inline distT="0" distB="0" distL="0" distR="0" wp14:anchorId="18F513C7" wp14:editId="0D047AB5">
            <wp:extent cx="4572000" cy="2743200"/>
            <wp:effectExtent l="0" t="0" r="0" b="0"/>
            <wp:docPr id="1199813599" name="Wykres 1">
              <a:extLst xmlns:a="http://schemas.openxmlformats.org/drawingml/2006/main">
                <a:ext uri="{FF2B5EF4-FFF2-40B4-BE49-F238E27FC236}">
                  <a16:creationId xmlns:a16="http://schemas.microsoft.com/office/drawing/2014/main" id="{71636CA1-ED7C-D4BB-0C2D-2F64AD82E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6F179C" w14:textId="025F3979" w:rsidR="00DC7C6E" w:rsidRPr="008E0C16" w:rsidRDefault="00DC7C6E" w:rsidP="005F1776">
      <w:pPr>
        <w:spacing w:after="0" w:line="276" w:lineRule="auto"/>
        <w:jc w:val="both"/>
        <w:rPr>
          <w:rFonts w:eastAsia="Times New Roman" w:cstheme="minorHAnsi"/>
          <w:bCs/>
          <w:i/>
          <w:iCs/>
          <w:lang w:eastAsia="pl-PL"/>
        </w:rPr>
      </w:pPr>
      <w:r w:rsidRPr="008E0C16">
        <w:rPr>
          <w:rFonts w:eastAsia="Times New Roman" w:cstheme="minorHAnsi"/>
          <w:bCs/>
          <w:i/>
          <w:iCs/>
          <w:lang w:eastAsia="pl-PL"/>
        </w:rPr>
        <w:t xml:space="preserve">Źródło: </w:t>
      </w:r>
      <w:hyperlink r:id="rId20" w:history="1">
        <w:r w:rsidR="008E0C16" w:rsidRPr="000F021F">
          <w:rPr>
            <w:rStyle w:val="Hipercze"/>
            <w:rFonts w:eastAsia="Times New Roman" w:cstheme="minorHAnsi"/>
            <w:bCs/>
            <w:i/>
            <w:iCs/>
            <w:lang w:eastAsia="pl-PL"/>
          </w:rPr>
          <w:t>www.stat.gov.pl</w:t>
        </w:r>
      </w:hyperlink>
      <w:r w:rsidR="008E0C16">
        <w:rPr>
          <w:rFonts w:eastAsia="Times New Roman" w:cstheme="minorHAnsi"/>
          <w:bCs/>
          <w:i/>
          <w:iCs/>
          <w:lang w:eastAsia="pl-PL"/>
        </w:rPr>
        <w:t xml:space="preserve">, </w:t>
      </w:r>
      <w:r w:rsidR="005203F2" w:rsidRPr="008E0C16">
        <w:rPr>
          <w:rFonts w:eastAsia="Times New Roman" w:cstheme="minorHAnsi"/>
          <w:bCs/>
          <w:i/>
          <w:iCs/>
          <w:lang w:eastAsia="pl-PL"/>
        </w:rPr>
        <w:t>B</w:t>
      </w:r>
      <w:r w:rsidRPr="008E0C16">
        <w:rPr>
          <w:rFonts w:eastAsia="Times New Roman" w:cstheme="minorHAnsi"/>
          <w:bCs/>
          <w:i/>
          <w:iCs/>
          <w:lang w:eastAsia="pl-PL"/>
        </w:rPr>
        <w:t xml:space="preserve">ank </w:t>
      </w:r>
      <w:r w:rsidR="005203F2" w:rsidRPr="008E0C16">
        <w:rPr>
          <w:rFonts w:eastAsia="Times New Roman" w:cstheme="minorHAnsi"/>
          <w:bCs/>
          <w:i/>
          <w:iCs/>
          <w:lang w:eastAsia="pl-PL"/>
        </w:rPr>
        <w:t>D</w:t>
      </w:r>
      <w:r w:rsidRPr="008E0C16">
        <w:rPr>
          <w:rFonts w:eastAsia="Times New Roman" w:cstheme="minorHAnsi"/>
          <w:bCs/>
          <w:i/>
          <w:iCs/>
          <w:lang w:eastAsia="pl-PL"/>
        </w:rPr>
        <w:t xml:space="preserve">anych </w:t>
      </w:r>
      <w:r w:rsidR="005203F2" w:rsidRPr="008E0C16">
        <w:rPr>
          <w:rFonts w:eastAsia="Times New Roman" w:cstheme="minorHAnsi"/>
          <w:bCs/>
          <w:i/>
          <w:iCs/>
          <w:lang w:eastAsia="pl-PL"/>
        </w:rPr>
        <w:t>L</w:t>
      </w:r>
      <w:r w:rsidRPr="008E0C16">
        <w:rPr>
          <w:rFonts w:eastAsia="Times New Roman" w:cstheme="minorHAnsi"/>
          <w:bCs/>
          <w:i/>
          <w:iCs/>
          <w:lang w:eastAsia="pl-PL"/>
        </w:rPr>
        <w:t>okalnych</w:t>
      </w:r>
    </w:p>
    <w:p w14:paraId="5596939B" w14:textId="77777777" w:rsidR="00550CC2" w:rsidRDefault="00550CC2" w:rsidP="003907E5">
      <w:pPr>
        <w:spacing w:after="0" w:line="276" w:lineRule="auto"/>
        <w:ind w:firstLine="708"/>
        <w:jc w:val="both"/>
        <w:rPr>
          <w:rFonts w:eastAsia="Times New Roman" w:cstheme="minorHAnsi"/>
          <w:bCs/>
          <w:color w:val="000000" w:themeColor="text1"/>
          <w:lang w:eastAsia="pl-PL"/>
        </w:rPr>
      </w:pPr>
    </w:p>
    <w:p w14:paraId="17CCDBFA" w14:textId="4EBAEEBD" w:rsidR="00497C73" w:rsidRPr="00F54219" w:rsidRDefault="00B24246" w:rsidP="008357E6">
      <w:pPr>
        <w:spacing w:after="0" w:line="276" w:lineRule="auto"/>
        <w:ind w:firstLine="708"/>
        <w:jc w:val="both"/>
        <w:rPr>
          <w:rFonts w:eastAsia="Times New Roman" w:cstheme="minorHAnsi"/>
          <w:bCs/>
          <w:color w:val="000000" w:themeColor="text1"/>
          <w:lang w:eastAsia="pl-PL"/>
        </w:rPr>
      </w:pPr>
      <w:r w:rsidRPr="005E676C">
        <w:rPr>
          <w:rFonts w:eastAsia="Times New Roman" w:cstheme="minorHAnsi"/>
          <w:bCs/>
          <w:color w:val="000000" w:themeColor="text1"/>
          <w:lang w:eastAsia="pl-PL"/>
        </w:rPr>
        <w:t xml:space="preserve">Jak wynika z powyższych zestawień, na dzień 31.12.2020 r. na </w:t>
      </w:r>
      <w:r w:rsidRPr="00F54219">
        <w:rPr>
          <w:rFonts w:eastAsia="Times New Roman" w:cstheme="minorHAnsi"/>
          <w:bCs/>
          <w:color w:val="000000" w:themeColor="text1"/>
          <w:lang w:eastAsia="pl-PL"/>
        </w:rPr>
        <w:t xml:space="preserve">terenie LSR zarejestrowanych było </w:t>
      </w:r>
      <w:r w:rsidR="00611CE9" w:rsidRPr="00F54219">
        <w:rPr>
          <w:rFonts w:eastAsia="Times New Roman" w:cstheme="minorHAnsi"/>
          <w:bCs/>
          <w:color w:val="000000" w:themeColor="text1"/>
          <w:lang w:eastAsia="pl-PL"/>
        </w:rPr>
        <w:t>5974</w:t>
      </w:r>
      <w:r w:rsidRPr="00F54219">
        <w:rPr>
          <w:rFonts w:eastAsia="Times New Roman" w:cstheme="minorHAnsi"/>
          <w:bCs/>
          <w:strike/>
          <w:color w:val="000000" w:themeColor="text1"/>
          <w:lang w:eastAsia="pl-PL"/>
        </w:rPr>
        <w:t xml:space="preserve"> </w:t>
      </w:r>
      <w:r w:rsidRPr="00F54219">
        <w:rPr>
          <w:rFonts w:eastAsia="Times New Roman" w:cstheme="minorHAnsi"/>
          <w:bCs/>
          <w:color w:val="000000" w:themeColor="text1"/>
          <w:lang w:eastAsia="pl-PL"/>
        </w:rPr>
        <w:t xml:space="preserve">podmiotów prywatnych i osób prowadzących działalność gospodarczą na własny rachunek. W tej liczbie 5 241 firm, to firmy osób fizycznych, które stanowiły 81,52% ogółu firm sektora prywatnego. </w:t>
      </w:r>
    </w:p>
    <w:p w14:paraId="60C6965E" w14:textId="77777777" w:rsidR="00BD4196" w:rsidRDefault="00BD4196" w:rsidP="005203F2">
      <w:pPr>
        <w:spacing w:after="0" w:line="276" w:lineRule="auto"/>
        <w:ind w:firstLine="708"/>
        <w:jc w:val="both"/>
        <w:rPr>
          <w:rFonts w:eastAsia="Times New Roman" w:cstheme="minorHAnsi"/>
          <w:bCs/>
          <w:color w:val="000000" w:themeColor="text1"/>
          <w:lang w:eastAsia="pl-PL"/>
        </w:rPr>
      </w:pPr>
    </w:p>
    <w:p w14:paraId="66FFDD06" w14:textId="56CFD51E" w:rsidR="00497C73" w:rsidRDefault="00497C73" w:rsidP="00497C73">
      <w:pPr>
        <w:spacing w:after="0"/>
        <w:rPr>
          <w:b/>
          <w:bCs/>
        </w:rPr>
      </w:pPr>
      <w:r w:rsidRPr="00E13D2B">
        <w:rPr>
          <w:b/>
          <w:bCs/>
        </w:rPr>
        <w:t>Tabela nr</w:t>
      </w:r>
      <w:r w:rsidR="00E13D2B" w:rsidRPr="00E13D2B">
        <w:rPr>
          <w:b/>
          <w:bCs/>
        </w:rPr>
        <w:t xml:space="preserve"> 1</w:t>
      </w:r>
      <w:r w:rsidR="00703283">
        <w:rPr>
          <w:b/>
          <w:bCs/>
        </w:rPr>
        <w:t>5</w:t>
      </w:r>
      <w:r w:rsidRPr="00E13D2B">
        <w:rPr>
          <w:b/>
          <w:bCs/>
        </w:rPr>
        <w:t xml:space="preserve">  Przedsiębiorczość na obszarze LSR</w:t>
      </w:r>
    </w:p>
    <w:tbl>
      <w:tblPr>
        <w:tblW w:w="8860" w:type="dxa"/>
        <w:tblCellMar>
          <w:left w:w="70" w:type="dxa"/>
          <w:right w:w="70" w:type="dxa"/>
        </w:tblCellMar>
        <w:tblLook w:val="04A0" w:firstRow="1" w:lastRow="0" w:firstColumn="1" w:lastColumn="0" w:noHBand="0" w:noVBand="1"/>
      </w:tblPr>
      <w:tblGrid>
        <w:gridCol w:w="1918"/>
        <w:gridCol w:w="1630"/>
        <w:gridCol w:w="943"/>
        <w:gridCol w:w="943"/>
        <w:gridCol w:w="943"/>
        <w:gridCol w:w="943"/>
        <w:gridCol w:w="1394"/>
        <w:gridCol w:w="146"/>
      </w:tblGrid>
      <w:tr w:rsidR="00550CC2" w:rsidRPr="00550CC2" w14:paraId="3F259EE2" w14:textId="77777777" w:rsidTr="00550CC2">
        <w:trPr>
          <w:gridAfter w:val="1"/>
          <w:wAfter w:w="36" w:type="dxa"/>
          <w:trHeight w:val="1356"/>
        </w:trPr>
        <w:tc>
          <w:tcPr>
            <w:tcW w:w="194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BF96CD0"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 Gminy</w:t>
            </w:r>
          </w:p>
        </w:tc>
        <w:tc>
          <w:tcPr>
            <w:tcW w:w="1637"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6AD0406D" w14:textId="77777777" w:rsidR="00550CC2" w:rsidRPr="00550CC2" w:rsidRDefault="00550CC2" w:rsidP="00550CC2">
            <w:pPr>
              <w:spacing w:after="0" w:line="240" w:lineRule="auto"/>
              <w:jc w:val="center"/>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 xml:space="preserve">Liczba przedsiębiorstw poniżej 50 pracowników </w:t>
            </w:r>
          </w:p>
        </w:tc>
        <w:tc>
          <w:tcPr>
            <w:tcW w:w="1912" w:type="dxa"/>
            <w:gridSpan w:val="2"/>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52447FC5" w14:textId="77777777" w:rsidR="00550CC2" w:rsidRPr="00550CC2" w:rsidRDefault="00550CC2" w:rsidP="00550CC2">
            <w:pPr>
              <w:spacing w:after="0" w:line="240" w:lineRule="auto"/>
              <w:jc w:val="center"/>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Podmioty gospodarcze w REGON</w:t>
            </w:r>
          </w:p>
        </w:tc>
        <w:tc>
          <w:tcPr>
            <w:tcW w:w="191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vAlign w:val="center"/>
            <w:hideMark/>
          </w:tcPr>
          <w:p w14:paraId="28E6913E" w14:textId="12DCD887" w:rsidR="00550CC2" w:rsidRPr="00550CC2" w:rsidRDefault="00550CC2" w:rsidP="00550CC2">
            <w:pPr>
              <w:spacing w:after="0" w:line="240" w:lineRule="auto"/>
              <w:jc w:val="center"/>
              <w:rPr>
                <w:rFonts w:ascii="Calibri" w:eastAsia="Times New Roman" w:hAnsi="Calibri" w:cs="Calibri"/>
                <w:color w:val="000000"/>
                <w:sz w:val="20"/>
                <w:szCs w:val="20"/>
                <w:lang w:eastAsia="pl-PL"/>
              </w:rPr>
            </w:pPr>
            <w:r w:rsidRPr="00F54219">
              <w:rPr>
                <w:rFonts w:ascii="Calibri" w:eastAsia="Times New Roman" w:hAnsi="Calibri" w:cs="Calibri"/>
                <w:color w:val="000000" w:themeColor="text1"/>
                <w:sz w:val="20"/>
                <w:szCs w:val="20"/>
                <w:lang w:eastAsia="pl-PL"/>
              </w:rPr>
              <w:t xml:space="preserve">Osoby fizyczne prowadzące </w:t>
            </w:r>
            <w:r w:rsidR="00555536" w:rsidRPr="00F54219">
              <w:rPr>
                <w:rFonts w:ascii="Calibri" w:eastAsia="Times New Roman" w:hAnsi="Calibri" w:cs="Calibri"/>
                <w:color w:val="000000" w:themeColor="text1"/>
                <w:sz w:val="20"/>
                <w:szCs w:val="20"/>
                <w:lang w:eastAsia="pl-PL"/>
              </w:rPr>
              <w:t>działalność gospodarczą</w:t>
            </w:r>
          </w:p>
        </w:tc>
        <w:tc>
          <w:tcPr>
            <w:tcW w:w="141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05EC7D9" w14:textId="77777777" w:rsidR="00550CC2" w:rsidRPr="00550CC2" w:rsidRDefault="00550CC2" w:rsidP="00550CC2">
            <w:pPr>
              <w:spacing w:after="0" w:line="240" w:lineRule="auto"/>
              <w:jc w:val="center"/>
              <w:rPr>
                <w:rFonts w:ascii="Calibri" w:eastAsia="Times New Roman" w:hAnsi="Calibri" w:cs="Calibri"/>
                <w:color w:val="000000"/>
                <w:lang w:eastAsia="pl-PL"/>
              </w:rPr>
            </w:pPr>
            <w:r w:rsidRPr="00550CC2">
              <w:rPr>
                <w:rFonts w:ascii="Calibri" w:eastAsia="Times New Roman" w:hAnsi="Calibri" w:cs="Calibri"/>
                <w:color w:val="000000"/>
                <w:lang w:eastAsia="pl-PL"/>
              </w:rPr>
              <w:t xml:space="preserve">Ogółem ludność </w:t>
            </w:r>
          </w:p>
        </w:tc>
      </w:tr>
      <w:tr w:rsidR="00550CC2" w:rsidRPr="00550CC2" w14:paraId="5091E796" w14:textId="77777777" w:rsidTr="00550CC2">
        <w:trPr>
          <w:trHeight w:val="552"/>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214D0FC8"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14:paraId="246330AB"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p>
        </w:tc>
        <w:tc>
          <w:tcPr>
            <w:tcW w:w="1912" w:type="dxa"/>
            <w:gridSpan w:val="2"/>
            <w:vMerge/>
            <w:tcBorders>
              <w:top w:val="single" w:sz="4" w:space="0" w:color="auto"/>
              <w:left w:val="single" w:sz="4" w:space="0" w:color="auto"/>
              <w:bottom w:val="single" w:sz="4" w:space="0" w:color="auto"/>
              <w:right w:val="single" w:sz="4" w:space="0" w:color="auto"/>
            </w:tcBorders>
            <w:vAlign w:val="center"/>
            <w:hideMark/>
          </w:tcPr>
          <w:p w14:paraId="0C4ECEC4"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p>
        </w:tc>
        <w:tc>
          <w:tcPr>
            <w:tcW w:w="1912" w:type="dxa"/>
            <w:gridSpan w:val="2"/>
            <w:vMerge/>
            <w:tcBorders>
              <w:top w:val="single" w:sz="4" w:space="0" w:color="auto"/>
              <w:left w:val="single" w:sz="4" w:space="0" w:color="auto"/>
              <w:bottom w:val="single" w:sz="4" w:space="0" w:color="000000"/>
              <w:right w:val="single" w:sz="4" w:space="0" w:color="000000"/>
            </w:tcBorders>
            <w:vAlign w:val="center"/>
            <w:hideMark/>
          </w:tcPr>
          <w:p w14:paraId="465EE2FC"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14:paraId="4136B6B6" w14:textId="77777777" w:rsidR="00550CC2" w:rsidRPr="00550CC2" w:rsidRDefault="00550CC2" w:rsidP="00550CC2">
            <w:pPr>
              <w:spacing w:after="0" w:line="240" w:lineRule="auto"/>
              <w:rPr>
                <w:rFonts w:ascii="Calibri" w:eastAsia="Times New Roman" w:hAnsi="Calibri" w:cs="Calibri"/>
                <w:color w:val="000000"/>
                <w:lang w:eastAsia="pl-PL"/>
              </w:rPr>
            </w:pPr>
          </w:p>
        </w:tc>
        <w:tc>
          <w:tcPr>
            <w:tcW w:w="36" w:type="dxa"/>
            <w:tcBorders>
              <w:top w:val="nil"/>
              <w:left w:val="nil"/>
              <w:bottom w:val="nil"/>
              <w:right w:val="nil"/>
            </w:tcBorders>
            <w:shd w:val="clear" w:color="auto" w:fill="auto"/>
            <w:noWrap/>
            <w:vAlign w:val="bottom"/>
            <w:hideMark/>
          </w:tcPr>
          <w:p w14:paraId="6B0C43CC" w14:textId="77777777" w:rsidR="00550CC2" w:rsidRPr="00550CC2" w:rsidRDefault="00550CC2" w:rsidP="00550CC2">
            <w:pPr>
              <w:spacing w:after="0" w:line="240" w:lineRule="auto"/>
              <w:jc w:val="center"/>
              <w:rPr>
                <w:rFonts w:ascii="Calibri" w:eastAsia="Times New Roman" w:hAnsi="Calibri" w:cs="Calibri"/>
                <w:color w:val="000000"/>
                <w:lang w:eastAsia="pl-PL"/>
              </w:rPr>
            </w:pPr>
          </w:p>
        </w:tc>
      </w:tr>
      <w:tr w:rsidR="00550CC2" w:rsidRPr="00550CC2" w14:paraId="1E251575" w14:textId="77777777" w:rsidTr="00550CC2">
        <w:trPr>
          <w:trHeight w:val="288"/>
        </w:trPr>
        <w:tc>
          <w:tcPr>
            <w:tcW w:w="1949" w:type="dxa"/>
            <w:vMerge/>
            <w:tcBorders>
              <w:top w:val="single" w:sz="4" w:space="0" w:color="auto"/>
              <w:left w:val="single" w:sz="4" w:space="0" w:color="auto"/>
              <w:bottom w:val="single" w:sz="4" w:space="0" w:color="auto"/>
              <w:right w:val="single" w:sz="4" w:space="0" w:color="auto"/>
            </w:tcBorders>
            <w:vAlign w:val="center"/>
            <w:hideMark/>
          </w:tcPr>
          <w:p w14:paraId="086E56B6"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p>
        </w:tc>
        <w:tc>
          <w:tcPr>
            <w:tcW w:w="1637" w:type="dxa"/>
            <w:tcBorders>
              <w:top w:val="nil"/>
              <w:left w:val="nil"/>
              <w:bottom w:val="single" w:sz="4" w:space="0" w:color="auto"/>
              <w:right w:val="single" w:sz="4" w:space="0" w:color="auto"/>
            </w:tcBorders>
            <w:shd w:val="clear" w:color="000000" w:fill="BDD7EE"/>
            <w:vAlign w:val="center"/>
            <w:hideMark/>
          </w:tcPr>
          <w:p w14:paraId="0C014934" w14:textId="77777777" w:rsidR="00550CC2" w:rsidRPr="00550CC2" w:rsidRDefault="00550CC2" w:rsidP="00550CC2">
            <w:pPr>
              <w:spacing w:after="0" w:line="240" w:lineRule="auto"/>
              <w:jc w:val="center"/>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2020</w:t>
            </w:r>
          </w:p>
        </w:tc>
        <w:tc>
          <w:tcPr>
            <w:tcW w:w="956" w:type="dxa"/>
            <w:tcBorders>
              <w:top w:val="nil"/>
              <w:left w:val="nil"/>
              <w:bottom w:val="single" w:sz="4" w:space="0" w:color="auto"/>
              <w:right w:val="single" w:sz="4" w:space="0" w:color="auto"/>
            </w:tcBorders>
            <w:shd w:val="clear" w:color="000000" w:fill="BDD7EE"/>
            <w:vAlign w:val="center"/>
            <w:hideMark/>
          </w:tcPr>
          <w:p w14:paraId="28621580" w14:textId="77777777" w:rsidR="00550CC2" w:rsidRPr="00550CC2" w:rsidRDefault="00550CC2" w:rsidP="00550CC2">
            <w:pPr>
              <w:spacing w:after="0" w:line="240" w:lineRule="auto"/>
              <w:jc w:val="center"/>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2016</w:t>
            </w:r>
          </w:p>
        </w:tc>
        <w:tc>
          <w:tcPr>
            <w:tcW w:w="956" w:type="dxa"/>
            <w:tcBorders>
              <w:top w:val="nil"/>
              <w:left w:val="nil"/>
              <w:bottom w:val="single" w:sz="4" w:space="0" w:color="auto"/>
              <w:right w:val="single" w:sz="4" w:space="0" w:color="auto"/>
            </w:tcBorders>
            <w:shd w:val="clear" w:color="000000" w:fill="BDD7EE"/>
            <w:vAlign w:val="center"/>
            <w:hideMark/>
          </w:tcPr>
          <w:p w14:paraId="55DF9F86" w14:textId="77777777" w:rsidR="00550CC2" w:rsidRPr="00550CC2" w:rsidRDefault="00550CC2" w:rsidP="00550CC2">
            <w:pPr>
              <w:spacing w:after="0" w:line="240" w:lineRule="auto"/>
              <w:jc w:val="center"/>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2020</w:t>
            </w:r>
          </w:p>
        </w:tc>
        <w:tc>
          <w:tcPr>
            <w:tcW w:w="956" w:type="dxa"/>
            <w:tcBorders>
              <w:top w:val="nil"/>
              <w:left w:val="nil"/>
              <w:bottom w:val="single" w:sz="4" w:space="0" w:color="auto"/>
              <w:right w:val="single" w:sz="4" w:space="0" w:color="auto"/>
            </w:tcBorders>
            <w:shd w:val="clear" w:color="000000" w:fill="BDD7EE"/>
            <w:vAlign w:val="center"/>
            <w:hideMark/>
          </w:tcPr>
          <w:p w14:paraId="7EF7B137" w14:textId="77777777" w:rsidR="00550CC2" w:rsidRPr="00550CC2" w:rsidRDefault="00550CC2" w:rsidP="00550CC2">
            <w:pPr>
              <w:spacing w:after="0" w:line="240" w:lineRule="auto"/>
              <w:jc w:val="center"/>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2016</w:t>
            </w:r>
          </w:p>
        </w:tc>
        <w:tc>
          <w:tcPr>
            <w:tcW w:w="956" w:type="dxa"/>
            <w:tcBorders>
              <w:top w:val="nil"/>
              <w:left w:val="nil"/>
              <w:bottom w:val="single" w:sz="4" w:space="0" w:color="auto"/>
              <w:right w:val="single" w:sz="4" w:space="0" w:color="auto"/>
            </w:tcBorders>
            <w:shd w:val="clear" w:color="000000" w:fill="BDD7EE"/>
            <w:vAlign w:val="center"/>
            <w:hideMark/>
          </w:tcPr>
          <w:p w14:paraId="7F568D81" w14:textId="77777777" w:rsidR="00550CC2" w:rsidRPr="00550CC2" w:rsidRDefault="00550CC2" w:rsidP="00550CC2">
            <w:pPr>
              <w:spacing w:after="0" w:line="240" w:lineRule="auto"/>
              <w:jc w:val="center"/>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2020</w:t>
            </w:r>
          </w:p>
        </w:tc>
        <w:tc>
          <w:tcPr>
            <w:tcW w:w="1414" w:type="dxa"/>
            <w:tcBorders>
              <w:top w:val="nil"/>
              <w:left w:val="nil"/>
              <w:bottom w:val="single" w:sz="4" w:space="0" w:color="auto"/>
              <w:right w:val="single" w:sz="4" w:space="0" w:color="auto"/>
            </w:tcBorders>
            <w:shd w:val="clear" w:color="000000" w:fill="BDD7EE"/>
            <w:vAlign w:val="center"/>
            <w:hideMark/>
          </w:tcPr>
          <w:p w14:paraId="367F77E3" w14:textId="77777777" w:rsidR="00550CC2" w:rsidRPr="00550CC2" w:rsidRDefault="00550CC2" w:rsidP="00550CC2">
            <w:pPr>
              <w:spacing w:after="0" w:line="240" w:lineRule="auto"/>
              <w:jc w:val="center"/>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2020</w:t>
            </w:r>
          </w:p>
        </w:tc>
        <w:tc>
          <w:tcPr>
            <w:tcW w:w="36" w:type="dxa"/>
            <w:vAlign w:val="center"/>
            <w:hideMark/>
          </w:tcPr>
          <w:p w14:paraId="53271A34"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36B6321B"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0FB4F7CF"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Działdowo</w:t>
            </w:r>
          </w:p>
        </w:tc>
        <w:tc>
          <w:tcPr>
            <w:tcW w:w="1637" w:type="dxa"/>
            <w:tcBorders>
              <w:top w:val="nil"/>
              <w:left w:val="nil"/>
              <w:bottom w:val="single" w:sz="4" w:space="0" w:color="auto"/>
              <w:right w:val="single" w:sz="4" w:space="0" w:color="auto"/>
            </w:tcBorders>
            <w:shd w:val="clear" w:color="auto" w:fill="auto"/>
            <w:vAlign w:val="center"/>
            <w:hideMark/>
          </w:tcPr>
          <w:p w14:paraId="2C936C8F"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527</w:t>
            </w:r>
          </w:p>
        </w:tc>
        <w:tc>
          <w:tcPr>
            <w:tcW w:w="956" w:type="dxa"/>
            <w:tcBorders>
              <w:top w:val="nil"/>
              <w:left w:val="nil"/>
              <w:bottom w:val="single" w:sz="4" w:space="0" w:color="auto"/>
              <w:right w:val="single" w:sz="4" w:space="0" w:color="auto"/>
            </w:tcBorders>
            <w:shd w:val="clear" w:color="auto" w:fill="auto"/>
            <w:vAlign w:val="center"/>
            <w:hideMark/>
          </w:tcPr>
          <w:p w14:paraId="2EB871CF"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422</w:t>
            </w:r>
          </w:p>
        </w:tc>
        <w:tc>
          <w:tcPr>
            <w:tcW w:w="956" w:type="dxa"/>
            <w:tcBorders>
              <w:top w:val="nil"/>
              <w:left w:val="nil"/>
              <w:bottom w:val="single" w:sz="4" w:space="0" w:color="auto"/>
              <w:right w:val="single" w:sz="4" w:space="0" w:color="auto"/>
            </w:tcBorders>
            <w:shd w:val="clear" w:color="auto" w:fill="auto"/>
            <w:vAlign w:val="center"/>
            <w:hideMark/>
          </w:tcPr>
          <w:p w14:paraId="74F2CD17"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531</w:t>
            </w:r>
          </w:p>
        </w:tc>
        <w:tc>
          <w:tcPr>
            <w:tcW w:w="956" w:type="dxa"/>
            <w:tcBorders>
              <w:top w:val="nil"/>
              <w:left w:val="nil"/>
              <w:bottom w:val="single" w:sz="4" w:space="0" w:color="auto"/>
              <w:right w:val="single" w:sz="4" w:space="0" w:color="auto"/>
            </w:tcBorders>
            <w:shd w:val="clear" w:color="auto" w:fill="auto"/>
            <w:vAlign w:val="center"/>
            <w:hideMark/>
          </w:tcPr>
          <w:p w14:paraId="21B2E2B8"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320</w:t>
            </w:r>
          </w:p>
        </w:tc>
        <w:tc>
          <w:tcPr>
            <w:tcW w:w="956" w:type="dxa"/>
            <w:tcBorders>
              <w:top w:val="nil"/>
              <w:left w:val="nil"/>
              <w:bottom w:val="single" w:sz="4" w:space="0" w:color="auto"/>
              <w:right w:val="single" w:sz="4" w:space="0" w:color="auto"/>
            </w:tcBorders>
            <w:shd w:val="clear" w:color="auto" w:fill="auto"/>
            <w:vAlign w:val="center"/>
            <w:hideMark/>
          </w:tcPr>
          <w:p w14:paraId="66B06DF4"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424</w:t>
            </w:r>
          </w:p>
        </w:tc>
        <w:tc>
          <w:tcPr>
            <w:tcW w:w="1414" w:type="dxa"/>
            <w:tcBorders>
              <w:top w:val="nil"/>
              <w:left w:val="nil"/>
              <w:bottom w:val="single" w:sz="4" w:space="0" w:color="auto"/>
              <w:right w:val="single" w:sz="4" w:space="0" w:color="auto"/>
            </w:tcBorders>
            <w:shd w:val="clear" w:color="auto" w:fill="auto"/>
            <w:vAlign w:val="center"/>
            <w:hideMark/>
          </w:tcPr>
          <w:p w14:paraId="197723ED"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9 494</w:t>
            </w:r>
          </w:p>
        </w:tc>
        <w:tc>
          <w:tcPr>
            <w:tcW w:w="36" w:type="dxa"/>
            <w:vAlign w:val="center"/>
            <w:hideMark/>
          </w:tcPr>
          <w:p w14:paraId="0AA9FF5C"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13018F82"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06AD0CCE"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 xml:space="preserve">Iłowo-Osada </w:t>
            </w:r>
          </w:p>
        </w:tc>
        <w:tc>
          <w:tcPr>
            <w:tcW w:w="1637" w:type="dxa"/>
            <w:tcBorders>
              <w:top w:val="nil"/>
              <w:left w:val="nil"/>
              <w:bottom w:val="single" w:sz="4" w:space="0" w:color="auto"/>
              <w:right w:val="single" w:sz="4" w:space="0" w:color="auto"/>
            </w:tcBorders>
            <w:shd w:val="clear" w:color="auto" w:fill="auto"/>
            <w:vAlign w:val="center"/>
            <w:hideMark/>
          </w:tcPr>
          <w:p w14:paraId="37D0E9E4"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414</w:t>
            </w:r>
          </w:p>
        </w:tc>
        <w:tc>
          <w:tcPr>
            <w:tcW w:w="956" w:type="dxa"/>
            <w:tcBorders>
              <w:top w:val="nil"/>
              <w:left w:val="nil"/>
              <w:bottom w:val="single" w:sz="4" w:space="0" w:color="auto"/>
              <w:right w:val="single" w:sz="4" w:space="0" w:color="auto"/>
            </w:tcBorders>
            <w:shd w:val="clear" w:color="auto" w:fill="auto"/>
            <w:vAlign w:val="center"/>
            <w:hideMark/>
          </w:tcPr>
          <w:p w14:paraId="64A9AC5D"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359</w:t>
            </w:r>
          </w:p>
        </w:tc>
        <w:tc>
          <w:tcPr>
            <w:tcW w:w="956" w:type="dxa"/>
            <w:tcBorders>
              <w:top w:val="nil"/>
              <w:left w:val="nil"/>
              <w:bottom w:val="single" w:sz="4" w:space="0" w:color="auto"/>
              <w:right w:val="single" w:sz="4" w:space="0" w:color="auto"/>
            </w:tcBorders>
            <w:shd w:val="clear" w:color="auto" w:fill="auto"/>
            <w:vAlign w:val="center"/>
            <w:hideMark/>
          </w:tcPr>
          <w:p w14:paraId="5C465223"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419</w:t>
            </w:r>
          </w:p>
        </w:tc>
        <w:tc>
          <w:tcPr>
            <w:tcW w:w="956" w:type="dxa"/>
            <w:tcBorders>
              <w:top w:val="nil"/>
              <w:left w:val="nil"/>
              <w:bottom w:val="single" w:sz="4" w:space="0" w:color="auto"/>
              <w:right w:val="single" w:sz="4" w:space="0" w:color="auto"/>
            </w:tcBorders>
            <w:shd w:val="clear" w:color="auto" w:fill="auto"/>
            <w:vAlign w:val="center"/>
            <w:hideMark/>
          </w:tcPr>
          <w:p w14:paraId="10C9E734"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252</w:t>
            </w:r>
          </w:p>
        </w:tc>
        <w:tc>
          <w:tcPr>
            <w:tcW w:w="956" w:type="dxa"/>
            <w:tcBorders>
              <w:top w:val="nil"/>
              <w:left w:val="nil"/>
              <w:bottom w:val="single" w:sz="4" w:space="0" w:color="auto"/>
              <w:right w:val="single" w:sz="4" w:space="0" w:color="auto"/>
            </w:tcBorders>
            <w:shd w:val="clear" w:color="auto" w:fill="auto"/>
            <w:vAlign w:val="center"/>
            <w:hideMark/>
          </w:tcPr>
          <w:p w14:paraId="2CB76B3E"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314</w:t>
            </w:r>
          </w:p>
        </w:tc>
        <w:tc>
          <w:tcPr>
            <w:tcW w:w="1414" w:type="dxa"/>
            <w:tcBorders>
              <w:top w:val="nil"/>
              <w:left w:val="nil"/>
              <w:bottom w:val="single" w:sz="4" w:space="0" w:color="auto"/>
              <w:right w:val="single" w:sz="4" w:space="0" w:color="auto"/>
            </w:tcBorders>
            <w:shd w:val="clear" w:color="auto" w:fill="auto"/>
            <w:vAlign w:val="center"/>
            <w:hideMark/>
          </w:tcPr>
          <w:p w14:paraId="1399E997"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6 898</w:t>
            </w:r>
          </w:p>
        </w:tc>
        <w:tc>
          <w:tcPr>
            <w:tcW w:w="36" w:type="dxa"/>
            <w:vAlign w:val="center"/>
            <w:hideMark/>
          </w:tcPr>
          <w:p w14:paraId="12A304F3"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309867EF"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3DEB2EAA"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Płośnica</w:t>
            </w:r>
          </w:p>
        </w:tc>
        <w:tc>
          <w:tcPr>
            <w:tcW w:w="1637" w:type="dxa"/>
            <w:tcBorders>
              <w:top w:val="nil"/>
              <w:left w:val="nil"/>
              <w:bottom w:val="single" w:sz="4" w:space="0" w:color="auto"/>
              <w:right w:val="single" w:sz="4" w:space="0" w:color="auto"/>
            </w:tcBorders>
            <w:shd w:val="clear" w:color="auto" w:fill="auto"/>
            <w:vAlign w:val="center"/>
            <w:hideMark/>
          </w:tcPr>
          <w:p w14:paraId="026A11B1"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293</w:t>
            </w:r>
          </w:p>
        </w:tc>
        <w:tc>
          <w:tcPr>
            <w:tcW w:w="956" w:type="dxa"/>
            <w:tcBorders>
              <w:top w:val="nil"/>
              <w:left w:val="nil"/>
              <w:bottom w:val="single" w:sz="4" w:space="0" w:color="auto"/>
              <w:right w:val="single" w:sz="4" w:space="0" w:color="auto"/>
            </w:tcBorders>
            <w:shd w:val="clear" w:color="auto" w:fill="auto"/>
            <w:vAlign w:val="center"/>
            <w:hideMark/>
          </w:tcPr>
          <w:p w14:paraId="3A35764A"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268</w:t>
            </w:r>
          </w:p>
        </w:tc>
        <w:tc>
          <w:tcPr>
            <w:tcW w:w="956" w:type="dxa"/>
            <w:tcBorders>
              <w:top w:val="nil"/>
              <w:left w:val="nil"/>
              <w:bottom w:val="single" w:sz="4" w:space="0" w:color="auto"/>
              <w:right w:val="single" w:sz="4" w:space="0" w:color="auto"/>
            </w:tcBorders>
            <w:shd w:val="clear" w:color="auto" w:fill="auto"/>
            <w:vAlign w:val="center"/>
            <w:hideMark/>
          </w:tcPr>
          <w:p w14:paraId="3007B733"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293</w:t>
            </w:r>
          </w:p>
        </w:tc>
        <w:tc>
          <w:tcPr>
            <w:tcW w:w="956" w:type="dxa"/>
            <w:tcBorders>
              <w:top w:val="nil"/>
              <w:left w:val="nil"/>
              <w:bottom w:val="single" w:sz="4" w:space="0" w:color="auto"/>
              <w:right w:val="single" w:sz="4" w:space="0" w:color="auto"/>
            </w:tcBorders>
            <w:shd w:val="clear" w:color="auto" w:fill="auto"/>
            <w:vAlign w:val="center"/>
            <w:hideMark/>
          </w:tcPr>
          <w:p w14:paraId="330BE07E"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195</w:t>
            </w:r>
          </w:p>
        </w:tc>
        <w:tc>
          <w:tcPr>
            <w:tcW w:w="956" w:type="dxa"/>
            <w:tcBorders>
              <w:top w:val="nil"/>
              <w:left w:val="nil"/>
              <w:bottom w:val="single" w:sz="4" w:space="0" w:color="auto"/>
              <w:right w:val="single" w:sz="4" w:space="0" w:color="auto"/>
            </w:tcBorders>
            <w:shd w:val="clear" w:color="auto" w:fill="auto"/>
            <w:vAlign w:val="center"/>
            <w:hideMark/>
          </w:tcPr>
          <w:p w14:paraId="69B007C1"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220</w:t>
            </w:r>
          </w:p>
        </w:tc>
        <w:tc>
          <w:tcPr>
            <w:tcW w:w="1414" w:type="dxa"/>
            <w:tcBorders>
              <w:top w:val="nil"/>
              <w:left w:val="nil"/>
              <w:bottom w:val="single" w:sz="4" w:space="0" w:color="auto"/>
              <w:right w:val="single" w:sz="4" w:space="0" w:color="auto"/>
            </w:tcBorders>
            <w:shd w:val="clear" w:color="auto" w:fill="auto"/>
            <w:vAlign w:val="center"/>
            <w:hideMark/>
          </w:tcPr>
          <w:p w14:paraId="212669FB"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5 299</w:t>
            </w:r>
          </w:p>
        </w:tc>
        <w:tc>
          <w:tcPr>
            <w:tcW w:w="36" w:type="dxa"/>
            <w:vAlign w:val="center"/>
            <w:hideMark/>
          </w:tcPr>
          <w:p w14:paraId="59BC871E"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67B2FAA8"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61D81417"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Lidzbark</w:t>
            </w:r>
          </w:p>
        </w:tc>
        <w:tc>
          <w:tcPr>
            <w:tcW w:w="1637" w:type="dxa"/>
            <w:tcBorders>
              <w:top w:val="nil"/>
              <w:left w:val="nil"/>
              <w:bottom w:val="single" w:sz="4" w:space="0" w:color="auto"/>
              <w:right w:val="single" w:sz="4" w:space="0" w:color="auto"/>
            </w:tcBorders>
            <w:shd w:val="clear" w:color="auto" w:fill="auto"/>
            <w:vAlign w:val="center"/>
            <w:hideMark/>
          </w:tcPr>
          <w:p w14:paraId="39878F25"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938</w:t>
            </w:r>
          </w:p>
        </w:tc>
        <w:tc>
          <w:tcPr>
            <w:tcW w:w="956" w:type="dxa"/>
            <w:tcBorders>
              <w:top w:val="nil"/>
              <w:left w:val="nil"/>
              <w:bottom w:val="single" w:sz="4" w:space="0" w:color="auto"/>
              <w:right w:val="single" w:sz="4" w:space="0" w:color="auto"/>
            </w:tcBorders>
            <w:shd w:val="clear" w:color="auto" w:fill="auto"/>
            <w:vAlign w:val="center"/>
            <w:hideMark/>
          </w:tcPr>
          <w:p w14:paraId="208B61A6"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875</w:t>
            </w:r>
          </w:p>
        </w:tc>
        <w:tc>
          <w:tcPr>
            <w:tcW w:w="956" w:type="dxa"/>
            <w:tcBorders>
              <w:top w:val="nil"/>
              <w:left w:val="nil"/>
              <w:bottom w:val="single" w:sz="4" w:space="0" w:color="auto"/>
              <w:right w:val="single" w:sz="4" w:space="0" w:color="auto"/>
            </w:tcBorders>
            <w:shd w:val="clear" w:color="auto" w:fill="auto"/>
            <w:vAlign w:val="center"/>
            <w:hideMark/>
          </w:tcPr>
          <w:p w14:paraId="1E2DE3AA"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948</w:t>
            </w:r>
          </w:p>
        </w:tc>
        <w:tc>
          <w:tcPr>
            <w:tcW w:w="956" w:type="dxa"/>
            <w:tcBorders>
              <w:top w:val="nil"/>
              <w:left w:val="nil"/>
              <w:bottom w:val="single" w:sz="4" w:space="0" w:color="auto"/>
              <w:right w:val="single" w:sz="4" w:space="0" w:color="auto"/>
            </w:tcBorders>
            <w:shd w:val="clear" w:color="auto" w:fill="auto"/>
            <w:vAlign w:val="center"/>
            <w:hideMark/>
          </w:tcPr>
          <w:p w14:paraId="6183B9BC"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664</w:t>
            </w:r>
          </w:p>
        </w:tc>
        <w:tc>
          <w:tcPr>
            <w:tcW w:w="956" w:type="dxa"/>
            <w:tcBorders>
              <w:top w:val="nil"/>
              <w:left w:val="nil"/>
              <w:bottom w:val="single" w:sz="4" w:space="0" w:color="auto"/>
              <w:right w:val="single" w:sz="4" w:space="0" w:color="auto"/>
            </w:tcBorders>
            <w:shd w:val="clear" w:color="auto" w:fill="auto"/>
            <w:vAlign w:val="center"/>
            <w:hideMark/>
          </w:tcPr>
          <w:p w14:paraId="15795E5B"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733</w:t>
            </w:r>
          </w:p>
        </w:tc>
        <w:tc>
          <w:tcPr>
            <w:tcW w:w="1414" w:type="dxa"/>
            <w:tcBorders>
              <w:top w:val="nil"/>
              <w:left w:val="nil"/>
              <w:bottom w:val="single" w:sz="4" w:space="0" w:color="auto"/>
              <w:right w:val="single" w:sz="4" w:space="0" w:color="auto"/>
            </w:tcBorders>
            <w:shd w:val="clear" w:color="auto" w:fill="auto"/>
            <w:vAlign w:val="center"/>
            <w:hideMark/>
          </w:tcPr>
          <w:p w14:paraId="6C25829A"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13 567</w:t>
            </w:r>
          </w:p>
        </w:tc>
        <w:tc>
          <w:tcPr>
            <w:tcW w:w="36" w:type="dxa"/>
            <w:vAlign w:val="center"/>
            <w:hideMark/>
          </w:tcPr>
          <w:p w14:paraId="76103AF7"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5CF3FAFE"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5846F2A5"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Janowiec Kościelny</w:t>
            </w:r>
          </w:p>
        </w:tc>
        <w:tc>
          <w:tcPr>
            <w:tcW w:w="1637" w:type="dxa"/>
            <w:tcBorders>
              <w:top w:val="nil"/>
              <w:left w:val="nil"/>
              <w:bottom w:val="single" w:sz="4" w:space="0" w:color="auto"/>
              <w:right w:val="single" w:sz="4" w:space="0" w:color="auto"/>
            </w:tcBorders>
            <w:shd w:val="clear" w:color="auto" w:fill="auto"/>
            <w:vAlign w:val="center"/>
            <w:hideMark/>
          </w:tcPr>
          <w:p w14:paraId="34D78832"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159</w:t>
            </w:r>
          </w:p>
        </w:tc>
        <w:tc>
          <w:tcPr>
            <w:tcW w:w="956" w:type="dxa"/>
            <w:tcBorders>
              <w:top w:val="nil"/>
              <w:left w:val="nil"/>
              <w:bottom w:val="single" w:sz="4" w:space="0" w:color="auto"/>
              <w:right w:val="single" w:sz="4" w:space="0" w:color="auto"/>
            </w:tcBorders>
            <w:shd w:val="clear" w:color="auto" w:fill="auto"/>
            <w:vAlign w:val="center"/>
            <w:hideMark/>
          </w:tcPr>
          <w:p w14:paraId="4B90C15A"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176</w:t>
            </w:r>
          </w:p>
        </w:tc>
        <w:tc>
          <w:tcPr>
            <w:tcW w:w="956" w:type="dxa"/>
            <w:tcBorders>
              <w:top w:val="nil"/>
              <w:left w:val="nil"/>
              <w:bottom w:val="single" w:sz="4" w:space="0" w:color="auto"/>
              <w:right w:val="single" w:sz="4" w:space="0" w:color="auto"/>
            </w:tcBorders>
            <w:shd w:val="clear" w:color="auto" w:fill="auto"/>
            <w:vAlign w:val="center"/>
            <w:hideMark/>
          </w:tcPr>
          <w:p w14:paraId="0B5675B6"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160</w:t>
            </w:r>
          </w:p>
        </w:tc>
        <w:tc>
          <w:tcPr>
            <w:tcW w:w="956" w:type="dxa"/>
            <w:tcBorders>
              <w:top w:val="nil"/>
              <w:left w:val="nil"/>
              <w:bottom w:val="single" w:sz="4" w:space="0" w:color="auto"/>
              <w:right w:val="single" w:sz="4" w:space="0" w:color="auto"/>
            </w:tcBorders>
            <w:shd w:val="clear" w:color="auto" w:fill="auto"/>
            <w:vAlign w:val="center"/>
            <w:hideMark/>
          </w:tcPr>
          <w:p w14:paraId="0EEE7CB2"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145</w:t>
            </w:r>
          </w:p>
        </w:tc>
        <w:tc>
          <w:tcPr>
            <w:tcW w:w="956" w:type="dxa"/>
            <w:tcBorders>
              <w:top w:val="nil"/>
              <w:left w:val="nil"/>
              <w:bottom w:val="single" w:sz="4" w:space="0" w:color="auto"/>
              <w:right w:val="single" w:sz="4" w:space="0" w:color="auto"/>
            </w:tcBorders>
            <w:shd w:val="clear" w:color="auto" w:fill="auto"/>
            <w:vAlign w:val="center"/>
            <w:hideMark/>
          </w:tcPr>
          <w:p w14:paraId="6E326744"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128</w:t>
            </w:r>
          </w:p>
        </w:tc>
        <w:tc>
          <w:tcPr>
            <w:tcW w:w="1414" w:type="dxa"/>
            <w:tcBorders>
              <w:top w:val="nil"/>
              <w:left w:val="nil"/>
              <w:bottom w:val="single" w:sz="4" w:space="0" w:color="auto"/>
              <w:right w:val="single" w:sz="4" w:space="0" w:color="auto"/>
            </w:tcBorders>
            <w:shd w:val="clear" w:color="auto" w:fill="auto"/>
            <w:vAlign w:val="center"/>
            <w:hideMark/>
          </w:tcPr>
          <w:p w14:paraId="1EB09B29"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3 014</w:t>
            </w:r>
          </w:p>
        </w:tc>
        <w:tc>
          <w:tcPr>
            <w:tcW w:w="36" w:type="dxa"/>
            <w:vAlign w:val="center"/>
            <w:hideMark/>
          </w:tcPr>
          <w:p w14:paraId="783D2651"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0F57DAF7"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16F0CEFF"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Janowo</w:t>
            </w:r>
          </w:p>
        </w:tc>
        <w:tc>
          <w:tcPr>
            <w:tcW w:w="1637" w:type="dxa"/>
            <w:tcBorders>
              <w:top w:val="nil"/>
              <w:left w:val="nil"/>
              <w:bottom w:val="single" w:sz="4" w:space="0" w:color="auto"/>
              <w:right w:val="single" w:sz="4" w:space="0" w:color="auto"/>
            </w:tcBorders>
            <w:shd w:val="clear" w:color="auto" w:fill="auto"/>
            <w:vAlign w:val="center"/>
            <w:hideMark/>
          </w:tcPr>
          <w:p w14:paraId="2F41D59E"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164</w:t>
            </w:r>
          </w:p>
        </w:tc>
        <w:tc>
          <w:tcPr>
            <w:tcW w:w="956" w:type="dxa"/>
            <w:tcBorders>
              <w:top w:val="nil"/>
              <w:left w:val="nil"/>
              <w:bottom w:val="single" w:sz="4" w:space="0" w:color="auto"/>
              <w:right w:val="single" w:sz="4" w:space="0" w:color="auto"/>
            </w:tcBorders>
            <w:shd w:val="clear" w:color="auto" w:fill="auto"/>
            <w:vAlign w:val="center"/>
            <w:hideMark/>
          </w:tcPr>
          <w:p w14:paraId="0BACE518"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165</w:t>
            </w:r>
          </w:p>
        </w:tc>
        <w:tc>
          <w:tcPr>
            <w:tcW w:w="956" w:type="dxa"/>
            <w:tcBorders>
              <w:top w:val="nil"/>
              <w:left w:val="nil"/>
              <w:bottom w:val="single" w:sz="4" w:space="0" w:color="auto"/>
              <w:right w:val="single" w:sz="4" w:space="0" w:color="auto"/>
            </w:tcBorders>
            <w:shd w:val="clear" w:color="auto" w:fill="auto"/>
            <w:vAlign w:val="center"/>
            <w:hideMark/>
          </w:tcPr>
          <w:p w14:paraId="02DD8345"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165</w:t>
            </w:r>
          </w:p>
        </w:tc>
        <w:tc>
          <w:tcPr>
            <w:tcW w:w="956" w:type="dxa"/>
            <w:tcBorders>
              <w:top w:val="nil"/>
              <w:left w:val="nil"/>
              <w:bottom w:val="single" w:sz="4" w:space="0" w:color="auto"/>
              <w:right w:val="single" w:sz="4" w:space="0" w:color="auto"/>
            </w:tcBorders>
            <w:shd w:val="clear" w:color="auto" w:fill="auto"/>
            <w:vAlign w:val="center"/>
            <w:hideMark/>
          </w:tcPr>
          <w:p w14:paraId="07018E5D"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115</w:t>
            </w:r>
          </w:p>
        </w:tc>
        <w:tc>
          <w:tcPr>
            <w:tcW w:w="956" w:type="dxa"/>
            <w:tcBorders>
              <w:top w:val="nil"/>
              <w:left w:val="nil"/>
              <w:bottom w:val="single" w:sz="4" w:space="0" w:color="auto"/>
              <w:right w:val="single" w:sz="4" w:space="0" w:color="auto"/>
            </w:tcBorders>
            <w:shd w:val="clear" w:color="auto" w:fill="auto"/>
            <w:vAlign w:val="center"/>
            <w:hideMark/>
          </w:tcPr>
          <w:p w14:paraId="61BF4447"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116</w:t>
            </w:r>
          </w:p>
        </w:tc>
        <w:tc>
          <w:tcPr>
            <w:tcW w:w="1414" w:type="dxa"/>
            <w:tcBorders>
              <w:top w:val="nil"/>
              <w:left w:val="nil"/>
              <w:bottom w:val="single" w:sz="4" w:space="0" w:color="auto"/>
              <w:right w:val="single" w:sz="4" w:space="0" w:color="auto"/>
            </w:tcBorders>
            <w:shd w:val="clear" w:color="auto" w:fill="auto"/>
            <w:vAlign w:val="center"/>
            <w:hideMark/>
          </w:tcPr>
          <w:p w14:paraId="01AB3500"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2 556</w:t>
            </w:r>
          </w:p>
        </w:tc>
        <w:tc>
          <w:tcPr>
            <w:tcW w:w="36" w:type="dxa"/>
            <w:vAlign w:val="center"/>
            <w:hideMark/>
          </w:tcPr>
          <w:p w14:paraId="201CE3B2"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5E49973F"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38780228"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Kozłowo</w:t>
            </w:r>
          </w:p>
        </w:tc>
        <w:tc>
          <w:tcPr>
            <w:tcW w:w="1637" w:type="dxa"/>
            <w:tcBorders>
              <w:top w:val="nil"/>
              <w:left w:val="nil"/>
              <w:bottom w:val="single" w:sz="4" w:space="0" w:color="auto"/>
              <w:right w:val="single" w:sz="4" w:space="0" w:color="auto"/>
            </w:tcBorders>
            <w:shd w:val="clear" w:color="auto" w:fill="auto"/>
            <w:vAlign w:val="center"/>
            <w:hideMark/>
          </w:tcPr>
          <w:p w14:paraId="6EF79CDC"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289</w:t>
            </w:r>
          </w:p>
        </w:tc>
        <w:tc>
          <w:tcPr>
            <w:tcW w:w="956" w:type="dxa"/>
            <w:tcBorders>
              <w:top w:val="nil"/>
              <w:left w:val="nil"/>
              <w:bottom w:val="single" w:sz="4" w:space="0" w:color="auto"/>
              <w:right w:val="single" w:sz="4" w:space="0" w:color="auto"/>
            </w:tcBorders>
            <w:shd w:val="clear" w:color="auto" w:fill="auto"/>
            <w:vAlign w:val="center"/>
            <w:hideMark/>
          </w:tcPr>
          <w:p w14:paraId="2C498614"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277</w:t>
            </w:r>
          </w:p>
        </w:tc>
        <w:tc>
          <w:tcPr>
            <w:tcW w:w="956" w:type="dxa"/>
            <w:tcBorders>
              <w:top w:val="nil"/>
              <w:left w:val="nil"/>
              <w:bottom w:val="single" w:sz="4" w:space="0" w:color="auto"/>
              <w:right w:val="single" w:sz="4" w:space="0" w:color="auto"/>
            </w:tcBorders>
            <w:shd w:val="clear" w:color="auto" w:fill="auto"/>
            <w:vAlign w:val="center"/>
            <w:hideMark/>
          </w:tcPr>
          <w:p w14:paraId="1BA9854F"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291</w:t>
            </w:r>
          </w:p>
        </w:tc>
        <w:tc>
          <w:tcPr>
            <w:tcW w:w="956" w:type="dxa"/>
            <w:tcBorders>
              <w:top w:val="nil"/>
              <w:left w:val="nil"/>
              <w:bottom w:val="single" w:sz="4" w:space="0" w:color="auto"/>
              <w:right w:val="single" w:sz="4" w:space="0" w:color="auto"/>
            </w:tcBorders>
            <w:shd w:val="clear" w:color="auto" w:fill="auto"/>
            <w:vAlign w:val="center"/>
            <w:hideMark/>
          </w:tcPr>
          <w:p w14:paraId="516BEB95"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195</w:t>
            </w:r>
          </w:p>
        </w:tc>
        <w:tc>
          <w:tcPr>
            <w:tcW w:w="956" w:type="dxa"/>
            <w:tcBorders>
              <w:top w:val="nil"/>
              <w:left w:val="nil"/>
              <w:bottom w:val="single" w:sz="4" w:space="0" w:color="auto"/>
              <w:right w:val="single" w:sz="4" w:space="0" w:color="auto"/>
            </w:tcBorders>
            <w:shd w:val="clear" w:color="auto" w:fill="auto"/>
            <w:vAlign w:val="center"/>
            <w:hideMark/>
          </w:tcPr>
          <w:p w14:paraId="3439A2B3"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208</w:t>
            </w:r>
          </w:p>
        </w:tc>
        <w:tc>
          <w:tcPr>
            <w:tcW w:w="1414" w:type="dxa"/>
            <w:tcBorders>
              <w:top w:val="nil"/>
              <w:left w:val="nil"/>
              <w:bottom w:val="single" w:sz="4" w:space="0" w:color="auto"/>
              <w:right w:val="single" w:sz="4" w:space="0" w:color="auto"/>
            </w:tcBorders>
            <w:shd w:val="clear" w:color="auto" w:fill="auto"/>
            <w:vAlign w:val="center"/>
            <w:hideMark/>
          </w:tcPr>
          <w:p w14:paraId="22237243"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5 532</w:t>
            </w:r>
          </w:p>
        </w:tc>
        <w:tc>
          <w:tcPr>
            <w:tcW w:w="36" w:type="dxa"/>
            <w:vAlign w:val="center"/>
            <w:hideMark/>
          </w:tcPr>
          <w:p w14:paraId="44E347E3"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518DB10F"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483C262D"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Nidzica</w:t>
            </w:r>
          </w:p>
        </w:tc>
        <w:tc>
          <w:tcPr>
            <w:tcW w:w="1637" w:type="dxa"/>
            <w:tcBorders>
              <w:top w:val="nil"/>
              <w:left w:val="nil"/>
              <w:bottom w:val="single" w:sz="4" w:space="0" w:color="auto"/>
              <w:right w:val="single" w:sz="4" w:space="0" w:color="auto"/>
            </w:tcBorders>
            <w:shd w:val="clear" w:color="auto" w:fill="auto"/>
            <w:vAlign w:val="center"/>
            <w:hideMark/>
          </w:tcPr>
          <w:p w14:paraId="46916177"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1 847</w:t>
            </w:r>
          </w:p>
        </w:tc>
        <w:tc>
          <w:tcPr>
            <w:tcW w:w="956" w:type="dxa"/>
            <w:tcBorders>
              <w:top w:val="nil"/>
              <w:left w:val="nil"/>
              <w:bottom w:val="single" w:sz="4" w:space="0" w:color="auto"/>
              <w:right w:val="single" w:sz="4" w:space="0" w:color="auto"/>
            </w:tcBorders>
            <w:shd w:val="clear" w:color="auto" w:fill="auto"/>
            <w:vAlign w:val="center"/>
            <w:hideMark/>
          </w:tcPr>
          <w:p w14:paraId="5254F942"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1777</w:t>
            </w:r>
          </w:p>
        </w:tc>
        <w:tc>
          <w:tcPr>
            <w:tcW w:w="956" w:type="dxa"/>
            <w:tcBorders>
              <w:top w:val="nil"/>
              <w:left w:val="nil"/>
              <w:bottom w:val="single" w:sz="4" w:space="0" w:color="auto"/>
              <w:right w:val="single" w:sz="4" w:space="0" w:color="auto"/>
            </w:tcBorders>
            <w:shd w:val="clear" w:color="auto" w:fill="auto"/>
            <w:vAlign w:val="center"/>
            <w:hideMark/>
          </w:tcPr>
          <w:p w14:paraId="20EB2974"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1877</w:t>
            </w:r>
          </w:p>
        </w:tc>
        <w:tc>
          <w:tcPr>
            <w:tcW w:w="956" w:type="dxa"/>
            <w:tcBorders>
              <w:top w:val="nil"/>
              <w:left w:val="nil"/>
              <w:bottom w:val="single" w:sz="4" w:space="0" w:color="auto"/>
              <w:right w:val="single" w:sz="4" w:space="0" w:color="auto"/>
            </w:tcBorders>
            <w:shd w:val="clear" w:color="auto" w:fill="auto"/>
            <w:vAlign w:val="center"/>
            <w:hideMark/>
          </w:tcPr>
          <w:p w14:paraId="78A1FDC3"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1243</w:t>
            </w:r>
          </w:p>
        </w:tc>
        <w:tc>
          <w:tcPr>
            <w:tcW w:w="956" w:type="dxa"/>
            <w:tcBorders>
              <w:top w:val="nil"/>
              <w:left w:val="nil"/>
              <w:bottom w:val="single" w:sz="4" w:space="0" w:color="auto"/>
              <w:right w:val="single" w:sz="4" w:space="0" w:color="auto"/>
            </w:tcBorders>
            <w:shd w:val="clear" w:color="auto" w:fill="auto"/>
            <w:vAlign w:val="center"/>
            <w:hideMark/>
          </w:tcPr>
          <w:p w14:paraId="79910BA3"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1350</w:t>
            </w:r>
          </w:p>
        </w:tc>
        <w:tc>
          <w:tcPr>
            <w:tcW w:w="1414" w:type="dxa"/>
            <w:tcBorders>
              <w:top w:val="nil"/>
              <w:left w:val="nil"/>
              <w:bottom w:val="single" w:sz="4" w:space="0" w:color="auto"/>
              <w:right w:val="single" w:sz="4" w:space="0" w:color="auto"/>
            </w:tcBorders>
            <w:shd w:val="clear" w:color="auto" w:fill="auto"/>
            <w:vAlign w:val="center"/>
            <w:hideMark/>
          </w:tcPr>
          <w:p w14:paraId="4C785856"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20 130</w:t>
            </w:r>
          </w:p>
        </w:tc>
        <w:tc>
          <w:tcPr>
            <w:tcW w:w="36" w:type="dxa"/>
            <w:vAlign w:val="center"/>
            <w:hideMark/>
          </w:tcPr>
          <w:p w14:paraId="3FE1B947"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1A7582F1"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43CE653D"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Dźwierzuty</w:t>
            </w:r>
          </w:p>
        </w:tc>
        <w:tc>
          <w:tcPr>
            <w:tcW w:w="1637" w:type="dxa"/>
            <w:tcBorders>
              <w:top w:val="nil"/>
              <w:left w:val="nil"/>
              <w:bottom w:val="single" w:sz="4" w:space="0" w:color="auto"/>
              <w:right w:val="single" w:sz="4" w:space="0" w:color="auto"/>
            </w:tcBorders>
            <w:shd w:val="clear" w:color="auto" w:fill="auto"/>
            <w:vAlign w:val="center"/>
            <w:hideMark/>
          </w:tcPr>
          <w:p w14:paraId="600EB85D"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404</w:t>
            </w:r>
          </w:p>
        </w:tc>
        <w:tc>
          <w:tcPr>
            <w:tcW w:w="956" w:type="dxa"/>
            <w:tcBorders>
              <w:top w:val="nil"/>
              <w:left w:val="nil"/>
              <w:bottom w:val="single" w:sz="4" w:space="0" w:color="auto"/>
              <w:right w:val="single" w:sz="4" w:space="0" w:color="auto"/>
            </w:tcBorders>
            <w:shd w:val="clear" w:color="auto" w:fill="auto"/>
            <w:vAlign w:val="center"/>
            <w:hideMark/>
          </w:tcPr>
          <w:p w14:paraId="2FC3B482"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325</w:t>
            </w:r>
          </w:p>
        </w:tc>
        <w:tc>
          <w:tcPr>
            <w:tcW w:w="956" w:type="dxa"/>
            <w:tcBorders>
              <w:top w:val="nil"/>
              <w:left w:val="nil"/>
              <w:bottom w:val="single" w:sz="4" w:space="0" w:color="auto"/>
              <w:right w:val="single" w:sz="4" w:space="0" w:color="auto"/>
            </w:tcBorders>
            <w:shd w:val="clear" w:color="auto" w:fill="auto"/>
            <w:vAlign w:val="center"/>
            <w:hideMark/>
          </w:tcPr>
          <w:p w14:paraId="01F0A836"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404</w:t>
            </w:r>
          </w:p>
        </w:tc>
        <w:tc>
          <w:tcPr>
            <w:tcW w:w="956" w:type="dxa"/>
            <w:tcBorders>
              <w:top w:val="nil"/>
              <w:left w:val="nil"/>
              <w:bottom w:val="single" w:sz="4" w:space="0" w:color="auto"/>
              <w:right w:val="single" w:sz="4" w:space="0" w:color="auto"/>
            </w:tcBorders>
            <w:shd w:val="clear" w:color="auto" w:fill="auto"/>
            <w:vAlign w:val="center"/>
            <w:hideMark/>
          </w:tcPr>
          <w:p w14:paraId="0871CFF3"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241</w:t>
            </w:r>
          </w:p>
        </w:tc>
        <w:tc>
          <w:tcPr>
            <w:tcW w:w="956" w:type="dxa"/>
            <w:tcBorders>
              <w:top w:val="nil"/>
              <w:left w:val="nil"/>
              <w:bottom w:val="single" w:sz="4" w:space="0" w:color="auto"/>
              <w:right w:val="single" w:sz="4" w:space="0" w:color="auto"/>
            </w:tcBorders>
            <w:shd w:val="clear" w:color="auto" w:fill="auto"/>
            <w:vAlign w:val="center"/>
            <w:hideMark/>
          </w:tcPr>
          <w:p w14:paraId="114356D4"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313</w:t>
            </w:r>
          </w:p>
        </w:tc>
        <w:tc>
          <w:tcPr>
            <w:tcW w:w="1414" w:type="dxa"/>
            <w:tcBorders>
              <w:top w:val="nil"/>
              <w:left w:val="nil"/>
              <w:bottom w:val="single" w:sz="4" w:space="0" w:color="auto"/>
              <w:right w:val="single" w:sz="4" w:space="0" w:color="auto"/>
            </w:tcBorders>
            <w:shd w:val="clear" w:color="auto" w:fill="auto"/>
            <w:vAlign w:val="center"/>
            <w:hideMark/>
          </w:tcPr>
          <w:p w14:paraId="5F66BA4D"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6 111</w:t>
            </w:r>
          </w:p>
        </w:tc>
        <w:tc>
          <w:tcPr>
            <w:tcW w:w="36" w:type="dxa"/>
            <w:vAlign w:val="center"/>
            <w:hideMark/>
          </w:tcPr>
          <w:p w14:paraId="03060EE1"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505FD2DC"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292D09AF"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Jedwabno</w:t>
            </w:r>
          </w:p>
        </w:tc>
        <w:tc>
          <w:tcPr>
            <w:tcW w:w="1637" w:type="dxa"/>
            <w:tcBorders>
              <w:top w:val="nil"/>
              <w:left w:val="nil"/>
              <w:bottom w:val="single" w:sz="4" w:space="0" w:color="auto"/>
              <w:right w:val="single" w:sz="4" w:space="0" w:color="auto"/>
            </w:tcBorders>
            <w:shd w:val="clear" w:color="auto" w:fill="auto"/>
            <w:vAlign w:val="center"/>
            <w:hideMark/>
          </w:tcPr>
          <w:p w14:paraId="3FD9368C"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279</w:t>
            </w:r>
          </w:p>
        </w:tc>
        <w:tc>
          <w:tcPr>
            <w:tcW w:w="956" w:type="dxa"/>
            <w:tcBorders>
              <w:top w:val="nil"/>
              <w:left w:val="nil"/>
              <w:bottom w:val="single" w:sz="4" w:space="0" w:color="auto"/>
              <w:right w:val="single" w:sz="4" w:space="0" w:color="auto"/>
            </w:tcBorders>
            <w:shd w:val="clear" w:color="auto" w:fill="auto"/>
            <w:vAlign w:val="center"/>
            <w:hideMark/>
          </w:tcPr>
          <w:p w14:paraId="0B0E66A3"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254</w:t>
            </w:r>
          </w:p>
        </w:tc>
        <w:tc>
          <w:tcPr>
            <w:tcW w:w="956" w:type="dxa"/>
            <w:tcBorders>
              <w:top w:val="nil"/>
              <w:left w:val="nil"/>
              <w:bottom w:val="single" w:sz="4" w:space="0" w:color="auto"/>
              <w:right w:val="single" w:sz="4" w:space="0" w:color="auto"/>
            </w:tcBorders>
            <w:shd w:val="clear" w:color="auto" w:fill="auto"/>
            <w:vAlign w:val="center"/>
            <w:hideMark/>
          </w:tcPr>
          <w:p w14:paraId="42844385"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281</w:t>
            </w:r>
          </w:p>
        </w:tc>
        <w:tc>
          <w:tcPr>
            <w:tcW w:w="956" w:type="dxa"/>
            <w:tcBorders>
              <w:top w:val="nil"/>
              <w:left w:val="nil"/>
              <w:bottom w:val="single" w:sz="4" w:space="0" w:color="auto"/>
              <w:right w:val="single" w:sz="4" w:space="0" w:color="auto"/>
            </w:tcBorders>
            <w:shd w:val="clear" w:color="auto" w:fill="auto"/>
            <w:vAlign w:val="center"/>
            <w:hideMark/>
          </w:tcPr>
          <w:p w14:paraId="671F2A05"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200</w:t>
            </w:r>
          </w:p>
        </w:tc>
        <w:tc>
          <w:tcPr>
            <w:tcW w:w="956" w:type="dxa"/>
            <w:tcBorders>
              <w:top w:val="nil"/>
              <w:left w:val="nil"/>
              <w:bottom w:val="single" w:sz="4" w:space="0" w:color="auto"/>
              <w:right w:val="single" w:sz="4" w:space="0" w:color="auto"/>
            </w:tcBorders>
            <w:shd w:val="clear" w:color="auto" w:fill="auto"/>
            <w:vAlign w:val="center"/>
            <w:hideMark/>
          </w:tcPr>
          <w:p w14:paraId="319BE074"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224</w:t>
            </w:r>
          </w:p>
        </w:tc>
        <w:tc>
          <w:tcPr>
            <w:tcW w:w="1414" w:type="dxa"/>
            <w:tcBorders>
              <w:top w:val="nil"/>
              <w:left w:val="nil"/>
              <w:bottom w:val="single" w:sz="4" w:space="0" w:color="auto"/>
              <w:right w:val="single" w:sz="4" w:space="0" w:color="auto"/>
            </w:tcBorders>
            <w:shd w:val="clear" w:color="auto" w:fill="auto"/>
            <w:vAlign w:val="center"/>
            <w:hideMark/>
          </w:tcPr>
          <w:p w14:paraId="43FE856D"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3 484</w:t>
            </w:r>
          </w:p>
        </w:tc>
        <w:tc>
          <w:tcPr>
            <w:tcW w:w="36" w:type="dxa"/>
            <w:vAlign w:val="center"/>
            <w:hideMark/>
          </w:tcPr>
          <w:p w14:paraId="165184C9"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71AD26DB"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07291279"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Rozogi</w:t>
            </w:r>
          </w:p>
        </w:tc>
        <w:tc>
          <w:tcPr>
            <w:tcW w:w="1637" w:type="dxa"/>
            <w:tcBorders>
              <w:top w:val="nil"/>
              <w:left w:val="nil"/>
              <w:bottom w:val="single" w:sz="4" w:space="0" w:color="auto"/>
              <w:right w:val="single" w:sz="4" w:space="0" w:color="auto"/>
            </w:tcBorders>
            <w:shd w:val="clear" w:color="auto" w:fill="auto"/>
            <w:vAlign w:val="center"/>
            <w:hideMark/>
          </w:tcPr>
          <w:p w14:paraId="4DB6698C"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298</w:t>
            </w:r>
          </w:p>
        </w:tc>
        <w:tc>
          <w:tcPr>
            <w:tcW w:w="956" w:type="dxa"/>
            <w:tcBorders>
              <w:top w:val="nil"/>
              <w:left w:val="nil"/>
              <w:bottom w:val="single" w:sz="4" w:space="0" w:color="auto"/>
              <w:right w:val="single" w:sz="4" w:space="0" w:color="auto"/>
            </w:tcBorders>
            <w:shd w:val="clear" w:color="auto" w:fill="auto"/>
            <w:vAlign w:val="center"/>
            <w:hideMark/>
          </w:tcPr>
          <w:p w14:paraId="69FC0589"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257</w:t>
            </w:r>
          </w:p>
        </w:tc>
        <w:tc>
          <w:tcPr>
            <w:tcW w:w="956" w:type="dxa"/>
            <w:tcBorders>
              <w:top w:val="nil"/>
              <w:left w:val="nil"/>
              <w:bottom w:val="single" w:sz="4" w:space="0" w:color="auto"/>
              <w:right w:val="single" w:sz="4" w:space="0" w:color="auto"/>
            </w:tcBorders>
            <w:shd w:val="clear" w:color="auto" w:fill="auto"/>
            <w:vAlign w:val="center"/>
            <w:hideMark/>
          </w:tcPr>
          <w:p w14:paraId="046D4545"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299</w:t>
            </w:r>
          </w:p>
        </w:tc>
        <w:tc>
          <w:tcPr>
            <w:tcW w:w="956" w:type="dxa"/>
            <w:tcBorders>
              <w:top w:val="nil"/>
              <w:left w:val="nil"/>
              <w:bottom w:val="single" w:sz="4" w:space="0" w:color="auto"/>
              <w:right w:val="single" w:sz="4" w:space="0" w:color="auto"/>
            </w:tcBorders>
            <w:shd w:val="clear" w:color="auto" w:fill="auto"/>
            <w:vAlign w:val="center"/>
            <w:hideMark/>
          </w:tcPr>
          <w:p w14:paraId="6F071C24"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201</w:t>
            </w:r>
          </w:p>
        </w:tc>
        <w:tc>
          <w:tcPr>
            <w:tcW w:w="956" w:type="dxa"/>
            <w:tcBorders>
              <w:top w:val="nil"/>
              <w:left w:val="nil"/>
              <w:bottom w:val="single" w:sz="4" w:space="0" w:color="auto"/>
              <w:right w:val="single" w:sz="4" w:space="0" w:color="auto"/>
            </w:tcBorders>
            <w:shd w:val="clear" w:color="auto" w:fill="auto"/>
            <w:vAlign w:val="center"/>
            <w:hideMark/>
          </w:tcPr>
          <w:p w14:paraId="7ECF7421"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241</w:t>
            </w:r>
          </w:p>
        </w:tc>
        <w:tc>
          <w:tcPr>
            <w:tcW w:w="1414" w:type="dxa"/>
            <w:tcBorders>
              <w:top w:val="nil"/>
              <w:left w:val="nil"/>
              <w:bottom w:val="single" w:sz="4" w:space="0" w:color="auto"/>
              <w:right w:val="single" w:sz="4" w:space="0" w:color="auto"/>
            </w:tcBorders>
            <w:shd w:val="clear" w:color="auto" w:fill="auto"/>
            <w:vAlign w:val="center"/>
            <w:hideMark/>
          </w:tcPr>
          <w:p w14:paraId="77A71B48"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5 360</w:t>
            </w:r>
          </w:p>
        </w:tc>
        <w:tc>
          <w:tcPr>
            <w:tcW w:w="36" w:type="dxa"/>
            <w:vAlign w:val="center"/>
            <w:hideMark/>
          </w:tcPr>
          <w:p w14:paraId="60CE9EC0"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3FFEB456"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1AB88A1C"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Szczytno</w:t>
            </w:r>
          </w:p>
        </w:tc>
        <w:tc>
          <w:tcPr>
            <w:tcW w:w="1637" w:type="dxa"/>
            <w:tcBorders>
              <w:top w:val="nil"/>
              <w:left w:val="nil"/>
              <w:bottom w:val="single" w:sz="4" w:space="0" w:color="auto"/>
              <w:right w:val="single" w:sz="4" w:space="0" w:color="auto"/>
            </w:tcBorders>
            <w:shd w:val="clear" w:color="auto" w:fill="auto"/>
            <w:vAlign w:val="center"/>
            <w:hideMark/>
          </w:tcPr>
          <w:p w14:paraId="3497130A"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1 132</w:t>
            </w:r>
          </w:p>
        </w:tc>
        <w:tc>
          <w:tcPr>
            <w:tcW w:w="956" w:type="dxa"/>
            <w:tcBorders>
              <w:top w:val="nil"/>
              <w:left w:val="nil"/>
              <w:bottom w:val="single" w:sz="4" w:space="0" w:color="auto"/>
              <w:right w:val="single" w:sz="4" w:space="0" w:color="auto"/>
            </w:tcBorders>
            <w:shd w:val="clear" w:color="auto" w:fill="auto"/>
            <w:vAlign w:val="center"/>
            <w:hideMark/>
          </w:tcPr>
          <w:p w14:paraId="22C22952"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924</w:t>
            </w:r>
          </w:p>
        </w:tc>
        <w:tc>
          <w:tcPr>
            <w:tcW w:w="956" w:type="dxa"/>
            <w:tcBorders>
              <w:top w:val="nil"/>
              <w:left w:val="nil"/>
              <w:bottom w:val="single" w:sz="4" w:space="0" w:color="auto"/>
              <w:right w:val="single" w:sz="4" w:space="0" w:color="auto"/>
            </w:tcBorders>
            <w:shd w:val="clear" w:color="auto" w:fill="auto"/>
            <w:vAlign w:val="center"/>
            <w:hideMark/>
          </w:tcPr>
          <w:p w14:paraId="0DB7FB98"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1138</w:t>
            </w:r>
          </w:p>
        </w:tc>
        <w:tc>
          <w:tcPr>
            <w:tcW w:w="956" w:type="dxa"/>
            <w:tcBorders>
              <w:top w:val="nil"/>
              <w:left w:val="nil"/>
              <w:bottom w:val="single" w:sz="4" w:space="0" w:color="auto"/>
              <w:right w:val="single" w:sz="4" w:space="0" w:color="auto"/>
            </w:tcBorders>
            <w:shd w:val="clear" w:color="auto" w:fill="auto"/>
            <w:vAlign w:val="center"/>
            <w:hideMark/>
          </w:tcPr>
          <w:p w14:paraId="663BB0A9"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784</w:t>
            </w:r>
          </w:p>
        </w:tc>
        <w:tc>
          <w:tcPr>
            <w:tcW w:w="956" w:type="dxa"/>
            <w:tcBorders>
              <w:top w:val="nil"/>
              <w:left w:val="nil"/>
              <w:bottom w:val="single" w:sz="4" w:space="0" w:color="auto"/>
              <w:right w:val="single" w:sz="4" w:space="0" w:color="auto"/>
            </w:tcBorders>
            <w:shd w:val="clear" w:color="auto" w:fill="auto"/>
            <w:vAlign w:val="center"/>
            <w:hideMark/>
          </w:tcPr>
          <w:p w14:paraId="1AF53750"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990</w:t>
            </w:r>
          </w:p>
        </w:tc>
        <w:tc>
          <w:tcPr>
            <w:tcW w:w="1414" w:type="dxa"/>
            <w:tcBorders>
              <w:top w:val="nil"/>
              <w:left w:val="nil"/>
              <w:bottom w:val="single" w:sz="4" w:space="0" w:color="auto"/>
              <w:right w:val="single" w:sz="4" w:space="0" w:color="auto"/>
            </w:tcBorders>
            <w:shd w:val="clear" w:color="auto" w:fill="auto"/>
            <w:vAlign w:val="center"/>
            <w:hideMark/>
          </w:tcPr>
          <w:p w14:paraId="4C57AB76"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13 252</w:t>
            </w:r>
          </w:p>
        </w:tc>
        <w:tc>
          <w:tcPr>
            <w:tcW w:w="36" w:type="dxa"/>
            <w:vAlign w:val="center"/>
            <w:hideMark/>
          </w:tcPr>
          <w:p w14:paraId="5A59BEEF"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778BFB2E"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29591518"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Świętajno</w:t>
            </w:r>
          </w:p>
        </w:tc>
        <w:tc>
          <w:tcPr>
            <w:tcW w:w="1637" w:type="dxa"/>
            <w:tcBorders>
              <w:top w:val="nil"/>
              <w:left w:val="nil"/>
              <w:bottom w:val="single" w:sz="4" w:space="0" w:color="auto"/>
              <w:right w:val="single" w:sz="4" w:space="0" w:color="auto"/>
            </w:tcBorders>
            <w:shd w:val="clear" w:color="auto" w:fill="auto"/>
            <w:vAlign w:val="center"/>
            <w:hideMark/>
          </w:tcPr>
          <w:p w14:paraId="598B08FE"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530</w:t>
            </w:r>
          </w:p>
        </w:tc>
        <w:tc>
          <w:tcPr>
            <w:tcW w:w="956" w:type="dxa"/>
            <w:tcBorders>
              <w:top w:val="nil"/>
              <w:left w:val="nil"/>
              <w:bottom w:val="single" w:sz="4" w:space="0" w:color="auto"/>
              <w:right w:val="single" w:sz="4" w:space="0" w:color="auto"/>
            </w:tcBorders>
            <w:shd w:val="clear" w:color="auto" w:fill="auto"/>
            <w:vAlign w:val="center"/>
            <w:hideMark/>
          </w:tcPr>
          <w:p w14:paraId="45E4D8DB"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457</w:t>
            </w:r>
          </w:p>
        </w:tc>
        <w:tc>
          <w:tcPr>
            <w:tcW w:w="956" w:type="dxa"/>
            <w:tcBorders>
              <w:top w:val="nil"/>
              <w:left w:val="nil"/>
              <w:bottom w:val="single" w:sz="4" w:space="0" w:color="auto"/>
              <w:right w:val="single" w:sz="4" w:space="0" w:color="auto"/>
            </w:tcBorders>
            <w:shd w:val="clear" w:color="auto" w:fill="auto"/>
            <w:vAlign w:val="center"/>
            <w:hideMark/>
          </w:tcPr>
          <w:p w14:paraId="77602891"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533</w:t>
            </w:r>
          </w:p>
        </w:tc>
        <w:tc>
          <w:tcPr>
            <w:tcW w:w="956" w:type="dxa"/>
            <w:tcBorders>
              <w:top w:val="nil"/>
              <w:left w:val="nil"/>
              <w:bottom w:val="single" w:sz="4" w:space="0" w:color="auto"/>
              <w:right w:val="single" w:sz="4" w:space="0" w:color="auto"/>
            </w:tcBorders>
            <w:shd w:val="clear" w:color="auto" w:fill="auto"/>
            <w:vAlign w:val="center"/>
            <w:hideMark/>
          </w:tcPr>
          <w:p w14:paraId="3F0128CE"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358</w:t>
            </w:r>
          </w:p>
        </w:tc>
        <w:tc>
          <w:tcPr>
            <w:tcW w:w="956" w:type="dxa"/>
            <w:tcBorders>
              <w:top w:val="nil"/>
              <w:left w:val="nil"/>
              <w:bottom w:val="single" w:sz="4" w:space="0" w:color="auto"/>
              <w:right w:val="single" w:sz="4" w:space="0" w:color="auto"/>
            </w:tcBorders>
            <w:shd w:val="clear" w:color="auto" w:fill="auto"/>
            <w:vAlign w:val="center"/>
            <w:hideMark/>
          </w:tcPr>
          <w:p w14:paraId="2A87307E"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431</w:t>
            </w:r>
          </w:p>
        </w:tc>
        <w:tc>
          <w:tcPr>
            <w:tcW w:w="1414" w:type="dxa"/>
            <w:tcBorders>
              <w:top w:val="nil"/>
              <w:left w:val="nil"/>
              <w:bottom w:val="single" w:sz="4" w:space="0" w:color="auto"/>
              <w:right w:val="single" w:sz="4" w:space="0" w:color="auto"/>
            </w:tcBorders>
            <w:shd w:val="clear" w:color="auto" w:fill="auto"/>
            <w:vAlign w:val="center"/>
            <w:hideMark/>
          </w:tcPr>
          <w:p w14:paraId="1F5C1A75"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5 499</w:t>
            </w:r>
          </w:p>
        </w:tc>
        <w:tc>
          <w:tcPr>
            <w:tcW w:w="36" w:type="dxa"/>
            <w:vAlign w:val="center"/>
            <w:hideMark/>
          </w:tcPr>
          <w:p w14:paraId="2B6FB553"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3656A763"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FFFFFF"/>
            <w:vAlign w:val="center"/>
            <w:hideMark/>
          </w:tcPr>
          <w:p w14:paraId="502FFF3B"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Wielbark</w:t>
            </w:r>
          </w:p>
        </w:tc>
        <w:tc>
          <w:tcPr>
            <w:tcW w:w="1637" w:type="dxa"/>
            <w:tcBorders>
              <w:top w:val="nil"/>
              <w:left w:val="nil"/>
              <w:bottom w:val="single" w:sz="4" w:space="0" w:color="auto"/>
              <w:right w:val="single" w:sz="4" w:space="0" w:color="auto"/>
            </w:tcBorders>
            <w:shd w:val="clear" w:color="auto" w:fill="auto"/>
            <w:vAlign w:val="center"/>
            <w:hideMark/>
          </w:tcPr>
          <w:p w14:paraId="5C5F6D72"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339</w:t>
            </w:r>
          </w:p>
        </w:tc>
        <w:tc>
          <w:tcPr>
            <w:tcW w:w="956" w:type="dxa"/>
            <w:tcBorders>
              <w:top w:val="nil"/>
              <w:left w:val="nil"/>
              <w:bottom w:val="single" w:sz="4" w:space="0" w:color="auto"/>
              <w:right w:val="single" w:sz="4" w:space="0" w:color="auto"/>
            </w:tcBorders>
            <w:shd w:val="clear" w:color="auto" w:fill="auto"/>
            <w:vAlign w:val="center"/>
            <w:hideMark/>
          </w:tcPr>
          <w:p w14:paraId="53F6A7A6"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272</w:t>
            </w:r>
          </w:p>
        </w:tc>
        <w:tc>
          <w:tcPr>
            <w:tcW w:w="956" w:type="dxa"/>
            <w:tcBorders>
              <w:top w:val="nil"/>
              <w:left w:val="nil"/>
              <w:bottom w:val="single" w:sz="4" w:space="0" w:color="auto"/>
              <w:right w:val="single" w:sz="4" w:space="0" w:color="auto"/>
            </w:tcBorders>
            <w:shd w:val="clear" w:color="auto" w:fill="auto"/>
            <w:vAlign w:val="center"/>
            <w:hideMark/>
          </w:tcPr>
          <w:p w14:paraId="388A6119"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342</w:t>
            </w:r>
          </w:p>
        </w:tc>
        <w:tc>
          <w:tcPr>
            <w:tcW w:w="956" w:type="dxa"/>
            <w:tcBorders>
              <w:top w:val="nil"/>
              <w:left w:val="nil"/>
              <w:bottom w:val="single" w:sz="4" w:space="0" w:color="auto"/>
              <w:right w:val="single" w:sz="4" w:space="0" w:color="auto"/>
            </w:tcBorders>
            <w:shd w:val="clear" w:color="auto" w:fill="auto"/>
            <w:vAlign w:val="center"/>
            <w:hideMark/>
          </w:tcPr>
          <w:p w14:paraId="2FBBD519"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215</w:t>
            </w:r>
          </w:p>
        </w:tc>
        <w:tc>
          <w:tcPr>
            <w:tcW w:w="956" w:type="dxa"/>
            <w:tcBorders>
              <w:top w:val="nil"/>
              <w:left w:val="nil"/>
              <w:bottom w:val="single" w:sz="4" w:space="0" w:color="auto"/>
              <w:right w:val="single" w:sz="4" w:space="0" w:color="auto"/>
            </w:tcBorders>
            <w:shd w:val="clear" w:color="auto" w:fill="auto"/>
            <w:vAlign w:val="center"/>
            <w:hideMark/>
          </w:tcPr>
          <w:p w14:paraId="53EAF1D4" w14:textId="77777777" w:rsidR="00550CC2" w:rsidRPr="00550CC2" w:rsidRDefault="00550CC2" w:rsidP="00550CC2">
            <w:pPr>
              <w:spacing w:after="0" w:line="240" w:lineRule="auto"/>
              <w:jc w:val="right"/>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282</w:t>
            </w:r>
          </w:p>
        </w:tc>
        <w:tc>
          <w:tcPr>
            <w:tcW w:w="1414" w:type="dxa"/>
            <w:tcBorders>
              <w:top w:val="nil"/>
              <w:left w:val="nil"/>
              <w:bottom w:val="single" w:sz="4" w:space="0" w:color="auto"/>
              <w:right w:val="single" w:sz="4" w:space="0" w:color="auto"/>
            </w:tcBorders>
            <w:shd w:val="clear" w:color="auto" w:fill="auto"/>
            <w:vAlign w:val="center"/>
            <w:hideMark/>
          </w:tcPr>
          <w:p w14:paraId="774C325F" w14:textId="77777777" w:rsidR="00550CC2" w:rsidRPr="00550CC2" w:rsidRDefault="00550CC2" w:rsidP="00550CC2">
            <w:pPr>
              <w:spacing w:after="0" w:line="240" w:lineRule="auto"/>
              <w:jc w:val="right"/>
              <w:rPr>
                <w:rFonts w:ascii="Calibri" w:eastAsia="Times New Roman" w:hAnsi="Calibri" w:cs="Calibri"/>
                <w:color w:val="000000"/>
                <w:lang w:eastAsia="pl-PL"/>
              </w:rPr>
            </w:pPr>
            <w:r w:rsidRPr="00550CC2">
              <w:rPr>
                <w:rFonts w:ascii="Calibri" w:eastAsia="Times New Roman" w:hAnsi="Calibri" w:cs="Calibri"/>
                <w:color w:val="000000"/>
                <w:lang w:eastAsia="pl-PL"/>
              </w:rPr>
              <w:t>6 324</w:t>
            </w:r>
          </w:p>
        </w:tc>
        <w:tc>
          <w:tcPr>
            <w:tcW w:w="36" w:type="dxa"/>
            <w:vAlign w:val="center"/>
            <w:hideMark/>
          </w:tcPr>
          <w:p w14:paraId="413556FB"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r w:rsidR="00550CC2" w:rsidRPr="00550CC2" w14:paraId="03B553FA" w14:textId="77777777" w:rsidTr="00550CC2">
        <w:trPr>
          <w:trHeight w:val="288"/>
        </w:trPr>
        <w:tc>
          <w:tcPr>
            <w:tcW w:w="1949" w:type="dxa"/>
            <w:tcBorders>
              <w:top w:val="nil"/>
              <w:left w:val="single" w:sz="4" w:space="0" w:color="auto"/>
              <w:bottom w:val="single" w:sz="4" w:space="0" w:color="auto"/>
              <w:right w:val="single" w:sz="4" w:space="0" w:color="auto"/>
            </w:tcBorders>
            <w:shd w:val="clear" w:color="000000" w:fill="D9E2F3"/>
            <w:vAlign w:val="center"/>
            <w:hideMark/>
          </w:tcPr>
          <w:p w14:paraId="35605064" w14:textId="77777777" w:rsidR="00550CC2" w:rsidRPr="00550CC2" w:rsidRDefault="00550CC2" w:rsidP="00550CC2">
            <w:pPr>
              <w:spacing w:after="0" w:line="240" w:lineRule="auto"/>
              <w:rPr>
                <w:rFonts w:ascii="Calibri" w:eastAsia="Times New Roman" w:hAnsi="Calibri" w:cs="Calibri"/>
                <w:color w:val="000000"/>
                <w:sz w:val="20"/>
                <w:szCs w:val="20"/>
                <w:lang w:eastAsia="pl-PL"/>
              </w:rPr>
            </w:pPr>
            <w:r w:rsidRPr="00550CC2">
              <w:rPr>
                <w:rFonts w:ascii="Calibri" w:eastAsia="Times New Roman" w:hAnsi="Calibri" w:cs="Calibri"/>
                <w:color w:val="000000"/>
                <w:sz w:val="20"/>
                <w:szCs w:val="20"/>
                <w:lang w:eastAsia="pl-PL"/>
              </w:rPr>
              <w:t>RAZEM</w:t>
            </w:r>
          </w:p>
        </w:tc>
        <w:tc>
          <w:tcPr>
            <w:tcW w:w="1637" w:type="dxa"/>
            <w:tcBorders>
              <w:top w:val="nil"/>
              <w:left w:val="nil"/>
              <w:bottom w:val="single" w:sz="4" w:space="0" w:color="auto"/>
              <w:right w:val="single" w:sz="4" w:space="0" w:color="auto"/>
            </w:tcBorders>
            <w:shd w:val="clear" w:color="000000" w:fill="D9E2F3"/>
            <w:vAlign w:val="center"/>
            <w:hideMark/>
          </w:tcPr>
          <w:p w14:paraId="4AF8D47C" w14:textId="77777777" w:rsidR="00550CC2" w:rsidRPr="00550CC2" w:rsidRDefault="00550CC2" w:rsidP="00550CC2">
            <w:pPr>
              <w:spacing w:after="0" w:line="240" w:lineRule="auto"/>
              <w:jc w:val="right"/>
              <w:rPr>
                <w:rFonts w:ascii="Calibri" w:eastAsia="Times New Roman" w:hAnsi="Calibri" w:cs="Calibri"/>
                <w:b/>
                <w:bCs/>
                <w:color w:val="000000"/>
                <w:sz w:val="20"/>
                <w:szCs w:val="20"/>
                <w:lang w:eastAsia="pl-PL"/>
              </w:rPr>
            </w:pPr>
            <w:r w:rsidRPr="00550CC2">
              <w:rPr>
                <w:rFonts w:ascii="Calibri" w:eastAsia="Times New Roman" w:hAnsi="Calibri" w:cs="Calibri"/>
                <w:b/>
                <w:bCs/>
                <w:color w:val="000000"/>
                <w:sz w:val="20"/>
                <w:szCs w:val="20"/>
                <w:lang w:eastAsia="pl-PL"/>
              </w:rPr>
              <w:t>7 613</w:t>
            </w:r>
          </w:p>
        </w:tc>
        <w:tc>
          <w:tcPr>
            <w:tcW w:w="956" w:type="dxa"/>
            <w:tcBorders>
              <w:top w:val="nil"/>
              <w:left w:val="nil"/>
              <w:bottom w:val="single" w:sz="4" w:space="0" w:color="auto"/>
              <w:right w:val="single" w:sz="4" w:space="0" w:color="auto"/>
            </w:tcBorders>
            <w:shd w:val="clear" w:color="000000" w:fill="D9E2F3"/>
            <w:vAlign w:val="center"/>
            <w:hideMark/>
          </w:tcPr>
          <w:p w14:paraId="46FC6FD0" w14:textId="77777777" w:rsidR="00550CC2" w:rsidRPr="00550CC2" w:rsidRDefault="00550CC2" w:rsidP="00550CC2">
            <w:pPr>
              <w:spacing w:after="0" w:line="240" w:lineRule="auto"/>
              <w:jc w:val="right"/>
              <w:rPr>
                <w:rFonts w:ascii="Calibri" w:eastAsia="Times New Roman" w:hAnsi="Calibri" w:cs="Calibri"/>
                <w:b/>
                <w:bCs/>
                <w:color w:val="000000"/>
                <w:sz w:val="20"/>
                <w:szCs w:val="20"/>
                <w:lang w:eastAsia="pl-PL"/>
              </w:rPr>
            </w:pPr>
            <w:r w:rsidRPr="00550CC2">
              <w:rPr>
                <w:rFonts w:ascii="Calibri" w:eastAsia="Times New Roman" w:hAnsi="Calibri" w:cs="Calibri"/>
                <w:b/>
                <w:bCs/>
                <w:color w:val="000000"/>
                <w:sz w:val="20"/>
                <w:szCs w:val="20"/>
                <w:lang w:eastAsia="pl-PL"/>
              </w:rPr>
              <w:t>6 808</w:t>
            </w:r>
          </w:p>
        </w:tc>
        <w:tc>
          <w:tcPr>
            <w:tcW w:w="956" w:type="dxa"/>
            <w:tcBorders>
              <w:top w:val="nil"/>
              <w:left w:val="nil"/>
              <w:bottom w:val="single" w:sz="4" w:space="0" w:color="auto"/>
              <w:right w:val="single" w:sz="4" w:space="0" w:color="auto"/>
            </w:tcBorders>
            <w:shd w:val="clear" w:color="000000" w:fill="D9E2F3"/>
            <w:vAlign w:val="center"/>
            <w:hideMark/>
          </w:tcPr>
          <w:p w14:paraId="5D5A6570" w14:textId="77777777" w:rsidR="00550CC2" w:rsidRPr="00550CC2" w:rsidRDefault="00550CC2" w:rsidP="00550CC2">
            <w:pPr>
              <w:spacing w:after="0" w:line="240" w:lineRule="auto"/>
              <w:jc w:val="right"/>
              <w:rPr>
                <w:rFonts w:ascii="Calibri" w:eastAsia="Times New Roman" w:hAnsi="Calibri" w:cs="Calibri"/>
                <w:b/>
                <w:bCs/>
                <w:color w:val="000000"/>
                <w:sz w:val="20"/>
                <w:szCs w:val="20"/>
                <w:lang w:eastAsia="pl-PL"/>
              </w:rPr>
            </w:pPr>
            <w:r w:rsidRPr="00550CC2">
              <w:rPr>
                <w:rFonts w:ascii="Calibri" w:eastAsia="Times New Roman" w:hAnsi="Calibri" w:cs="Calibri"/>
                <w:b/>
                <w:bCs/>
                <w:color w:val="000000"/>
                <w:sz w:val="20"/>
                <w:szCs w:val="20"/>
                <w:lang w:eastAsia="pl-PL"/>
              </w:rPr>
              <w:t>7 681</w:t>
            </w:r>
          </w:p>
        </w:tc>
        <w:tc>
          <w:tcPr>
            <w:tcW w:w="956" w:type="dxa"/>
            <w:tcBorders>
              <w:top w:val="nil"/>
              <w:left w:val="nil"/>
              <w:bottom w:val="single" w:sz="4" w:space="0" w:color="auto"/>
              <w:right w:val="single" w:sz="4" w:space="0" w:color="auto"/>
            </w:tcBorders>
            <w:shd w:val="clear" w:color="000000" w:fill="D9E2F3"/>
            <w:vAlign w:val="center"/>
            <w:hideMark/>
          </w:tcPr>
          <w:p w14:paraId="6FF26296" w14:textId="77777777" w:rsidR="00550CC2" w:rsidRPr="00550CC2" w:rsidRDefault="00550CC2" w:rsidP="00550CC2">
            <w:pPr>
              <w:spacing w:after="0" w:line="240" w:lineRule="auto"/>
              <w:jc w:val="right"/>
              <w:rPr>
                <w:rFonts w:ascii="Calibri" w:eastAsia="Times New Roman" w:hAnsi="Calibri" w:cs="Calibri"/>
                <w:b/>
                <w:bCs/>
                <w:color w:val="000000"/>
                <w:sz w:val="20"/>
                <w:szCs w:val="20"/>
                <w:lang w:eastAsia="pl-PL"/>
              </w:rPr>
            </w:pPr>
            <w:r w:rsidRPr="00550CC2">
              <w:rPr>
                <w:rFonts w:ascii="Calibri" w:eastAsia="Times New Roman" w:hAnsi="Calibri" w:cs="Calibri"/>
                <w:b/>
                <w:bCs/>
                <w:color w:val="000000"/>
                <w:sz w:val="20"/>
                <w:szCs w:val="20"/>
                <w:lang w:eastAsia="pl-PL"/>
              </w:rPr>
              <w:t>5 128</w:t>
            </w:r>
          </w:p>
        </w:tc>
        <w:tc>
          <w:tcPr>
            <w:tcW w:w="956" w:type="dxa"/>
            <w:tcBorders>
              <w:top w:val="nil"/>
              <w:left w:val="nil"/>
              <w:bottom w:val="single" w:sz="4" w:space="0" w:color="auto"/>
              <w:right w:val="single" w:sz="4" w:space="0" w:color="auto"/>
            </w:tcBorders>
            <w:shd w:val="clear" w:color="000000" w:fill="D9E2F3"/>
            <w:vAlign w:val="center"/>
            <w:hideMark/>
          </w:tcPr>
          <w:p w14:paraId="40BCF9B8" w14:textId="77777777" w:rsidR="00550CC2" w:rsidRPr="00550CC2" w:rsidRDefault="00550CC2" w:rsidP="00550CC2">
            <w:pPr>
              <w:spacing w:after="0" w:line="240" w:lineRule="auto"/>
              <w:jc w:val="right"/>
              <w:rPr>
                <w:rFonts w:ascii="Calibri" w:eastAsia="Times New Roman" w:hAnsi="Calibri" w:cs="Calibri"/>
                <w:b/>
                <w:bCs/>
                <w:color w:val="000000"/>
                <w:sz w:val="20"/>
                <w:szCs w:val="20"/>
                <w:lang w:eastAsia="pl-PL"/>
              </w:rPr>
            </w:pPr>
            <w:r w:rsidRPr="00550CC2">
              <w:rPr>
                <w:rFonts w:ascii="Calibri" w:eastAsia="Times New Roman" w:hAnsi="Calibri" w:cs="Calibri"/>
                <w:b/>
                <w:bCs/>
                <w:color w:val="000000"/>
                <w:sz w:val="20"/>
                <w:szCs w:val="20"/>
                <w:lang w:eastAsia="pl-PL"/>
              </w:rPr>
              <w:t>5 974</w:t>
            </w:r>
          </w:p>
        </w:tc>
        <w:tc>
          <w:tcPr>
            <w:tcW w:w="1414" w:type="dxa"/>
            <w:tcBorders>
              <w:top w:val="nil"/>
              <w:left w:val="nil"/>
              <w:bottom w:val="single" w:sz="4" w:space="0" w:color="auto"/>
              <w:right w:val="single" w:sz="4" w:space="0" w:color="auto"/>
            </w:tcBorders>
            <w:shd w:val="clear" w:color="000000" w:fill="BDD7EE"/>
            <w:vAlign w:val="center"/>
            <w:hideMark/>
          </w:tcPr>
          <w:p w14:paraId="2CC4F0F8" w14:textId="77777777" w:rsidR="00550CC2" w:rsidRPr="00550CC2" w:rsidRDefault="00550CC2" w:rsidP="00550CC2">
            <w:pPr>
              <w:spacing w:after="0" w:line="240" w:lineRule="auto"/>
              <w:jc w:val="right"/>
              <w:rPr>
                <w:rFonts w:ascii="Calibri" w:eastAsia="Times New Roman" w:hAnsi="Calibri" w:cs="Calibri"/>
                <w:b/>
                <w:bCs/>
                <w:color w:val="000000"/>
                <w:lang w:eastAsia="pl-PL"/>
              </w:rPr>
            </w:pPr>
            <w:r w:rsidRPr="00550CC2">
              <w:rPr>
                <w:rFonts w:ascii="Calibri" w:eastAsia="Times New Roman" w:hAnsi="Calibri" w:cs="Calibri"/>
                <w:b/>
                <w:bCs/>
                <w:color w:val="000000"/>
                <w:lang w:eastAsia="pl-PL"/>
              </w:rPr>
              <w:t>106 520</w:t>
            </w:r>
          </w:p>
        </w:tc>
        <w:tc>
          <w:tcPr>
            <w:tcW w:w="36" w:type="dxa"/>
            <w:vAlign w:val="center"/>
            <w:hideMark/>
          </w:tcPr>
          <w:p w14:paraId="1A5D2DDE" w14:textId="77777777" w:rsidR="00550CC2" w:rsidRPr="00550CC2" w:rsidRDefault="00550CC2" w:rsidP="00550CC2">
            <w:pPr>
              <w:spacing w:after="0" w:line="240" w:lineRule="auto"/>
              <w:rPr>
                <w:rFonts w:ascii="Times New Roman" w:eastAsia="Times New Roman" w:hAnsi="Times New Roman" w:cs="Times New Roman"/>
                <w:sz w:val="20"/>
                <w:szCs w:val="20"/>
                <w:lang w:eastAsia="pl-PL"/>
              </w:rPr>
            </w:pPr>
          </w:p>
        </w:tc>
      </w:tr>
    </w:tbl>
    <w:p w14:paraId="58D8B943" w14:textId="27854F30" w:rsidR="00497C73" w:rsidRPr="00154E7B" w:rsidRDefault="005203F2" w:rsidP="00497C73">
      <w:pPr>
        <w:spacing w:after="0"/>
        <w:rPr>
          <w:i/>
        </w:rPr>
      </w:pPr>
      <w:r w:rsidRPr="00154E7B">
        <w:rPr>
          <w:i/>
        </w:rPr>
        <w:t>Ź</w:t>
      </w:r>
      <w:r w:rsidR="00497C73" w:rsidRPr="00154E7B">
        <w:rPr>
          <w:i/>
        </w:rPr>
        <w:t xml:space="preserve">ródło: </w:t>
      </w:r>
      <w:hyperlink r:id="rId21" w:history="1">
        <w:r w:rsidR="00497C73" w:rsidRPr="00154E7B">
          <w:rPr>
            <w:i/>
            <w:color w:val="0563C1"/>
            <w:u w:val="single"/>
          </w:rPr>
          <w:t>www.stat.gov.pl</w:t>
        </w:r>
      </w:hyperlink>
      <w:r w:rsidR="00497C73" w:rsidRPr="00154E7B">
        <w:rPr>
          <w:i/>
        </w:rPr>
        <w:t>, Bank Danych Lokalnych</w:t>
      </w:r>
    </w:p>
    <w:p w14:paraId="1BAF0F91" w14:textId="3D8370AF" w:rsidR="00550CC2" w:rsidRPr="00BD4196" w:rsidRDefault="00916CF7" w:rsidP="008357E6">
      <w:pPr>
        <w:spacing w:after="0" w:line="276" w:lineRule="auto"/>
        <w:ind w:firstLine="708"/>
        <w:rPr>
          <w:b/>
        </w:rPr>
      </w:pPr>
      <w:r w:rsidRPr="00003554">
        <w:rPr>
          <w:b/>
        </w:rPr>
        <w:lastRenderedPageBreak/>
        <w:t xml:space="preserve">Na podstawie powyższych danych określa się punktowy wskaźnik udziału przedsiębiorstw zatrudniających do 50 pracowników w liczbie mieszkańców obszaru LSR  (na potrzeby nowego programowania PROW): </w:t>
      </w:r>
      <w:r w:rsidR="008B4B8E" w:rsidRPr="008B4B8E">
        <w:rPr>
          <w:b/>
        </w:rPr>
        <w:t>3,49</w:t>
      </w:r>
    </w:p>
    <w:p w14:paraId="19A05986" w14:textId="35ABD249" w:rsidR="003907E5" w:rsidRPr="00B24246" w:rsidRDefault="003907E5" w:rsidP="008357E6">
      <w:pPr>
        <w:spacing w:after="200" w:line="276" w:lineRule="auto"/>
        <w:ind w:firstLine="708"/>
        <w:contextualSpacing/>
        <w:jc w:val="both"/>
        <w:rPr>
          <w:rFonts w:eastAsia="Calibri" w:cstheme="minorHAnsi"/>
        </w:rPr>
      </w:pPr>
      <w:r w:rsidRPr="005E676C">
        <w:rPr>
          <w:rFonts w:eastAsia="Calibri" w:cstheme="minorHAnsi"/>
        </w:rPr>
        <w:t>Pomimo wskazywania szans rozwoju oraz występujących trendów, w niewielkim stopniu rozwija się przetwórstwo rolno – spożywcze oraz przedsiębiorczość związana z wykorzystywaniem potencjału i walorów przyrodniczych, rolnictwa ekologicznego, dziedzictwa kulturowego, wielokulturowości i położenia. Niewiele jest także firm, które wykorzystują nowoczesne technologie i innowacyjne rozwiązania w swojej działalności. Najwięcej innowacyjnych rozwiązań i  praktycznych zastosowań odnotowuje się w grupie przedsiębiorstw branży metalowej (produkcja sprzętów i urządzeń ze stali nierdzewnej)</w:t>
      </w:r>
      <w:r>
        <w:rPr>
          <w:rFonts w:eastAsia="Calibri" w:cstheme="minorHAnsi"/>
        </w:rPr>
        <w:t xml:space="preserve"> oraz drzewnej</w:t>
      </w:r>
      <w:r w:rsidRPr="005E676C">
        <w:rPr>
          <w:rFonts w:eastAsia="Calibri" w:cstheme="minorHAnsi"/>
        </w:rPr>
        <w:t>.</w:t>
      </w:r>
      <w:r>
        <w:rPr>
          <w:rFonts w:eastAsia="Calibri" w:cstheme="minorHAnsi"/>
        </w:rPr>
        <w:t xml:space="preserve"> Wyjątkowe miejsce w innowacyjności lokalnej gospodarki odgrywają także „wioski tematyczne”, których działalność gospodarcza związana jest ściśle z wykorzystywaniem lokalnych zasobów przyrodniczych, historycznych i kulturowych.</w:t>
      </w:r>
    </w:p>
    <w:p w14:paraId="3E377752" w14:textId="7FC99718" w:rsidR="003907E5" w:rsidRDefault="003907E5" w:rsidP="008357E6">
      <w:pPr>
        <w:spacing w:after="0" w:line="276" w:lineRule="auto"/>
        <w:ind w:firstLine="708"/>
        <w:jc w:val="both"/>
        <w:rPr>
          <w:rFonts w:eastAsia="Times New Roman" w:cstheme="minorHAnsi"/>
          <w:bCs/>
          <w:color w:val="000000" w:themeColor="text1"/>
          <w:lang w:eastAsia="pl-PL"/>
        </w:rPr>
      </w:pPr>
      <w:r>
        <w:rPr>
          <w:rFonts w:eastAsia="Times New Roman" w:cstheme="minorHAnsi"/>
          <w:bCs/>
          <w:color w:val="000000" w:themeColor="text1"/>
          <w:lang w:eastAsia="pl-PL"/>
        </w:rPr>
        <w:t>S</w:t>
      </w:r>
      <w:r w:rsidRPr="005E676C">
        <w:rPr>
          <w:rFonts w:eastAsia="Times New Roman" w:cstheme="minorHAnsi"/>
          <w:bCs/>
          <w:color w:val="000000" w:themeColor="text1"/>
          <w:lang w:eastAsia="pl-PL"/>
        </w:rPr>
        <w:t>truktura</w:t>
      </w:r>
      <w:r>
        <w:rPr>
          <w:rFonts w:eastAsia="Times New Roman" w:cstheme="minorHAnsi"/>
          <w:bCs/>
          <w:color w:val="000000" w:themeColor="text1"/>
          <w:lang w:eastAsia="pl-PL"/>
        </w:rPr>
        <w:t xml:space="preserve"> gospodarcza</w:t>
      </w:r>
      <w:r w:rsidRPr="005E676C">
        <w:rPr>
          <w:rFonts w:eastAsia="Times New Roman" w:cstheme="minorHAnsi"/>
          <w:bCs/>
          <w:color w:val="000000" w:themeColor="text1"/>
          <w:lang w:eastAsia="pl-PL"/>
        </w:rPr>
        <w:t xml:space="preserve"> determinuje plan działania w zakresie wsparcia przedsiębiorczości w ramach LSR.  Najwięcej firm funkcjonuje w Gminie </w:t>
      </w:r>
      <w:r w:rsidRPr="00F54219">
        <w:rPr>
          <w:rFonts w:eastAsia="Times New Roman" w:cstheme="minorHAnsi"/>
          <w:bCs/>
          <w:color w:val="000000" w:themeColor="text1"/>
          <w:lang w:eastAsia="pl-PL"/>
        </w:rPr>
        <w:t xml:space="preserve">Nidzica oraz w Gminie </w:t>
      </w:r>
      <w:r w:rsidR="00555536" w:rsidRPr="00F54219">
        <w:rPr>
          <w:rFonts w:eastAsia="Times New Roman" w:cstheme="minorHAnsi"/>
          <w:bCs/>
          <w:color w:val="000000" w:themeColor="text1"/>
          <w:lang w:eastAsia="pl-PL"/>
        </w:rPr>
        <w:t>Świętajno</w:t>
      </w:r>
      <w:r w:rsidRPr="00F54219">
        <w:rPr>
          <w:rFonts w:eastAsia="Times New Roman" w:cstheme="minorHAnsi"/>
          <w:bCs/>
          <w:color w:val="000000" w:themeColor="text1"/>
          <w:lang w:eastAsia="pl-PL"/>
        </w:rPr>
        <w:t xml:space="preserve">. Analizując liczbę podmiotów gospodarczych na 1000 mieszkańców, można stwierdzić, że największy odsetek firm znajduje się </w:t>
      </w:r>
      <w:r>
        <w:rPr>
          <w:rFonts w:eastAsia="Times New Roman" w:cstheme="minorHAnsi"/>
          <w:bCs/>
          <w:color w:val="000000" w:themeColor="text1"/>
          <w:lang w:eastAsia="pl-PL"/>
        </w:rPr>
        <w:t>w gminach: Świętajno, Nidzica, Szczytno, Jedwabno i Lidzbark.</w:t>
      </w:r>
    </w:p>
    <w:p w14:paraId="2E82438C" w14:textId="77777777" w:rsidR="00B24246" w:rsidRDefault="00B24246" w:rsidP="005F1776">
      <w:pPr>
        <w:spacing w:after="0" w:line="276" w:lineRule="auto"/>
        <w:jc w:val="both"/>
        <w:rPr>
          <w:rFonts w:eastAsia="Times New Roman" w:cstheme="minorHAnsi"/>
          <w:bCs/>
          <w:color w:val="000000" w:themeColor="text1"/>
          <w:lang w:eastAsia="pl-PL"/>
        </w:rPr>
      </w:pPr>
    </w:p>
    <w:p w14:paraId="1FD20DDA" w14:textId="117114DB" w:rsidR="007174B8" w:rsidRPr="007174B8" w:rsidRDefault="007174B8" w:rsidP="00BD4196">
      <w:pPr>
        <w:spacing w:after="0" w:line="240" w:lineRule="auto"/>
        <w:jc w:val="both"/>
        <w:rPr>
          <w:rFonts w:eastAsia="Times New Roman" w:cstheme="minorHAnsi"/>
          <w:b/>
          <w:color w:val="000000" w:themeColor="text1"/>
          <w:lang w:eastAsia="pl-PL"/>
        </w:rPr>
      </w:pPr>
      <w:r w:rsidRPr="007174B8">
        <w:rPr>
          <w:rFonts w:eastAsia="Times New Roman" w:cstheme="minorHAnsi"/>
          <w:b/>
          <w:color w:val="000000" w:themeColor="text1"/>
          <w:lang w:eastAsia="pl-PL"/>
        </w:rPr>
        <w:t xml:space="preserve">Wykres </w:t>
      </w:r>
      <w:r w:rsidR="00A70F0C">
        <w:rPr>
          <w:rFonts w:eastAsia="Times New Roman" w:cstheme="minorHAnsi"/>
          <w:b/>
          <w:color w:val="000000" w:themeColor="text1"/>
          <w:lang w:eastAsia="pl-PL"/>
        </w:rPr>
        <w:t>3</w:t>
      </w:r>
      <w:r w:rsidR="00555536">
        <w:rPr>
          <w:rFonts w:eastAsia="Times New Roman" w:cstheme="minorHAnsi"/>
          <w:b/>
          <w:color w:val="000000" w:themeColor="text1"/>
          <w:lang w:eastAsia="pl-PL"/>
        </w:rPr>
        <w:t xml:space="preserve"> Liczba</w:t>
      </w:r>
      <w:r w:rsidR="00A70F0C">
        <w:rPr>
          <w:rFonts w:eastAsia="Times New Roman" w:cstheme="minorHAnsi"/>
          <w:b/>
          <w:color w:val="000000" w:themeColor="text1"/>
          <w:lang w:eastAsia="pl-PL"/>
        </w:rPr>
        <w:t xml:space="preserve"> </w:t>
      </w:r>
      <w:r w:rsidR="00555536">
        <w:rPr>
          <w:rFonts w:eastAsia="Times New Roman" w:cstheme="minorHAnsi"/>
          <w:b/>
          <w:color w:val="000000" w:themeColor="text1"/>
          <w:lang w:eastAsia="pl-PL"/>
        </w:rPr>
        <w:t>p</w:t>
      </w:r>
      <w:r w:rsidRPr="007174B8">
        <w:rPr>
          <w:rFonts w:eastAsia="Times New Roman" w:cstheme="minorHAnsi"/>
          <w:b/>
          <w:color w:val="000000" w:themeColor="text1"/>
          <w:lang w:eastAsia="pl-PL"/>
        </w:rPr>
        <w:t>odmiot</w:t>
      </w:r>
      <w:r w:rsidR="00555536">
        <w:rPr>
          <w:rFonts w:eastAsia="Times New Roman" w:cstheme="minorHAnsi"/>
          <w:b/>
          <w:color w:val="000000" w:themeColor="text1"/>
          <w:lang w:eastAsia="pl-PL"/>
        </w:rPr>
        <w:t>ów</w:t>
      </w:r>
      <w:r w:rsidRPr="007174B8">
        <w:rPr>
          <w:rFonts w:eastAsia="Times New Roman" w:cstheme="minorHAnsi"/>
          <w:b/>
          <w:color w:val="000000" w:themeColor="text1"/>
          <w:lang w:eastAsia="pl-PL"/>
        </w:rPr>
        <w:t xml:space="preserve"> gospodarcz</w:t>
      </w:r>
      <w:r w:rsidR="00555536">
        <w:rPr>
          <w:rFonts w:eastAsia="Times New Roman" w:cstheme="minorHAnsi"/>
          <w:b/>
          <w:color w:val="000000" w:themeColor="text1"/>
          <w:lang w:eastAsia="pl-PL"/>
        </w:rPr>
        <w:t>yc</w:t>
      </w:r>
      <w:r w:rsidR="00695CB4">
        <w:rPr>
          <w:rFonts w:eastAsia="Times New Roman" w:cstheme="minorHAnsi"/>
          <w:b/>
          <w:color w:val="000000" w:themeColor="text1"/>
          <w:lang w:eastAsia="pl-PL"/>
        </w:rPr>
        <w:t>h</w:t>
      </w:r>
      <w:r w:rsidRPr="007174B8">
        <w:rPr>
          <w:rFonts w:eastAsia="Times New Roman" w:cstheme="minorHAnsi"/>
          <w:b/>
          <w:color w:val="000000" w:themeColor="text1"/>
          <w:lang w:eastAsia="pl-PL"/>
        </w:rPr>
        <w:t xml:space="preserve"> na 1000 mieszkańc</w:t>
      </w:r>
      <w:r>
        <w:rPr>
          <w:rFonts w:eastAsia="Times New Roman" w:cstheme="minorHAnsi"/>
          <w:b/>
          <w:color w:val="000000" w:themeColor="text1"/>
          <w:lang w:eastAsia="pl-PL"/>
        </w:rPr>
        <w:t>ó</w:t>
      </w:r>
      <w:r w:rsidRPr="007174B8">
        <w:rPr>
          <w:rFonts w:eastAsia="Times New Roman" w:cstheme="minorHAnsi"/>
          <w:b/>
          <w:color w:val="000000" w:themeColor="text1"/>
          <w:lang w:eastAsia="pl-PL"/>
        </w:rPr>
        <w:t>w</w:t>
      </w:r>
    </w:p>
    <w:p w14:paraId="025BEB53" w14:textId="77777777" w:rsidR="007174B8" w:rsidRPr="007174B8" w:rsidRDefault="007174B8" w:rsidP="00BD4196">
      <w:pPr>
        <w:spacing w:after="0" w:line="240" w:lineRule="auto"/>
        <w:jc w:val="both"/>
        <w:rPr>
          <w:rFonts w:eastAsia="Times New Roman" w:cstheme="minorHAnsi"/>
          <w:b/>
          <w:color w:val="000000" w:themeColor="text1"/>
          <w:lang w:eastAsia="pl-PL"/>
        </w:rPr>
      </w:pPr>
    </w:p>
    <w:p w14:paraId="5FE09E47" w14:textId="7DDD785D" w:rsidR="007174B8" w:rsidRDefault="007174B8" w:rsidP="005F1776">
      <w:pPr>
        <w:spacing w:after="0" w:line="276" w:lineRule="auto"/>
        <w:jc w:val="both"/>
        <w:rPr>
          <w:rFonts w:eastAsia="Times New Roman" w:cstheme="minorHAnsi"/>
          <w:bCs/>
          <w:color w:val="000000" w:themeColor="text1"/>
          <w:lang w:eastAsia="pl-PL"/>
        </w:rPr>
      </w:pPr>
      <w:r>
        <w:rPr>
          <w:noProof/>
        </w:rPr>
        <w:drawing>
          <wp:inline distT="0" distB="0" distL="0" distR="0" wp14:anchorId="345F77E1" wp14:editId="4D86C263">
            <wp:extent cx="4572000" cy="2743200"/>
            <wp:effectExtent l="0" t="0" r="0" b="0"/>
            <wp:docPr id="378368420" name="Wykres 1">
              <a:extLst xmlns:a="http://schemas.openxmlformats.org/drawingml/2006/main">
                <a:ext uri="{FF2B5EF4-FFF2-40B4-BE49-F238E27FC236}">
                  <a16:creationId xmlns:a16="http://schemas.microsoft.com/office/drawing/2014/main" id="{79970FD4-BFE1-DA96-40C0-B81687097E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F2C271" w14:textId="3A328106" w:rsidR="007174B8" w:rsidRPr="008E0C16" w:rsidRDefault="007174B8" w:rsidP="007174B8">
      <w:pPr>
        <w:spacing w:after="0" w:line="276" w:lineRule="auto"/>
        <w:jc w:val="both"/>
        <w:rPr>
          <w:rFonts w:eastAsia="Times New Roman" w:cstheme="minorHAnsi"/>
          <w:bCs/>
          <w:i/>
          <w:iCs/>
          <w:lang w:eastAsia="pl-PL"/>
        </w:rPr>
      </w:pPr>
      <w:r w:rsidRPr="008E0C16">
        <w:rPr>
          <w:rFonts w:eastAsia="Times New Roman" w:cstheme="minorHAnsi"/>
          <w:bCs/>
          <w:i/>
          <w:iCs/>
          <w:lang w:eastAsia="pl-PL"/>
        </w:rPr>
        <w:t xml:space="preserve">Źródło: </w:t>
      </w:r>
      <w:hyperlink r:id="rId23" w:history="1">
        <w:r w:rsidR="008E0C16" w:rsidRPr="000F021F">
          <w:rPr>
            <w:rStyle w:val="Hipercze"/>
            <w:rFonts w:eastAsia="Times New Roman" w:cstheme="minorHAnsi"/>
            <w:bCs/>
            <w:i/>
            <w:iCs/>
            <w:lang w:eastAsia="pl-PL"/>
          </w:rPr>
          <w:t>www.stat.gov.pl</w:t>
        </w:r>
      </w:hyperlink>
      <w:r w:rsidR="008E0C16">
        <w:rPr>
          <w:rFonts w:eastAsia="Times New Roman" w:cstheme="minorHAnsi"/>
          <w:bCs/>
          <w:i/>
          <w:iCs/>
          <w:lang w:eastAsia="pl-PL"/>
        </w:rPr>
        <w:t xml:space="preserve">, </w:t>
      </w:r>
      <w:r w:rsidR="005203F2" w:rsidRPr="008E0C16">
        <w:rPr>
          <w:rFonts w:eastAsia="Times New Roman" w:cstheme="minorHAnsi"/>
          <w:bCs/>
          <w:i/>
          <w:iCs/>
          <w:lang w:eastAsia="pl-PL"/>
        </w:rPr>
        <w:t>B</w:t>
      </w:r>
      <w:r w:rsidRPr="008E0C16">
        <w:rPr>
          <w:rFonts w:eastAsia="Times New Roman" w:cstheme="minorHAnsi"/>
          <w:bCs/>
          <w:i/>
          <w:iCs/>
          <w:lang w:eastAsia="pl-PL"/>
        </w:rPr>
        <w:t xml:space="preserve">ank </w:t>
      </w:r>
      <w:r w:rsidR="005203F2" w:rsidRPr="008E0C16">
        <w:rPr>
          <w:rFonts w:eastAsia="Times New Roman" w:cstheme="minorHAnsi"/>
          <w:bCs/>
          <w:i/>
          <w:iCs/>
          <w:lang w:eastAsia="pl-PL"/>
        </w:rPr>
        <w:t>D</w:t>
      </w:r>
      <w:r w:rsidRPr="008E0C16">
        <w:rPr>
          <w:rFonts w:eastAsia="Times New Roman" w:cstheme="minorHAnsi"/>
          <w:bCs/>
          <w:i/>
          <w:iCs/>
          <w:lang w:eastAsia="pl-PL"/>
        </w:rPr>
        <w:t xml:space="preserve">anych </w:t>
      </w:r>
      <w:r w:rsidR="005203F2" w:rsidRPr="008E0C16">
        <w:rPr>
          <w:rFonts w:eastAsia="Times New Roman" w:cstheme="minorHAnsi"/>
          <w:bCs/>
          <w:i/>
          <w:iCs/>
          <w:lang w:eastAsia="pl-PL"/>
        </w:rPr>
        <w:t>L</w:t>
      </w:r>
      <w:r w:rsidRPr="008E0C16">
        <w:rPr>
          <w:rFonts w:eastAsia="Times New Roman" w:cstheme="minorHAnsi"/>
          <w:bCs/>
          <w:i/>
          <w:iCs/>
          <w:lang w:eastAsia="pl-PL"/>
        </w:rPr>
        <w:t>okalnych</w:t>
      </w:r>
    </w:p>
    <w:p w14:paraId="731E5D74" w14:textId="77777777" w:rsidR="00B24246" w:rsidRPr="00154E7B" w:rsidRDefault="00B24246" w:rsidP="005F1776">
      <w:pPr>
        <w:spacing w:after="0" w:line="276" w:lineRule="auto"/>
        <w:jc w:val="both"/>
        <w:rPr>
          <w:rFonts w:eastAsia="Times New Roman" w:cstheme="minorHAnsi"/>
          <w:bCs/>
          <w:i/>
          <w:iCs/>
          <w:color w:val="FF0000"/>
          <w:lang w:eastAsia="pl-PL"/>
        </w:rPr>
      </w:pPr>
    </w:p>
    <w:p w14:paraId="4EA77C8B" w14:textId="18EFED15" w:rsidR="005E676C" w:rsidRPr="001C050C" w:rsidRDefault="005E676C" w:rsidP="005F1776">
      <w:pPr>
        <w:spacing w:after="0" w:line="276" w:lineRule="auto"/>
        <w:jc w:val="both"/>
        <w:rPr>
          <w:rFonts w:eastAsia="Calibri" w:cstheme="minorHAnsi"/>
          <w:color w:val="FF0000"/>
        </w:rPr>
      </w:pPr>
      <w:r w:rsidRPr="005E676C">
        <w:rPr>
          <w:rFonts w:eastAsia="Calibri" w:cstheme="minorHAnsi"/>
          <w:color w:val="000000" w:themeColor="text1"/>
        </w:rPr>
        <w:t>W grupie przedsiębiorstw w sektorze prywatnym funkcjonował</w:t>
      </w:r>
      <w:r w:rsidR="00555536">
        <w:rPr>
          <w:rFonts w:eastAsia="Calibri" w:cstheme="minorHAnsi"/>
          <w:color w:val="000000" w:themeColor="text1"/>
        </w:rPr>
        <w:t>y</w:t>
      </w:r>
      <w:r w:rsidRPr="005E676C">
        <w:rPr>
          <w:rFonts w:eastAsia="Calibri" w:cstheme="minorHAnsi"/>
          <w:color w:val="000000" w:themeColor="text1"/>
        </w:rPr>
        <w:t xml:space="preserve"> na dzień</w:t>
      </w:r>
      <w:r w:rsidRPr="00124B51">
        <w:rPr>
          <w:rFonts w:eastAsia="Calibri" w:cstheme="minorHAnsi"/>
          <w:color w:val="000000" w:themeColor="text1"/>
        </w:rPr>
        <w:t xml:space="preserve"> </w:t>
      </w:r>
      <w:r w:rsidRPr="005E676C">
        <w:rPr>
          <w:rFonts w:eastAsia="Calibri" w:cstheme="minorHAnsi"/>
          <w:color w:val="000000" w:themeColor="text1"/>
        </w:rPr>
        <w:t>31.12.2020</w:t>
      </w:r>
      <w:r w:rsidR="00995E3D">
        <w:rPr>
          <w:rFonts w:eastAsia="Calibri" w:cstheme="minorHAnsi"/>
          <w:color w:val="000000" w:themeColor="text1"/>
        </w:rPr>
        <w:t xml:space="preserve"> </w:t>
      </w:r>
      <w:r w:rsidR="00555536">
        <w:rPr>
          <w:rFonts w:eastAsia="Calibri" w:cstheme="minorHAnsi"/>
          <w:color w:val="000000" w:themeColor="text1"/>
        </w:rPr>
        <w:t>r.</w:t>
      </w:r>
      <w:r w:rsidRPr="005E676C">
        <w:rPr>
          <w:rFonts w:eastAsia="Calibri" w:cstheme="minorHAnsi"/>
          <w:color w:val="000000" w:themeColor="text1"/>
        </w:rPr>
        <w:t xml:space="preserve"> 283 spół</w:t>
      </w:r>
      <w:r w:rsidR="00555536">
        <w:rPr>
          <w:rFonts w:eastAsia="Calibri" w:cstheme="minorHAnsi"/>
          <w:color w:val="000000" w:themeColor="text1"/>
        </w:rPr>
        <w:t>ki</w:t>
      </w:r>
      <w:r w:rsidRPr="005E676C">
        <w:rPr>
          <w:rFonts w:eastAsia="Calibri" w:cstheme="minorHAnsi"/>
          <w:color w:val="000000" w:themeColor="text1"/>
        </w:rPr>
        <w:t xml:space="preserve"> prawa handlowego. W tym sektorze odnotowywana jest niewielka dynamika wzrostu. </w:t>
      </w:r>
    </w:p>
    <w:p w14:paraId="0A61AD73" w14:textId="77777777" w:rsidR="005E676C" w:rsidRPr="005E676C" w:rsidRDefault="005E676C" w:rsidP="005F1776">
      <w:pPr>
        <w:spacing w:after="0" w:line="276" w:lineRule="auto"/>
        <w:jc w:val="both"/>
        <w:rPr>
          <w:rFonts w:eastAsia="Times New Roman" w:cstheme="minorHAnsi"/>
          <w:bCs/>
          <w:lang w:eastAsia="pl-PL"/>
        </w:rPr>
      </w:pPr>
    </w:p>
    <w:p w14:paraId="444F00A3" w14:textId="2612CA56" w:rsidR="005E676C" w:rsidRDefault="005E676C" w:rsidP="005F1776">
      <w:pPr>
        <w:autoSpaceDE w:val="0"/>
        <w:spacing w:after="200" w:line="276" w:lineRule="auto"/>
        <w:contextualSpacing/>
        <w:jc w:val="both"/>
        <w:rPr>
          <w:rFonts w:eastAsia="Calibri" w:cstheme="minorHAnsi"/>
        </w:rPr>
      </w:pPr>
      <w:r w:rsidRPr="005E676C">
        <w:rPr>
          <w:rFonts w:eastAsia="Calibri" w:cstheme="minorHAnsi"/>
        </w:rPr>
        <w:t>Szczególną formą prawną są spółdzielnie. W tej formule prawnej działają spółdzielnie rolnicze, spółdzielnie pracy, spółdzielnie handlowe i wielobranżowe, spółdzielnie socjalne i banki spółdzielcze.</w:t>
      </w:r>
      <w:r w:rsidRPr="005E676C">
        <w:rPr>
          <w:rFonts w:eastAsia="Calibri" w:cstheme="minorHAnsi"/>
          <w:color w:val="FF0000"/>
        </w:rPr>
        <w:t xml:space="preserve"> </w:t>
      </w:r>
      <w:r w:rsidRPr="005E676C">
        <w:rPr>
          <w:rFonts w:eastAsia="Calibri" w:cstheme="minorHAnsi"/>
        </w:rPr>
        <w:t>Na wzrost działalności gospodarczej w tej formule prawnej największy wpływ ma rozwój spółdzielni socjalnych poprzez programy wsparcia dla spółdzielczości socjalnej</w:t>
      </w:r>
      <w:r w:rsidR="005F1776">
        <w:rPr>
          <w:rFonts w:eastAsia="Calibri" w:cstheme="minorHAnsi"/>
        </w:rPr>
        <w:t xml:space="preserve"> oraz działalność na całym obszarze LGD, Ośrodka Wspierania Ekonomii Społecznej.</w:t>
      </w:r>
    </w:p>
    <w:p w14:paraId="6AF5957F" w14:textId="77777777" w:rsidR="00DC1BF2" w:rsidRDefault="00DC1BF2" w:rsidP="00DC1BF2">
      <w:pPr>
        <w:spacing w:line="276" w:lineRule="auto"/>
        <w:ind w:firstLine="708"/>
        <w:jc w:val="both"/>
        <w:rPr>
          <w:rFonts w:ascii="Calibri" w:eastAsia="Calibri" w:hAnsi="Calibri" w:cs="Times New Roman"/>
          <w:color w:val="000000" w:themeColor="text1"/>
        </w:rPr>
      </w:pPr>
      <w:r w:rsidRPr="00633C02">
        <w:rPr>
          <w:rFonts w:ascii="Calibri" w:eastAsia="Calibri" w:hAnsi="Calibri" w:cs="Times New Roman"/>
          <w:color w:val="000000" w:themeColor="text1"/>
        </w:rPr>
        <w:t>Tendencja wzrostowa utworzonych działalności gospodarczych zauważalna jest w</w:t>
      </w:r>
      <w:r>
        <w:rPr>
          <w:rFonts w:ascii="Calibri" w:eastAsia="Calibri" w:hAnsi="Calibri" w:cs="Times New Roman"/>
          <w:color w:val="000000" w:themeColor="text1"/>
        </w:rPr>
        <w:t xml:space="preserve"> 4</w:t>
      </w:r>
      <w:r w:rsidRPr="00633C02">
        <w:rPr>
          <w:rFonts w:ascii="Calibri" w:eastAsia="Calibri" w:hAnsi="Calibri" w:cs="Times New Roman"/>
          <w:color w:val="000000" w:themeColor="text1"/>
        </w:rPr>
        <w:t xml:space="preserve"> spośród 1</w:t>
      </w:r>
      <w:r>
        <w:rPr>
          <w:rFonts w:ascii="Calibri" w:eastAsia="Calibri" w:hAnsi="Calibri" w:cs="Times New Roman"/>
          <w:color w:val="000000" w:themeColor="text1"/>
        </w:rPr>
        <w:t>4</w:t>
      </w:r>
      <w:r w:rsidRPr="00633C02">
        <w:rPr>
          <w:rFonts w:ascii="Calibri" w:eastAsia="Calibri" w:hAnsi="Calibri" w:cs="Times New Roman"/>
          <w:color w:val="000000" w:themeColor="text1"/>
        </w:rPr>
        <w:t xml:space="preserve"> gmin członkowskich  obszaru Stowarzyszenia LGD. </w:t>
      </w:r>
    </w:p>
    <w:p w14:paraId="0E6C8F00" w14:textId="77777777" w:rsidR="00DA3435" w:rsidRDefault="00DA3435" w:rsidP="00A70F0C">
      <w:pPr>
        <w:spacing w:after="0" w:line="276" w:lineRule="auto"/>
        <w:jc w:val="both"/>
        <w:rPr>
          <w:rFonts w:eastAsia="Times New Roman" w:cstheme="minorHAnsi"/>
          <w:b/>
          <w:color w:val="000000" w:themeColor="text1"/>
          <w:lang w:eastAsia="pl-PL"/>
        </w:rPr>
      </w:pPr>
    </w:p>
    <w:p w14:paraId="7A54310B" w14:textId="77777777" w:rsidR="00DA3435" w:rsidRDefault="00DA3435" w:rsidP="00A70F0C">
      <w:pPr>
        <w:spacing w:after="0" w:line="276" w:lineRule="auto"/>
        <w:jc w:val="both"/>
        <w:rPr>
          <w:rFonts w:eastAsia="Times New Roman" w:cstheme="minorHAnsi"/>
          <w:b/>
          <w:color w:val="000000" w:themeColor="text1"/>
          <w:lang w:eastAsia="pl-PL"/>
        </w:rPr>
      </w:pPr>
    </w:p>
    <w:p w14:paraId="3C1F3F69" w14:textId="77777777" w:rsidR="00DA3435" w:rsidRDefault="00DA3435" w:rsidP="00A70F0C">
      <w:pPr>
        <w:spacing w:after="0" w:line="276" w:lineRule="auto"/>
        <w:jc w:val="both"/>
        <w:rPr>
          <w:rFonts w:eastAsia="Times New Roman" w:cstheme="minorHAnsi"/>
          <w:b/>
          <w:color w:val="000000" w:themeColor="text1"/>
          <w:lang w:eastAsia="pl-PL"/>
        </w:rPr>
      </w:pPr>
    </w:p>
    <w:p w14:paraId="5C7DDDDD" w14:textId="77777777" w:rsidR="00DA3435" w:rsidRDefault="00DA3435" w:rsidP="00A70F0C">
      <w:pPr>
        <w:spacing w:after="0" w:line="276" w:lineRule="auto"/>
        <w:jc w:val="both"/>
        <w:rPr>
          <w:rFonts w:eastAsia="Times New Roman" w:cstheme="minorHAnsi"/>
          <w:b/>
          <w:color w:val="000000" w:themeColor="text1"/>
          <w:lang w:eastAsia="pl-PL"/>
        </w:rPr>
      </w:pPr>
    </w:p>
    <w:p w14:paraId="6A75272A" w14:textId="4A9388B2" w:rsidR="00DC1BF2" w:rsidRPr="00A70F0C" w:rsidRDefault="00A70F0C" w:rsidP="00A70F0C">
      <w:pPr>
        <w:spacing w:after="0" w:line="276" w:lineRule="auto"/>
        <w:jc w:val="both"/>
        <w:rPr>
          <w:rFonts w:eastAsia="Times New Roman" w:cstheme="minorHAnsi"/>
          <w:b/>
          <w:color w:val="000000" w:themeColor="text1"/>
          <w:lang w:eastAsia="pl-PL"/>
        </w:rPr>
      </w:pPr>
      <w:r w:rsidRPr="007174B8">
        <w:rPr>
          <w:rFonts w:eastAsia="Times New Roman" w:cstheme="minorHAnsi"/>
          <w:b/>
          <w:color w:val="000000" w:themeColor="text1"/>
          <w:lang w:eastAsia="pl-PL"/>
        </w:rPr>
        <w:lastRenderedPageBreak/>
        <w:t>Wykres</w:t>
      </w:r>
      <w:r>
        <w:rPr>
          <w:rFonts w:eastAsia="Times New Roman" w:cstheme="minorHAnsi"/>
          <w:b/>
          <w:color w:val="000000" w:themeColor="text1"/>
          <w:lang w:eastAsia="pl-PL"/>
        </w:rPr>
        <w:t xml:space="preserve"> 4</w:t>
      </w:r>
      <w:r w:rsidRPr="007174B8">
        <w:rPr>
          <w:rFonts w:eastAsia="Times New Roman" w:cstheme="minorHAnsi"/>
          <w:b/>
          <w:color w:val="000000" w:themeColor="text1"/>
          <w:lang w:eastAsia="pl-PL"/>
        </w:rPr>
        <w:t xml:space="preserve"> P</w:t>
      </w:r>
      <w:r>
        <w:rPr>
          <w:rFonts w:eastAsia="Times New Roman" w:cstheme="minorHAnsi"/>
          <w:b/>
          <w:color w:val="000000" w:themeColor="text1"/>
          <w:lang w:eastAsia="pl-PL"/>
        </w:rPr>
        <w:t xml:space="preserve">racujący na 1000 ludności ogółem </w:t>
      </w:r>
      <w:r w:rsidR="00555536">
        <w:rPr>
          <w:rFonts w:eastAsia="Times New Roman" w:cstheme="minorHAnsi"/>
          <w:b/>
          <w:color w:val="000000" w:themeColor="text1"/>
          <w:lang w:eastAsia="pl-PL"/>
        </w:rPr>
        <w:t xml:space="preserve">- </w:t>
      </w:r>
      <w:r>
        <w:rPr>
          <w:rFonts w:eastAsia="Times New Roman" w:cstheme="minorHAnsi"/>
          <w:b/>
          <w:color w:val="000000" w:themeColor="text1"/>
          <w:lang w:eastAsia="pl-PL"/>
        </w:rPr>
        <w:t>stan na 31.12.2020</w:t>
      </w:r>
      <w:r w:rsidR="00995E3D">
        <w:rPr>
          <w:rFonts w:eastAsia="Times New Roman" w:cstheme="minorHAnsi"/>
          <w:b/>
          <w:color w:val="000000" w:themeColor="text1"/>
          <w:lang w:eastAsia="pl-PL"/>
        </w:rPr>
        <w:t xml:space="preserve"> </w:t>
      </w:r>
      <w:r w:rsidR="00555536">
        <w:rPr>
          <w:rFonts w:eastAsia="Times New Roman" w:cstheme="minorHAnsi"/>
          <w:b/>
          <w:color w:val="000000" w:themeColor="text1"/>
          <w:lang w:eastAsia="pl-PL"/>
        </w:rPr>
        <w:t xml:space="preserve">r. </w:t>
      </w:r>
    </w:p>
    <w:p w14:paraId="2B6C642E" w14:textId="0ACFC415" w:rsidR="00DC1BF2" w:rsidRPr="005E676C" w:rsidRDefault="009161BD" w:rsidP="00DC1BF2">
      <w:pPr>
        <w:spacing w:after="200" w:line="240" w:lineRule="auto"/>
        <w:jc w:val="both"/>
        <w:rPr>
          <w:rFonts w:eastAsia="Calibri" w:cstheme="minorHAnsi"/>
        </w:rPr>
      </w:pPr>
      <w:r>
        <w:rPr>
          <w:noProof/>
        </w:rPr>
        <w:drawing>
          <wp:anchor distT="0" distB="0" distL="114300" distR="114300" simplePos="0" relativeHeight="251661312" behindDoc="0" locked="0" layoutInCell="1" allowOverlap="1" wp14:anchorId="5FA22096" wp14:editId="4D9E4835">
            <wp:simplePos x="0" y="0"/>
            <wp:positionH relativeFrom="margin">
              <wp:posOffset>635</wp:posOffset>
            </wp:positionH>
            <wp:positionV relativeFrom="paragraph">
              <wp:posOffset>0</wp:posOffset>
            </wp:positionV>
            <wp:extent cx="4572000" cy="2743200"/>
            <wp:effectExtent l="0" t="0" r="0" b="0"/>
            <wp:wrapThrough wrapText="bothSides">
              <wp:wrapPolygon edited="0">
                <wp:start x="0" y="0"/>
                <wp:lineTo x="0" y="21450"/>
                <wp:lineTo x="21510" y="21450"/>
                <wp:lineTo x="21510" y="0"/>
                <wp:lineTo x="0" y="0"/>
              </wp:wrapPolygon>
            </wp:wrapThrough>
            <wp:docPr id="1679801081" name="Wykres 1">
              <a:extLst xmlns:a="http://schemas.openxmlformats.org/drawingml/2006/main">
                <a:ext uri="{FF2B5EF4-FFF2-40B4-BE49-F238E27FC236}">
                  <a16:creationId xmlns:a16="http://schemas.microsoft.com/office/drawing/2014/main" id="{1C3C8ACE-C2A1-9F7A-5DE7-AF95D9D680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1B60C86C" w14:textId="77777777" w:rsidR="00DC1BF2" w:rsidRDefault="00DC1BF2" w:rsidP="005F1776">
      <w:pPr>
        <w:autoSpaceDE w:val="0"/>
        <w:spacing w:after="200" w:line="276" w:lineRule="auto"/>
        <w:contextualSpacing/>
        <w:jc w:val="both"/>
        <w:rPr>
          <w:rFonts w:eastAsia="Calibri" w:cstheme="minorHAnsi"/>
        </w:rPr>
      </w:pPr>
    </w:p>
    <w:p w14:paraId="0D49B32F" w14:textId="77777777" w:rsidR="009161BD" w:rsidRDefault="009161BD" w:rsidP="005F1776">
      <w:pPr>
        <w:autoSpaceDE w:val="0"/>
        <w:spacing w:after="200" w:line="276" w:lineRule="auto"/>
        <w:contextualSpacing/>
        <w:jc w:val="both"/>
        <w:rPr>
          <w:rFonts w:eastAsia="Calibri" w:cstheme="minorHAnsi"/>
        </w:rPr>
      </w:pPr>
    </w:p>
    <w:p w14:paraId="1E5B61F7" w14:textId="77777777" w:rsidR="009161BD" w:rsidRDefault="009161BD" w:rsidP="005F1776">
      <w:pPr>
        <w:autoSpaceDE w:val="0"/>
        <w:spacing w:after="200" w:line="276" w:lineRule="auto"/>
        <w:contextualSpacing/>
        <w:jc w:val="both"/>
        <w:rPr>
          <w:rFonts w:eastAsia="Calibri" w:cstheme="minorHAnsi"/>
        </w:rPr>
      </w:pPr>
    </w:p>
    <w:p w14:paraId="0B9B850C" w14:textId="77777777" w:rsidR="009161BD" w:rsidRDefault="009161BD" w:rsidP="005F1776">
      <w:pPr>
        <w:autoSpaceDE w:val="0"/>
        <w:spacing w:after="200" w:line="276" w:lineRule="auto"/>
        <w:contextualSpacing/>
        <w:jc w:val="both"/>
        <w:rPr>
          <w:rFonts w:eastAsia="Calibri" w:cstheme="minorHAnsi"/>
        </w:rPr>
      </w:pPr>
    </w:p>
    <w:p w14:paraId="3EB17DC3" w14:textId="77777777" w:rsidR="009161BD" w:rsidRDefault="009161BD" w:rsidP="005F1776">
      <w:pPr>
        <w:autoSpaceDE w:val="0"/>
        <w:spacing w:after="200" w:line="276" w:lineRule="auto"/>
        <w:contextualSpacing/>
        <w:jc w:val="both"/>
        <w:rPr>
          <w:rFonts w:eastAsia="Calibri" w:cstheme="minorHAnsi"/>
        </w:rPr>
      </w:pPr>
    </w:p>
    <w:p w14:paraId="3B586F8F" w14:textId="77777777" w:rsidR="009161BD" w:rsidRDefault="009161BD" w:rsidP="005F1776">
      <w:pPr>
        <w:autoSpaceDE w:val="0"/>
        <w:spacing w:after="200" w:line="276" w:lineRule="auto"/>
        <w:contextualSpacing/>
        <w:jc w:val="both"/>
        <w:rPr>
          <w:rFonts w:eastAsia="Calibri" w:cstheme="minorHAnsi"/>
        </w:rPr>
      </w:pPr>
    </w:p>
    <w:p w14:paraId="40688A9B" w14:textId="77777777" w:rsidR="009161BD" w:rsidRDefault="009161BD" w:rsidP="005F1776">
      <w:pPr>
        <w:autoSpaceDE w:val="0"/>
        <w:spacing w:after="200" w:line="276" w:lineRule="auto"/>
        <w:contextualSpacing/>
        <w:jc w:val="both"/>
        <w:rPr>
          <w:rFonts w:eastAsia="Calibri" w:cstheme="minorHAnsi"/>
        </w:rPr>
      </w:pPr>
    </w:p>
    <w:p w14:paraId="09B44F1E" w14:textId="77777777" w:rsidR="009161BD" w:rsidRDefault="009161BD" w:rsidP="005F1776">
      <w:pPr>
        <w:autoSpaceDE w:val="0"/>
        <w:spacing w:after="200" w:line="276" w:lineRule="auto"/>
        <w:contextualSpacing/>
        <w:jc w:val="both"/>
        <w:rPr>
          <w:rFonts w:eastAsia="Calibri" w:cstheme="minorHAnsi"/>
        </w:rPr>
      </w:pPr>
    </w:p>
    <w:p w14:paraId="2A247723" w14:textId="77777777" w:rsidR="009161BD" w:rsidRDefault="009161BD" w:rsidP="005F1776">
      <w:pPr>
        <w:autoSpaceDE w:val="0"/>
        <w:spacing w:after="200" w:line="276" w:lineRule="auto"/>
        <w:contextualSpacing/>
        <w:jc w:val="both"/>
        <w:rPr>
          <w:rFonts w:eastAsia="Calibri" w:cstheme="minorHAnsi"/>
        </w:rPr>
      </w:pPr>
    </w:p>
    <w:p w14:paraId="69711AE6" w14:textId="77777777" w:rsidR="009161BD" w:rsidRDefault="009161BD" w:rsidP="005F1776">
      <w:pPr>
        <w:autoSpaceDE w:val="0"/>
        <w:spacing w:after="200" w:line="276" w:lineRule="auto"/>
        <w:contextualSpacing/>
        <w:jc w:val="both"/>
        <w:rPr>
          <w:rFonts w:eastAsia="Calibri" w:cstheme="minorHAnsi"/>
        </w:rPr>
      </w:pPr>
    </w:p>
    <w:p w14:paraId="31FE439B" w14:textId="77777777" w:rsidR="009161BD" w:rsidRDefault="009161BD" w:rsidP="005F1776">
      <w:pPr>
        <w:autoSpaceDE w:val="0"/>
        <w:spacing w:after="200" w:line="276" w:lineRule="auto"/>
        <w:contextualSpacing/>
        <w:jc w:val="both"/>
        <w:rPr>
          <w:rFonts w:eastAsia="Calibri" w:cstheme="minorHAnsi"/>
        </w:rPr>
      </w:pPr>
    </w:p>
    <w:p w14:paraId="449EC0BD" w14:textId="77777777" w:rsidR="009161BD" w:rsidRDefault="009161BD" w:rsidP="005F1776">
      <w:pPr>
        <w:autoSpaceDE w:val="0"/>
        <w:spacing w:after="200" w:line="276" w:lineRule="auto"/>
        <w:contextualSpacing/>
        <w:jc w:val="both"/>
        <w:rPr>
          <w:rFonts w:eastAsia="Calibri" w:cstheme="minorHAnsi"/>
        </w:rPr>
      </w:pPr>
    </w:p>
    <w:p w14:paraId="6AB9CAE5" w14:textId="77777777" w:rsidR="009161BD" w:rsidRPr="005E676C" w:rsidRDefault="009161BD" w:rsidP="005F1776">
      <w:pPr>
        <w:autoSpaceDE w:val="0"/>
        <w:spacing w:after="200" w:line="276" w:lineRule="auto"/>
        <w:contextualSpacing/>
        <w:jc w:val="both"/>
        <w:rPr>
          <w:rFonts w:eastAsia="Calibri" w:cstheme="minorHAnsi"/>
        </w:rPr>
      </w:pPr>
    </w:p>
    <w:p w14:paraId="1B707889" w14:textId="3E42A3CD" w:rsidR="004D4B71" w:rsidRPr="008E0C16" w:rsidRDefault="004D4B71" w:rsidP="004D4B71">
      <w:pPr>
        <w:spacing w:after="0" w:line="276" w:lineRule="auto"/>
        <w:jc w:val="both"/>
        <w:rPr>
          <w:rFonts w:eastAsia="Times New Roman" w:cstheme="minorHAnsi"/>
          <w:bCs/>
          <w:i/>
          <w:iCs/>
          <w:lang w:eastAsia="pl-PL"/>
        </w:rPr>
      </w:pPr>
      <w:r w:rsidRPr="008E0C16">
        <w:rPr>
          <w:rFonts w:eastAsia="Times New Roman" w:cstheme="minorHAnsi"/>
          <w:bCs/>
          <w:i/>
          <w:iCs/>
          <w:lang w:eastAsia="pl-PL"/>
        </w:rPr>
        <w:t xml:space="preserve">Źródło: </w:t>
      </w:r>
      <w:hyperlink r:id="rId25" w:history="1">
        <w:r w:rsidR="008E0C16" w:rsidRPr="000F021F">
          <w:rPr>
            <w:rStyle w:val="Hipercze"/>
            <w:rFonts w:eastAsia="Times New Roman" w:cstheme="minorHAnsi"/>
            <w:bCs/>
            <w:i/>
            <w:iCs/>
            <w:lang w:eastAsia="pl-PL"/>
          </w:rPr>
          <w:t>www.stat.gov.pl</w:t>
        </w:r>
      </w:hyperlink>
      <w:r w:rsidR="008E0C16">
        <w:rPr>
          <w:rFonts w:eastAsia="Times New Roman" w:cstheme="minorHAnsi"/>
          <w:bCs/>
          <w:i/>
          <w:iCs/>
          <w:lang w:eastAsia="pl-PL"/>
        </w:rPr>
        <w:t xml:space="preserve">, </w:t>
      </w:r>
      <w:r w:rsidRPr="008E0C16">
        <w:rPr>
          <w:rFonts w:eastAsia="Times New Roman" w:cstheme="minorHAnsi"/>
          <w:bCs/>
          <w:i/>
          <w:iCs/>
          <w:lang w:eastAsia="pl-PL"/>
        </w:rPr>
        <w:t>Bank Danych Lokalnych</w:t>
      </w:r>
    </w:p>
    <w:p w14:paraId="01DF1D68" w14:textId="77777777" w:rsidR="004D4B71" w:rsidRDefault="004D4B71" w:rsidP="004D4B71">
      <w:pPr>
        <w:spacing w:after="0" w:line="276" w:lineRule="auto"/>
        <w:jc w:val="both"/>
        <w:rPr>
          <w:rFonts w:eastAsia="Times New Roman" w:cstheme="minorHAnsi"/>
          <w:bCs/>
          <w:color w:val="000000" w:themeColor="text1"/>
          <w:lang w:eastAsia="pl-PL"/>
        </w:rPr>
      </w:pPr>
    </w:p>
    <w:p w14:paraId="173D1744" w14:textId="04A1C513" w:rsidR="005E676C" w:rsidRPr="004816DE" w:rsidRDefault="005E676C" w:rsidP="008357E6">
      <w:pPr>
        <w:spacing w:after="0" w:line="276" w:lineRule="auto"/>
        <w:ind w:firstLine="708"/>
        <w:contextualSpacing/>
        <w:jc w:val="both"/>
        <w:rPr>
          <w:rFonts w:eastAsia="Calibri" w:cstheme="minorHAnsi"/>
          <w:shd w:val="clear" w:color="auto" w:fill="FFFFFF"/>
        </w:rPr>
      </w:pPr>
      <w:r w:rsidRPr="005E676C">
        <w:rPr>
          <w:rFonts w:eastAsia="Times New Roman" w:cstheme="minorHAnsi"/>
        </w:rPr>
        <w:t>Analiza podstawowych wska</w:t>
      </w:r>
      <w:r w:rsidRPr="005E676C">
        <w:rPr>
          <w:rFonts w:eastAsia="TimesNewRoman" w:cstheme="minorHAnsi"/>
        </w:rPr>
        <w:t>ź</w:t>
      </w:r>
      <w:r w:rsidRPr="005E676C">
        <w:rPr>
          <w:rFonts w:eastAsia="Times New Roman" w:cstheme="minorHAnsi"/>
        </w:rPr>
        <w:t>ników w sferze ekonomicznej oraz analiza branż pozwala na wskazanie branż z największym potencjałem rozwojowym, które mogą się wyróżniać nowoczesno</w:t>
      </w:r>
      <w:r w:rsidRPr="005E676C">
        <w:rPr>
          <w:rFonts w:eastAsia="TimesNewRoman" w:cstheme="minorHAnsi"/>
        </w:rPr>
        <w:t>ś</w:t>
      </w:r>
      <w:r w:rsidRPr="005E676C">
        <w:rPr>
          <w:rFonts w:eastAsia="Times New Roman" w:cstheme="minorHAnsi"/>
        </w:rPr>
        <w:t>ci</w:t>
      </w:r>
      <w:r w:rsidRPr="005E676C">
        <w:rPr>
          <w:rFonts w:eastAsia="TimesNewRoman" w:cstheme="minorHAnsi"/>
        </w:rPr>
        <w:t>ą, innowacyjnością i konkurencyjnością. Do takich branż zaliczyć można sektor firm  turystycznych, firmy branży drzewnej,  producentów mebli i producentów zdrowej żywości. Coraz większa grupa turystów zainteresowana jest zdrową żywnością i takie trendy obserwowane są w Polsce i w Europie. Branż</w:t>
      </w:r>
      <w:r w:rsidR="00360696">
        <w:rPr>
          <w:rFonts w:eastAsia="TimesNewRoman" w:cstheme="minorHAnsi"/>
        </w:rPr>
        <w:t>e</w:t>
      </w:r>
      <w:r w:rsidRPr="005E676C">
        <w:rPr>
          <w:rFonts w:eastAsia="TimesNewRoman" w:cstheme="minorHAnsi"/>
        </w:rPr>
        <w:t xml:space="preserve"> o kluczowym znaczeniu dla rozwoju</w:t>
      </w:r>
      <w:r w:rsidR="00CD7003">
        <w:rPr>
          <w:rFonts w:eastAsia="TimesNewRoman" w:cstheme="minorHAnsi"/>
        </w:rPr>
        <w:t xml:space="preserve"> obszaru LGD</w:t>
      </w:r>
      <w:r w:rsidRPr="005E676C">
        <w:rPr>
          <w:rFonts w:eastAsia="TimesNewRoman" w:cstheme="minorHAnsi"/>
        </w:rPr>
        <w:t xml:space="preserve"> są także zbieżne z przyjętymi w </w:t>
      </w:r>
      <w:r w:rsidR="00CD7003">
        <w:rPr>
          <w:rFonts w:eastAsia="TimesNewRoman" w:cstheme="minorHAnsi"/>
        </w:rPr>
        <w:t xml:space="preserve">województwie warmińsko </w:t>
      </w:r>
      <w:r w:rsidR="00360696">
        <w:rPr>
          <w:rFonts w:eastAsia="TimesNewRoman" w:cstheme="minorHAnsi"/>
        </w:rPr>
        <w:t>–</w:t>
      </w:r>
      <w:r w:rsidR="00CD7003">
        <w:rPr>
          <w:rFonts w:eastAsia="TimesNewRoman" w:cstheme="minorHAnsi"/>
        </w:rPr>
        <w:t xml:space="preserve"> mazurskim</w:t>
      </w:r>
      <w:r w:rsidR="00360696">
        <w:rPr>
          <w:rFonts w:eastAsia="TimesNewRoman" w:cstheme="minorHAnsi"/>
        </w:rPr>
        <w:t>,</w:t>
      </w:r>
      <w:r w:rsidRPr="005E676C">
        <w:rPr>
          <w:rFonts w:eastAsia="TimesNewRoman" w:cstheme="minorHAnsi"/>
        </w:rPr>
        <w:t xml:space="preserve"> inteligentnymi specjalizacjami: meblarstwo i przemysł drzewny (produkcja mebli), ekonomia wody (działalność w obszarze turystyki i hotelarstwa) oraz żywność wysokiej jakości ( produkcja artykułów spożywczych i </w:t>
      </w:r>
      <w:r w:rsidRPr="005E676C">
        <w:rPr>
          <w:rFonts w:eastAsia="Calibri" w:cstheme="minorHAnsi"/>
          <w:shd w:val="clear" w:color="auto" w:fill="FFFFFF"/>
        </w:rPr>
        <w:t>działalność usługowa związana ze sprzedażą,  promocją i eksportem żywności)</w:t>
      </w:r>
      <w:r w:rsidR="00995E3D">
        <w:rPr>
          <w:rFonts w:eastAsia="Calibri" w:cstheme="minorHAnsi"/>
          <w:shd w:val="clear" w:color="auto" w:fill="FFFFFF"/>
        </w:rPr>
        <w:t>.</w:t>
      </w:r>
    </w:p>
    <w:p w14:paraId="6A13818B" w14:textId="77777777" w:rsidR="005E676C" w:rsidRPr="005E676C" w:rsidRDefault="005E676C" w:rsidP="008357E6">
      <w:pPr>
        <w:autoSpaceDE w:val="0"/>
        <w:spacing w:after="0" w:line="276" w:lineRule="auto"/>
        <w:jc w:val="both"/>
        <w:rPr>
          <w:rFonts w:eastAsia="Times New Roman" w:cstheme="minorHAnsi"/>
        </w:rPr>
      </w:pPr>
    </w:p>
    <w:p w14:paraId="5747A0B9" w14:textId="46BF75FD" w:rsidR="008873D7" w:rsidRDefault="00DB1C4A" w:rsidP="008357E6">
      <w:pPr>
        <w:spacing w:after="200" w:line="276" w:lineRule="auto"/>
        <w:jc w:val="both"/>
        <w:rPr>
          <w:rFonts w:eastAsia="Calibri" w:cstheme="minorHAnsi"/>
          <w:b/>
          <w:bCs/>
        </w:rPr>
      </w:pPr>
      <w:r>
        <w:rPr>
          <w:rFonts w:eastAsia="Calibri" w:cstheme="minorHAnsi"/>
          <w:b/>
          <w:bCs/>
        </w:rPr>
        <w:t xml:space="preserve">A.4. </w:t>
      </w:r>
      <w:r w:rsidR="00671D16">
        <w:rPr>
          <w:rFonts w:eastAsia="Calibri" w:cstheme="minorHAnsi"/>
          <w:b/>
          <w:bCs/>
        </w:rPr>
        <w:t>Rynek pracy</w:t>
      </w:r>
    </w:p>
    <w:p w14:paraId="67357914" w14:textId="34D61A21" w:rsidR="007A75E4" w:rsidRDefault="007A75E4" w:rsidP="008357E6">
      <w:pPr>
        <w:spacing w:line="276" w:lineRule="auto"/>
        <w:ind w:firstLine="708"/>
        <w:jc w:val="both"/>
        <w:rPr>
          <w:rFonts w:ascii="Calibri" w:eastAsia="Calibri" w:hAnsi="Calibri" w:cs="Times New Roman"/>
          <w:color w:val="000000" w:themeColor="text1"/>
        </w:rPr>
      </w:pPr>
      <w:r>
        <w:rPr>
          <w:rFonts w:ascii="Calibri" w:hAnsi="Calibri" w:cs="Times New Roman"/>
          <w:color w:val="000000" w:themeColor="text1"/>
        </w:rPr>
        <w:t>Podczas społecznych konsultacji LSR, d</w:t>
      </w:r>
      <w:r w:rsidRPr="00633C02">
        <w:rPr>
          <w:rFonts w:ascii="Calibri" w:hAnsi="Calibri" w:cs="Times New Roman"/>
          <w:color w:val="000000" w:themeColor="text1"/>
        </w:rPr>
        <w:t>okonano weryfikacji dotychczasowej diagnozy obszaru</w:t>
      </w:r>
      <w:r>
        <w:rPr>
          <w:rFonts w:ascii="Calibri" w:hAnsi="Calibri" w:cs="Times New Roman"/>
          <w:color w:val="000000" w:themeColor="text1"/>
        </w:rPr>
        <w:t xml:space="preserve"> LGD</w:t>
      </w:r>
      <w:r w:rsidRPr="00633C02">
        <w:rPr>
          <w:rFonts w:ascii="Calibri" w:hAnsi="Calibri" w:cs="Times New Roman"/>
          <w:color w:val="000000" w:themeColor="text1"/>
        </w:rPr>
        <w:t xml:space="preserve"> wskazanej w strategii, pod kątem zmian społeczno– ekonomicznych, które powinny być uwzględnione przy planowaniu nowych wskaźników i dodatkowych kwot na realizację poszczególnych przedsięwzięć wskazanych w strategii, na podstawie danych statystycznych z 2019 – 2020 roku pozyskanych z Głównego Urzędu Statystycznego oraz Powiatowych Urzędów Pracy. </w:t>
      </w:r>
      <w:r>
        <w:rPr>
          <w:rFonts w:ascii="Calibri" w:eastAsia="Calibri" w:hAnsi="Calibri" w:cs="Times New Roman"/>
          <w:color w:val="000000" w:themeColor="text1"/>
        </w:rPr>
        <w:t>Z</w:t>
      </w:r>
      <w:r w:rsidRPr="00633C02">
        <w:rPr>
          <w:rFonts w:ascii="Calibri" w:eastAsia="Calibri" w:hAnsi="Calibri" w:cs="Times New Roman"/>
          <w:color w:val="000000" w:themeColor="text1"/>
        </w:rPr>
        <w:t>mniejszyła się skala poziomu bezrobocia, jednakże problem związany z tworzeniem oraz odnajdowaniem miejsc pracy</w:t>
      </w:r>
      <w:r>
        <w:rPr>
          <w:rFonts w:ascii="Calibri" w:eastAsia="Calibri" w:hAnsi="Calibri" w:cs="Times New Roman"/>
          <w:color w:val="000000" w:themeColor="text1"/>
        </w:rPr>
        <w:t xml:space="preserve"> na terenach wiejskich, </w:t>
      </w:r>
      <w:r w:rsidRPr="00633C02">
        <w:rPr>
          <w:rFonts w:ascii="Calibri" w:eastAsia="Calibri" w:hAnsi="Calibri" w:cs="Times New Roman"/>
          <w:color w:val="000000" w:themeColor="text1"/>
        </w:rPr>
        <w:t xml:space="preserve"> wciąż pozostaje aktualny. </w:t>
      </w:r>
    </w:p>
    <w:p w14:paraId="66F24C4A" w14:textId="4D121A9B" w:rsidR="00497C73" w:rsidRDefault="00497C73" w:rsidP="00497C73">
      <w:pPr>
        <w:autoSpaceDE w:val="0"/>
        <w:autoSpaceDN w:val="0"/>
        <w:adjustRightInd w:val="0"/>
        <w:spacing w:after="68" w:line="240" w:lineRule="auto"/>
        <w:rPr>
          <w:rFonts w:eastAsia="Calibri" w:cs="Times New Roman"/>
          <w:color w:val="000000"/>
        </w:rPr>
      </w:pPr>
      <w:r w:rsidRPr="00E13D2B">
        <w:rPr>
          <w:rFonts w:eastAsia="Calibri" w:cs="Times New Roman"/>
          <w:b/>
          <w:bCs/>
          <w:color w:val="000000"/>
        </w:rPr>
        <w:t>Tabela nr</w:t>
      </w:r>
      <w:r w:rsidR="00E13D2B" w:rsidRPr="00E13D2B">
        <w:rPr>
          <w:rFonts w:eastAsia="Calibri" w:cs="Times New Roman"/>
          <w:b/>
          <w:bCs/>
          <w:color w:val="000000"/>
        </w:rPr>
        <w:t xml:space="preserve"> 1</w:t>
      </w:r>
      <w:r w:rsidR="00703283">
        <w:rPr>
          <w:rFonts w:eastAsia="Calibri" w:cs="Times New Roman"/>
          <w:b/>
          <w:bCs/>
          <w:color w:val="000000"/>
        </w:rPr>
        <w:t>6</w:t>
      </w:r>
      <w:r w:rsidRPr="00E13D2B">
        <w:rPr>
          <w:rFonts w:eastAsia="Calibri" w:cs="Times New Roman"/>
          <w:b/>
          <w:bCs/>
          <w:color w:val="000000"/>
        </w:rPr>
        <w:t xml:space="preserve"> </w:t>
      </w:r>
      <w:r w:rsidR="00BD4196">
        <w:rPr>
          <w:rFonts w:eastAsia="Calibri" w:cs="Times New Roman"/>
          <w:b/>
          <w:bCs/>
          <w:color w:val="000000"/>
        </w:rPr>
        <w:t>Bezrobotni i osoby pracujące wg danych na 31.12.2020</w:t>
      </w:r>
      <w:r w:rsidR="00995E3D">
        <w:rPr>
          <w:rFonts w:eastAsia="Calibri" w:cs="Times New Roman"/>
          <w:b/>
          <w:bCs/>
          <w:color w:val="000000"/>
        </w:rPr>
        <w:t xml:space="preserve"> </w:t>
      </w:r>
      <w:r w:rsidR="00BD4196">
        <w:rPr>
          <w:rFonts w:eastAsia="Calibri" w:cs="Times New Roman"/>
          <w:b/>
          <w:bCs/>
          <w:color w:val="000000"/>
        </w:rPr>
        <w:t>r.</w:t>
      </w:r>
    </w:p>
    <w:tbl>
      <w:tblPr>
        <w:tblW w:w="8802" w:type="dxa"/>
        <w:tblCellMar>
          <w:left w:w="70" w:type="dxa"/>
          <w:right w:w="70" w:type="dxa"/>
        </w:tblCellMar>
        <w:tblLook w:val="04A0" w:firstRow="1" w:lastRow="0" w:firstColumn="1" w:lastColumn="0" w:noHBand="0" w:noVBand="1"/>
      </w:tblPr>
      <w:tblGrid>
        <w:gridCol w:w="1350"/>
        <w:gridCol w:w="1506"/>
        <w:gridCol w:w="1920"/>
        <w:gridCol w:w="1287"/>
        <w:gridCol w:w="1364"/>
        <w:gridCol w:w="1215"/>
        <w:gridCol w:w="160"/>
      </w:tblGrid>
      <w:tr w:rsidR="00091F36" w:rsidRPr="00091F36" w14:paraId="5BE0B3B2" w14:textId="77777777" w:rsidTr="001E1E26">
        <w:trPr>
          <w:gridAfter w:val="1"/>
          <w:wAfter w:w="160" w:type="dxa"/>
          <w:trHeight w:val="1716"/>
        </w:trPr>
        <w:tc>
          <w:tcPr>
            <w:tcW w:w="1350"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7B62A277"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 Gminy</w:t>
            </w:r>
          </w:p>
        </w:tc>
        <w:tc>
          <w:tcPr>
            <w:tcW w:w="1506"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11FFBA9A" w14:textId="77777777" w:rsidR="00091F36" w:rsidRPr="00091F36" w:rsidRDefault="00091F36" w:rsidP="00091F36">
            <w:pPr>
              <w:spacing w:after="0" w:line="240" w:lineRule="auto"/>
              <w:jc w:val="center"/>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Bezrobotni zarejestrowani w 2020 roku</w:t>
            </w:r>
          </w:p>
        </w:tc>
        <w:tc>
          <w:tcPr>
            <w:tcW w:w="1920"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1AA653BB" w14:textId="77777777" w:rsidR="00091F36" w:rsidRPr="00091F36" w:rsidRDefault="00091F36" w:rsidP="00091F36">
            <w:pPr>
              <w:spacing w:after="0" w:line="240" w:lineRule="auto"/>
              <w:jc w:val="center"/>
              <w:rPr>
                <w:rFonts w:ascii="Calibri" w:eastAsia="Times New Roman" w:hAnsi="Calibri" w:cs="Calibri"/>
                <w:color w:val="000000"/>
                <w:lang w:eastAsia="pl-PL"/>
              </w:rPr>
            </w:pPr>
            <w:r w:rsidRPr="00091F36">
              <w:rPr>
                <w:rFonts w:ascii="Calibri" w:eastAsia="Times New Roman" w:hAnsi="Calibri" w:cs="Calibri"/>
                <w:color w:val="000000"/>
                <w:lang w:eastAsia="pl-PL"/>
              </w:rPr>
              <w:t xml:space="preserve">Ludność w wieku przedprodukcyjnym 14 lat i mniej w 2020 roku </w:t>
            </w:r>
          </w:p>
        </w:tc>
        <w:tc>
          <w:tcPr>
            <w:tcW w:w="1287"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79E6DFBB" w14:textId="7857FCF8" w:rsidR="00091F36" w:rsidRPr="00091F36" w:rsidRDefault="00C2507D" w:rsidP="00091F36">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K</w:t>
            </w:r>
            <w:r w:rsidR="00091F36" w:rsidRPr="00091F36">
              <w:rPr>
                <w:rFonts w:ascii="Calibri" w:eastAsia="Times New Roman" w:hAnsi="Calibri" w:cs="Calibri"/>
                <w:color w:val="000000"/>
                <w:lang w:eastAsia="pl-PL"/>
              </w:rPr>
              <w:t>obiety w wieku 15-59 lat w 2020 roku</w:t>
            </w:r>
          </w:p>
        </w:tc>
        <w:tc>
          <w:tcPr>
            <w:tcW w:w="1364"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29220EFB" w14:textId="6501C69B" w:rsidR="00091F36" w:rsidRPr="00091F36" w:rsidRDefault="00C2507D" w:rsidP="00091F36">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M</w:t>
            </w:r>
            <w:r w:rsidR="00091F36" w:rsidRPr="00091F36">
              <w:rPr>
                <w:rFonts w:ascii="Calibri" w:eastAsia="Times New Roman" w:hAnsi="Calibri" w:cs="Calibri"/>
                <w:color w:val="000000"/>
                <w:lang w:eastAsia="pl-PL"/>
              </w:rPr>
              <w:t xml:space="preserve">ężczyźni  w wieku 15-64 lat w 2020 roku </w:t>
            </w:r>
          </w:p>
        </w:tc>
        <w:tc>
          <w:tcPr>
            <w:tcW w:w="1215"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1AA58B60" w14:textId="14F31B4E" w:rsidR="00091F36" w:rsidRPr="00091F36" w:rsidRDefault="00C2507D" w:rsidP="00091F36">
            <w:pPr>
              <w:spacing w:after="0" w:line="240" w:lineRule="auto"/>
              <w:jc w:val="center"/>
              <w:rPr>
                <w:rFonts w:ascii="Calibri" w:eastAsia="Times New Roman" w:hAnsi="Calibri" w:cs="Calibri"/>
                <w:color w:val="000000"/>
                <w:lang w:eastAsia="pl-PL"/>
              </w:rPr>
            </w:pPr>
            <w:r w:rsidRPr="00F77BF8">
              <w:rPr>
                <w:rFonts w:ascii="Calibri" w:eastAsia="Times New Roman" w:hAnsi="Calibri" w:cs="Calibri"/>
                <w:color w:val="000000" w:themeColor="text1"/>
                <w:lang w:eastAsia="pl-PL"/>
              </w:rPr>
              <w:t xml:space="preserve">Osoby </w:t>
            </w:r>
            <w:r w:rsidR="00091F36" w:rsidRPr="00F77BF8">
              <w:rPr>
                <w:rFonts w:ascii="Calibri" w:eastAsia="Times New Roman" w:hAnsi="Calibri" w:cs="Calibri"/>
                <w:color w:val="000000" w:themeColor="text1"/>
                <w:lang w:eastAsia="pl-PL"/>
              </w:rPr>
              <w:t>pracując</w:t>
            </w:r>
            <w:r w:rsidRPr="00F77BF8">
              <w:rPr>
                <w:rFonts w:ascii="Calibri" w:eastAsia="Times New Roman" w:hAnsi="Calibri" w:cs="Calibri"/>
                <w:color w:val="000000" w:themeColor="text1"/>
                <w:lang w:eastAsia="pl-PL"/>
              </w:rPr>
              <w:t>e</w:t>
            </w:r>
          </w:p>
        </w:tc>
      </w:tr>
      <w:tr w:rsidR="00091F36" w:rsidRPr="00091F36" w14:paraId="182F0585" w14:textId="77777777" w:rsidTr="001E1E26">
        <w:trPr>
          <w:trHeight w:val="288"/>
        </w:trPr>
        <w:tc>
          <w:tcPr>
            <w:tcW w:w="1350" w:type="dxa"/>
            <w:vMerge/>
            <w:tcBorders>
              <w:top w:val="single" w:sz="4" w:space="0" w:color="auto"/>
              <w:left w:val="single" w:sz="4" w:space="0" w:color="auto"/>
              <w:bottom w:val="single" w:sz="4" w:space="0" w:color="000000"/>
              <w:right w:val="single" w:sz="4" w:space="0" w:color="auto"/>
            </w:tcBorders>
            <w:vAlign w:val="center"/>
            <w:hideMark/>
          </w:tcPr>
          <w:p w14:paraId="565A9AFD"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p>
        </w:tc>
        <w:tc>
          <w:tcPr>
            <w:tcW w:w="1506" w:type="dxa"/>
            <w:vMerge/>
            <w:tcBorders>
              <w:top w:val="single" w:sz="4" w:space="0" w:color="auto"/>
              <w:left w:val="single" w:sz="4" w:space="0" w:color="auto"/>
              <w:bottom w:val="single" w:sz="4" w:space="0" w:color="000000"/>
              <w:right w:val="single" w:sz="4" w:space="0" w:color="auto"/>
            </w:tcBorders>
            <w:vAlign w:val="center"/>
            <w:hideMark/>
          </w:tcPr>
          <w:p w14:paraId="6CF8C841"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p>
        </w:tc>
        <w:tc>
          <w:tcPr>
            <w:tcW w:w="1920" w:type="dxa"/>
            <w:vMerge/>
            <w:tcBorders>
              <w:top w:val="single" w:sz="4" w:space="0" w:color="auto"/>
              <w:left w:val="single" w:sz="4" w:space="0" w:color="auto"/>
              <w:bottom w:val="single" w:sz="4" w:space="0" w:color="000000"/>
              <w:right w:val="single" w:sz="4" w:space="0" w:color="auto"/>
            </w:tcBorders>
            <w:vAlign w:val="center"/>
            <w:hideMark/>
          </w:tcPr>
          <w:p w14:paraId="1F27587B" w14:textId="77777777" w:rsidR="00091F36" w:rsidRPr="00091F36" w:rsidRDefault="00091F36" w:rsidP="00091F36">
            <w:pPr>
              <w:spacing w:after="0" w:line="240" w:lineRule="auto"/>
              <w:rPr>
                <w:rFonts w:ascii="Calibri" w:eastAsia="Times New Roman" w:hAnsi="Calibri" w:cs="Calibri"/>
                <w:color w:val="000000"/>
                <w:lang w:eastAsia="pl-PL"/>
              </w:rPr>
            </w:pPr>
          </w:p>
        </w:tc>
        <w:tc>
          <w:tcPr>
            <w:tcW w:w="1287" w:type="dxa"/>
            <w:vMerge/>
            <w:tcBorders>
              <w:top w:val="single" w:sz="4" w:space="0" w:color="auto"/>
              <w:left w:val="single" w:sz="4" w:space="0" w:color="auto"/>
              <w:bottom w:val="single" w:sz="4" w:space="0" w:color="000000"/>
              <w:right w:val="single" w:sz="4" w:space="0" w:color="auto"/>
            </w:tcBorders>
            <w:vAlign w:val="center"/>
            <w:hideMark/>
          </w:tcPr>
          <w:p w14:paraId="437A2BB1" w14:textId="77777777" w:rsidR="00091F36" w:rsidRPr="00091F36" w:rsidRDefault="00091F36" w:rsidP="00091F36">
            <w:pPr>
              <w:spacing w:after="0" w:line="240" w:lineRule="auto"/>
              <w:rPr>
                <w:rFonts w:ascii="Calibri" w:eastAsia="Times New Roman" w:hAnsi="Calibri" w:cs="Calibri"/>
                <w:color w:val="000000"/>
                <w:lang w:eastAsia="pl-PL"/>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40EB0A4E" w14:textId="77777777" w:rsidR="00091F36" w:rsidRPr="00091F36" w:rsidRDefault="00091F36" w:rsidP="00091F36">
            <w:pPr>
              <w:spacing w:after="0" w:line="240" w:lineRule="auto"/>
              <w:rPr>
                <w:rFonts w:ascii="Calibri" w:eastAsia="Times New Roman" w:hAnsi="Calibri" w:cs="Calibri"/>
                <w:color w:val="000000"/>
                <w:lang w:eastAsia="pl-PL"/>
              </w:rPr>
            </w:pPr>
          </w:p>
        </w:tc>
        <w:tc>
          <w:tcPr>
            <w:tcW w:w="1215" w:type="dxa"/>
            <w:vMerge/>
            <w:tcBorders>
              <w:top w:val="single" w:sz="4" w:space="0" w:color="auto"/>
              <w:left w:val="single" w:sz="4" w:space="0" w:color="auto"/>
              <w:bottom w:val="single" w:sz="4" w:space="0" w:color="000000"/>
              <w:right w:val="single" w:sz="4" w:space="0" w:color="auto"/>
            </w:tcBorders>
            <w:vAlign w:val="center"/>
            <w:hideMark/>
          </w:tcPr>
          <w:p w14:paraId="13F7267C" w14:textId="77777777" w:rsidR="00091F36" w:rsidRPr="00091F36" w:rsidRDefault="00091F36" w:rsidP="00091F36">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hideMark/>
          </w:tcPr>
          <w:p w14:paraId="0B8C15DA" w14:textId="77777777" w:rsidR="00091F36" w:rsidRPr="00091F36" w:rsidRDefault="00091F36" w:rsidP="00091F36">
            <w:pPr>
              <w:spacing w:after="0" w:line="240" w:lineRule="auto"/>
              <w:jc w:val="center"/>
              <w:rPr>
                <w:rFonts w:ascii="Calibri" w:eastAsia="Times New Roman" w:hAnsi="Calibri" w:cs="Calibri"/>
                <w:color w:val="000000"/>
                <w:lang w:eastAsia="pl-PL"/>
              </w:rPr>
            </w:pPr>
          </w:p>
        </w:tc>
      </w:tr>
      <w:tr w:rsidR="00091F36" w:rsidRPr="00091F36" w14:paraId="6E6CB3D3"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5EF37111"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Działdowo</w:t>
            </w:r>
          </w:p>
        </w:tc>
        <w:tc>
          <w:tcPr>
            <w:tcW w:w="1506" w:type="dxa"/>
            <w:tcBorders>
              <w:top w:val="nil"/>
              <w:left w:val="nil"/>
              <w:bottom w:val="single" w:sz="4" w:space="0" w:color="auto"/>
              <w:right w:val="single" w:sz="4" w:space="0" w:color="auto"/>
            </w:tcBorders>
            <w:shd w:val="clear" w:color="auto" w:fill="auto"/>
            <w:vAlign w:val="center"/>
            <w:hideMark/>
          </w:tcPr>
          <w:p w14:paraId="3C458A65"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575</w:t>
            </w:r>
          </w:p>
        </w:tc>
        <w:tc>
          <w:tcPr>
            <w:tcW w:w="1920" w:type="dxa"/>
            <w:tcBorders>
              <w:top w:val="nil"/>
              <w:left w:val="nil"/>
              <w:bottom w:val="single" w:sz="4" w:space="0" w:color="auto"/>
              <w:right w:val="single" w:sz="4" w:space="0" w:color="auto"/>
            </w:tcBorders>
            <w:shd w:val="clear" w:color="auto" w:fill="auto"/>
            <w:noWrap/>
            <w:vAlign w:val="center"/>
            <w:hideMark/>
          </w:tcPr>
          <w:p w14:paraId="52DB09C6"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1 801</w:t>
            </w:r>
          </w:p>
        </w:tc>
        <w:tc>
          <w:tcPr>
            <w:tcW w:w="1287" w:type="dxa"/>
            <w:tcBorders>
              <w:top w:val="nil"/>
              <w:left w:val="nil"/>
              <w:bottom w:val="single" w:sz="4" w:space="0" w:color="auto"/>
              <w:right w:val="single" w:sz="4" w:space="0" w:color="auto"/>
            </w:tcBorders>
            <w:shd w:val="clear" w:color="auto" w:fill="auto"/>
            <w:noWrap/>
            <w:vAlign w:val="center"/>
            <w:hideMark/>
          </w:tcPr>
          <w:p w14:paraId="3812DCE7"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2753</w:t>
            </w:r>
          </w:p>
        </w:tc>
        <w:tc>
          <w:tcPr>
            <w:tcW w:w="1364" w:type="dxa"/>
            <w:tcBorders>
              <w:top w:val="nil"/>
              <w:left w:val="nil"/>
              <w:bottom w:val="single" w:sz="4" w:space="0" w:color="auto"/>
              <w:right w:val="single" w:sz="4" w:space="0" w:color="auto"/>
            </w:tcBorders>
            <w:shd w:val="clear" w:color="auto" w:fill="auto"/>
            <w:noWrap/>
            <w:vAlign w:val="center"/>
            <w:hideMark/>
          </w:tcPr>
          <w:p w14:paraId="46B159F1"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3393</w:t>
            </w:r>
          </w:p>
        </w:tc>
        <w:tc>
          <w:tcPr>
            <w:tcW w:w="1215" w:type="dxa"/>
            <w:tcBorders>
              <w:top w:val="nil"/>
              <w:left w:val="nil"/>
              <w:bottom w:val="single" w:sz="4" w:space="0" w:color="auto"/>
              <w:right w:val="single" w:sz="4" w:space="0" w:color="auto"/>
            </w:tcBorders>
            <w:shd w:val="clear" w:color="auto" w:fill="auto"/>
            <w:vAlign w:val="center"/>
            <w:hideMark/>
          </w:tcPr>
          <w:p w14:paraId="1CD44C18"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915</w:t>
            </w:r>
          </w:p>
        </w:tc>
        <w:tc>
          <w:tcPr>
            <w:tcW w:w="160" w:type="dxa"/>
            <w:vAlign w:val="center"/>
            <w:hideMark/>
          </w:tcPr>
          <w:p w14:paraId="1777EA85"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6ECC27FA"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5B3B98BE"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Iłowo – Osada</w:t>
            </w:r>
          </w:p>
        </w:tc>
        <w:tc>
          <w:tcPr>
            <w:tcW w:w="1506" w:type="dxa"/>
            <w:tcBorders>
              <w:top w:val="nil"/>
              <w:left w:val="nil"/>
              <w:bottom w:val="single" w:sz="4" w:space="0" w:color="auto"/>
              <w:right w:val="single" w:sz="4" w:space="0" w:color="auto"/>
            </w:tcBorders>
            <w:shd w:val="clear" w:color="auto" w:fill="auto"/>
            <w:vAlign w:val="center"/>
            <w:hideMark/>
          </w:tcPr>
          <w:p w14:paraId="185F8ADD"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341</w:t>
            </w:r>
          </w:p>
        </w:tc>
        <w:tc>
          <w:tcPr>
            <w:tcW w:w="1920" w:type="dxa"/>
            <w:tcBorders>
              <w:top w:val="nil"/>
              <w:left w:val="nil"/>
              <w:bottom w:val="single" w:sz="4" w:space="0" w:color="auto"/>
              <w:right w:val="single" w:sz="4" w:space="0" w:color="auto"/>
            </w:tcBorders>
            <w:shd w:val="clear" w:color="auto" w:fill="auto"/>
            <w:noWrap/>
            <w:vAlign w:val="center"/>
            <w:hideMark/>
          </w:tcPr>
          <w:p w14:paraId="245F11F6"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1 210</w:t>
            </w:r>
          </w:p>
        </w:tc>
        <w:tc>
          <w:tcPr>
            <w:tcW w:w="1287" w:type="dxa"/>
            <w:tcBorders>
              <w:top w:val="nil"/>
              <w:left w:val="nil"/>
              <w:bottom w:val="single" w:sz="4" w:space="0" w:color="auto"/>
              <w:right w:val="single" w:sz="4" w:space="0" w:color="auto"/>
            </w:tcBorders>
            <w:shd w:val="clear" w:color="auto" w:fill="auto"/>
            <w:noWrap/>
            <w:vAlign w:val="center"/>
            <w:hideMark/>
          </w:tcPr>
          <w:p w14:paraId="6E40BD64"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2042</w:t>
            </w:r>
          </w:p>
        </w:tc>
        <w:tc>
          <w:tcPr>
            <w:tcW w:w="1364" w:type="dxa"/>
            <w:tcBorders>
              <w:top w:val="nil"/>
              <w:left w:val="nil"/>
              <w:bottom w:val="single" w:sz="4" w:space="0" w:color="auto"/>
              <w:right w:val="single" w:sz="4" w:space="0" w:color="auto"/>
            </w:tcBorders>
            <w:shd w:val="clear" w:color="auto" w:fill="auto"/>
            <w:noWrap/>
            <w:vAlign w:val="center"/>
            <w:hideMark/>
          </w:tcPr>
          <w:p w14:paraId="44AE99EB"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2272</w:t>
            </w:r>
          </w:p>
        </w:tc>
        <w:tc>
          <w:tcPr>
            <w:tcW w:w="1215" w:type="dxa"/>
            <w:tcBorders>
              <w:top w:val="nil"/>
              <w:left w:val="nil"/>
              <w:bottom w:val="single" w:sz="4" w:space="0" w:color="auto"/>
              <w:right w:val="single" w:sz="4" w:space="0" w:color="auto"/>
            </w:tcBorders>
            <w:shd w:val="clear" w:color="auto" w:fill="auto"/>
            <w:vAlign w:val="center"/>
            <w:hideMark/>
          </w:tcPr>
          <w:p w14:paraId="7953981F"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712</w:t>
            </w:r>
          </w:p>
        </w:tc>
        <w:tc>
          <w:tcPr>
            <w:tcW w:w="160" w:type="dxa"/>
            <w:vAlign w:val="center"/>
            <w:hideMark/>
          </w:tcPr>
          <w:p w14:paraId="16FFCF9B"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2DF5A7BD"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29268447"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Lidzbark</w:t>
            </w:r>
          </w:p>
        </w:tc>
        <w:tc>
          <w:tcPr>
            <w:tcW w:w="1506" w:type="dxa"/>
            <w:tcBorders>
              <w:top w:val="nil"/>
              <w:left w:val="nil"/>
              <w:bottom w:val="single" w:sz="4" w:space="0" w:color="auto"/>
              <w:right w:val="single" w:sz="4" w:space="0" w:color="auto"/>
            </w:tcBorders>
            <w:shd w:val="clear" w:color="auto" w:fill="auto"/>
            <w:vAlign w:val="center"/>
            <w:hideMark/>
          </w:tcPr>
          <w:p w14:paraId="45AD6558"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774</w:t>
            </w:r>
          </w:p>
        </w:tc>
        <w:tc>
          <w:tcPr>
            <w:tcW w:w="1920" w:type="dxa"/>
            <w:tcBorders>
              <w:top w:val="nil"/>
              <w:left w:val="nil"/>
              <w:bottom w:val="single" w:sz="4" w:space="0" w:color="auto"/>
              <w:right w:val="single" w:sz="4" w:space="0" w:color="auto"/>
            </w:tcBorders>
            <w:shd w:val="clear" w:color="auto" w:fill="auto"/>
            <w:noWrap/>
            <w:vAlign w:val="center"/>
            <w:hideMark/>
          </w:tcPr>
          <w:p w14:paraId="2815BABC"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2 214</w:t>
            </w:r>
          </w:p>
        </w:tc>
        <w:tc>
          <w:tcPr>
            <w:tcW w:w="1287" w:type="dxa"/>
            <w:tcBorders>
              <w:top w:val="nil"/>
              <w:left w:val="nil"/>
              <w:bottom w:val="single" w:sz="4" w:space="0" w:color="auto"/>
              <w:right w:val="single" w:sz="4" w:space="0" w:color="auto"/>
            </w:tcBorders>
            <w:shd w:val="clear" w:color="auto" w:fill="auto"/>
            <w:noWrap/>
            <w:vAlign w:val="center"/>
            <w:hideMark/>
          </w:tcPr>
          <w:p w14:paraId="64A98900"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3879</w:t>
            </w:r>
          </w:p>
        </w:tc>
        <w:tc>
          <w:tcPr>
            <w:tcW w:w="1364" w:type="dxa"/>
            <w:tcBorders>
              <w:top w:val="nil"/>
              <w:left w:val="nil"/>
              <w:bottom w:val="single" w:sz="4" w:space="0" w:color="auto"/>
              <w:right w:val="single" w:sz="4" w:space="0" w:color="auto"/>
            </w:tcBorders>
            <w:shd w:val="clear" w:color="auto" w:fill="auto"/>
            <w:noWrap/>
            <w:vAlign w:val="center"/>
            <w:hideMark/>
          </w:tcPr>
          <w:p w14:paraId="56F9A282"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4612</w:t>
            </w:r>
          </w:p>
        </w:tc>
        <w:tc>
          <w:tcPr>
            <w:tcW w:w="1215" w:type="dxa"/>
            <w:tcBorders>
              <w:top w:val="nil"/>
              <w:left w:val="nil"/>
              <w:bottom w:val="single" w:sz="4" w:space="0" w:color="auto"/>
              <w:right w:val="single" w:sz="4" w:space="0" w:color="auto"/>
            </w:tcBorders>
            <w:shd w:val="clear" w:color="auto" w:fill="auto"/>
            <w:vAlign w:val="center"/>
            <w:hideMark/>
          </w:tcPr>
          <w:p w14:paraId="41DC4971"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2315</w:t>
            </w:r>
          </w:p>
        </w:tc>
        <w:tc>
          <w:tcPr>
            <w:tcW w:w="160" w:type="dxa"/>
            <w:vAlign w:val="center"/>
            <w:hideMark/>
          </w:tcPr>
          <w:p w14:paraId="3AFA4353"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60521DF8"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4430B64E"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 xml:space="preserve">Płośnica </w:t>
            </w:r>
          </w:p>
        </w:tc>
        <w:tc>
          <w:tcPr>
            <w:tcW w:w="1506" w:type="dxa"/>
            <w:tcBorders>
              <w:top w:val="nil"/>
              <w:left w:val="nil"/>
              <w:bottom w:val="single" w:sz="4" w:space="0" w:color="auto"/>
              <w:right w:val="single" w:sz="4" w:space="0" w:color="auto"/>
            </w:tcBorders>
            <w:shd w:val="clear" w:color="auto" w:fill="auto"/>
            <w:vAlign w:val="center"/>
            <w:hideMark/>
          </w:tcPr>
          <w:p w14:paraId="1BCEB477"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290</w:t>
            </w:r>
          </w:p>
        </w:tc>
        <w:tc>
          <w:tcPr>
            <w:tcW w:w="1920" w:type="dxa"/>
            <w:tcBorders>
              <w:top w:val="nil"/>
              <w:left w:val="nil"/>
              <w:bottom w:val="single" w:sz="4" w:space="0" w:color="auto"/>
              <w:right w:val="single" w:sz="4" w:space="0" w:color="auto"/>
            </w:tcBorders>
            <w:shd w:val="clear" w:color="auto" w:fill="auto"/>
            <w:noWrap/>
            <w:vAlign w:val="center"/>
            <w:hideMark/>
          </w:tcPr>
          <w:p w14:paraId="63EE02CF"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814</w:t>
            </w:r>
          </w:p>
        </w:tc>
        <w:tc>
          <w:tcPr>
            <w:tcW w:w="1287" w:type="dxa"/>
            <w:tcBorders>
              <w:top w:val="nil"/>
              <w:left w:val="nil"/>
              <w:bottom w:val="single" w:sz="4" w:space="0" w:color="auto"/>
              <w:right w:val="single" w:sz="4" w:space="0" w:color="auto"/>
            </w:tcBorders>
            <w:shd w:val="clear" w:color="auto" w:fill="auto"/>
            <w:noWrap/>
            <w:vAlign w:val="center"/>
            <w:hideMark/>
          </w:tcPr>
          <w:p w14:paraId="3CEEA746"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1536</w:t>
            </w:r>
          </w:p>
        </w:tc>
        <w:tc>
          <w:tcPr>
            <w:tcW w:w="1364" w:type="dxa"/>
            <w:tcBorders>
              <w:top w:val="nil"/>
              <w:left w:val="nil"/>
              <w:bottom w:val="single" w:sz="4" w:space="0" w:color="auto"/>
              <w:right w:val="single" w:sz="4" w:space="0" w:color="auto"/>
            </w:tcBorders>
            <w:shd w:val="clear" w:color="auto" w:fill="auto"/>
            <w:noWrap/>
            <w:vAlign w:val="center"/>
            <w:hideMark/>
          </w:tcPr>
          <w:p w14:paraId="2A940DBC"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1866</w:t>
            </w:r>
          </w:p>
        </w:tc>
        <w:tc>
          <w:tcPr>
            <w:tcW w:w="1215" w:type="dxa"/>
            <w:tcBorders>
              <w:top w:val="nil"/>
              <w:left w:val="nil"/>
              <w:bottom w:val="single" w:sz="4" w:space="0" w:color="auto"/>
              <w:right w:val="single" w:sz="4" w:space="0" w:color="auto"/>
            </w:tcBorders>
            <w:shd w:val="clear" w:color="auto" w:fill="auto"/>
            <w:vAlign w:val="center"/>
            <w:hideMark/>
          </w:tcPr>
          <w:p w14:paraId="0CDFAEF4"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354</w:t>
            </w:r>
          </w:p>
        </w:tc>
        <w:tc>
          <w:tcPr>
            <w:tcW w:w="160" w:type="dxa"/>
            <w:vAlign w:val="center"/>
            <w:hideMark/>
          </w:tcPr>
          <w:p w14:paraId="7C478F51"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405B7CCA" w14:textId="77777777" w:rsidTr="001E1E26">
        <w:trPr>
          <w:trHeight w:val="552"/>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4954A390"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lastRenderedPageBreak/>
              <w:t>Janowiec Kościelny</w:t>
            </w:r>
          </w:p>
        </w:tc>
        <w:tc>
          <w:tcPr>
            <w:tcW w:w="1506" w:type="dxa"/>
            <w:tcBorders>
              <w:top w:val="nil"/>
              <w:left w:val="nil"/>
              <w:bottom w:val="single" w:sz="4" w:space="0" w:color="auto"/>
              <w:right w:val="single" w:sz="4" w:space="0" w:color="auto"/>
            </w:tcBorders>
            <w:shd w:val="clear" w:color="auto" w:fill="auto"/>
            <w:vAlign w:val="center"/>
            <w:hideMark/>
          </w:tcPr>
          <w:p w14:paraId="4F139770"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55</w:t>
            </w:r>
          </w:p>
        </w:tc>
        <w:tc>
          <w:tcPr>
            <w:tcW w:w="1920" w:type="dxa"/>
            <w:tcBorders>
              <w:top w:val="nil"/>
              <w:left w:val="nil"/>
              <w:bottom w:val="single" w:sz="4" w:space="0" w:color="auto"/>
              <w:right w:val="single" w:sz="4" w:space="0" w:color="auto"/>
            </w:tcBorders>
            <w:shd w:val="clear" w:color="auto" w:fill="auto"/>
            <w:noWrap/>
            <w:vAlign w:val="center"/>
            <w:hideMark/>
          </w:tcPr>
          <w:p w14:paraId="3DA59282"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498</w:t>
            </w:r>
          </w:p>
        </w:tc>
        <w:tc>
          <w:tcPr>
            <w:tcW w:w="1287" w:type="dxa"/>
            <w:tcBorders>
              <w:top w:val="nil"/>
              <w:left w:val="nil"/>
              <w:bottom w:val="single" w:sz="4" w:space="0" w:color="auto"/>
              <w:right w:val="single" w:sz="4" w:space="0" w:color="auto"/>
            </w:tcBorders>
            <w:shd w:val="clear" w:color="auto" w:fill="auto"/>
            <w:noWrap/>
            <w:vAlign w:val="center"/>
            <w:hideMark/>
          </w:tcPr>
          <w:p w14:paraId="13F25182"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833</w:t>
            </w:r>
          </w:p>
        </w:tc>
        <w:tc>
          <w:tcPr>
            <w:tcW w:w="1364" w:type="dxa"/>
            <w:tcBorders>
              <w:top w:val="nil"/>
              <w:left w:val="nil"/>
              <w:bottom w:val="single" w:sz="4" w:space="0" w:color="auto"/>
              <w:right w:val="single" w:sz="4" w:space="0" w:color="auto"/>
            </w:tcBorders>
            <w:shd w:val="clear" w:color="auto" w:fill="auto"/>
            <w:noWrap/>
            <w:vAlign w:val="center"/>
            <w:hideMark/>
          </w:tcPr>
          <w:p w14:paraId="522D9841"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1063</w:t>
            </w:r>
          </w:p>
        </w:tc>
        <w:tc>
          <w:tcPr>
            <w:tcW w:w="1215" w:type="dxa"/>
            <w:tcBorders>
              <w:top w:val="nil"/>
              <w:left w:val="nil"/>
              <w:bottom w:val="single" w:sz="4" w:space="0" w:color="auto"/>
              <w:right w:val="single" w:sz="4" w:space="0" w:color="auto"/>
            </w:tcBorders>
            <w:shd w:val="clear" w:color="auto" w:fill="auto"/>
            <w:vAlign w:val="center"/>
            <w:hideMark/>
          </w:tcPr>
          <w:p w14:paraId="3A36E003"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199</w:t>
            </w:r>
          </w:p>
        </w:tc>
        <w:tc>
          <w:tcPr>
            <w:tcW w:w="160" w:type="dxa"/>
            <w:vAlign w:val="center"/>
            <w:hideMark/>
          </w:tcPr>
          <w:p w14:paraId="663CAA3B"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3E2A7B6B"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10CF25AE"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Janowo</w:t>
            </w:r>
          </w:p>
        </w:tc>
        <w:tc>
          <w:tcPr>
            <w:tcW w:w="1506" w:type="dxa"/>
            <w:tcBorders>
              <w:top w:val="nil"/>
              <w:left w:val="nil"/>
              <w:bottom w:val="single" w:sz="4" w:space="0" w:color="auto"/>
              <w:right w:val="single" w:sz="4" w:space="0" w:color="auto"/>
            </w:tcBorders>
            <w:shd w:val="clear" w:color="auto" w:fill="auto"/>
            <w:vAlign w:val="center"/>
            <w:hideMark/>
          </w:tcPr>
          <w:p w14:paraId="75E544F2"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56</w:t>
            </w:r>
          </w:p>
        </w:tc>
        <w:tc>
          <w:tcPr>
            <w:tcW w:w="1920" w:type="dxa"/>
            <w:tcBorders>
              <w:top w:val="nil"/>
              <w:left w:val="nil"/>
              <w:bottom w:val="single" w:sz="4" w:space="0" w:color="auto"/>
              <w:right w:val="single" w:sz="4" w:space="0" w:color="auto"/>
            </w:tcBorders>
            <w:shd w:val="clear" w:color="auto" w:fill="auto"/>
            <w:noWrap/>
            <w:vAlign w:val="center"/>
            <w:hideMark/>
          </w:tcPr>
          <w:p w14:paraId="7792F5B7"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416</w:t>
            </w:r>
          </w:p>
        </w:tc>
        <w:tc>
          <w:tcPr>
            <w:tcW w:w="1287" w:type="dxa"/>
            <w:tcBorders>
              <w:top w:val="nil"/>
              <w:left w:val="nil"/>
              <w:bottom w:val="single" w:sz="4" w:space="0" w:color="auto"/>
              <w:right w:val="single" w:sz="4" w:space="0" w:color="auto"/>
            </w:tcBorders>
            <w:shd w:val="clear" w:color="auto" w:fill="auto"/>
            <w:noWrap/>
            <w:vAlign w:val="center"/>
            <w:hideMark/>
          </w:tcPr>
          <w:p w14:paraId="5BE96CC8"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713</w:t>
            </w:r>
          </w:p>
        </w:tc>
        <w:tc>
          <w:tcPr>
            <w:tcW w:w="1364" w:type="dxa"/>
            <w:tcBorders>
              <w:top w:val="nil"/>
              <w:left w:val="nil"/>
              <w:bottom w:val="single" w:sz="4" w:space="0" w:color="auto"/>
              <w:right w:val="single" w:sz="4" w:space="0" w:color="auto"/>
            </w:tcBorders>
            <w:shd w:val="clear" w:color="auto" w:fill="auto"/>
            <w:noWrap/>
            <w:vAlign w:val="center"/>
            <w:hideMark/>
          </w:tcPr>
          <w:p w14:paraId="24FF25E0"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882</w:t>
            </w:r>
          </w:p>
        </w:tc>
        <w:tc>
          <w:tcPr>
            <w:tcW w:w="1215" w:type="dxa"/>
            <w:tcBorders>
              <w:top w:val="nil"/>
              <w:left w:val="nil"/>
              <w:bottom w:val="single" w:sz="4" w:space="0" w:color="auto"/>
              <w:right w:val="single" w:sz="4" w:space="0" w:color="auto"/>
            </w:tcBorders>
            <w:shd w:val="clear" w:color="auto" w:fill="auto"/>
            <w:vAlign w:val="center"/>
            <w:hideMark/>
          </w:tcPr>
          <w:p w14:paraId="6B5CC775"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164</w:t>
            </w:r>
          </w:p>
        </w:tc>
        <w:tc>
          <w:tcPr>
            <w:tcW w:w="160" w:type="dxa"/>
            <w:vAlign w:val="center"/>
            <w:hideMark/>
          </w:tcPr>
          <w:p w14:paraId="615CBF79"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129DAC67"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7ECD9860"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Kozłowo</w:t>
            </w:r>
          </w:p>
        </w:tc>
        <w:tc>
          <w:tcPr>
            <w:tcW w:w="1506" w:type="dxa"/>
            <w:tcBorders>
              <w:top w:val="nil"/>
              <w:left w:val="nil"/>
              <w:bottom w:val="single" w:sz="4" w:space="0" w:color="auto"/>
              <w:right w:val="single" w:sz="4" w:space="0" w:color="auto"/>
            </w:tcBorders>
            <w:shd w:val="clear" w:color="auto" w:fill="auto"/>
            <w:vAlign w:val="center"/>
            <w:hideMark/>
          </w:tcPr>
          <w:p w14:paraId="305B9948"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162</w:t>
            </w:r>
          </w:p>
        </w:tc>
        <w:tc>
          <w:tcPr>
            <w:tcW w:w="1920" w:type="dxa"/>
            <w:tcBorders>
              <w:top w:val="nil"/>
              <w:left w:val="nil"/>
              <w:bottom w:val="single" w:sz="4" w:space="0" w:color="auto"/>
              <w:right w:val="single" w:sz="4" w:space="0" w:color="auto"/>
            </w:tcBorders>
            <w:shd w:val="clear" w:color="auto" w:fill="auto"/>
            <w:noWrap/>
            <w:vAlign w:val="center"/>
            <w:hideMark/>
          </w:tcPr>
          <w:p w14:paraId="4514231E"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932</w:t>
            </w:r>
          </w:p>
        </w:tc>
        <w:tc>
          <w:tcPr>
            <w:tcW w:w="1287" w:type="dxa"/>
            <w:tcBorders>
              <w:top w:val="nil"/>
              <w:left w:val="nil"/>
              <w:bottom w:val="single" w:sz="4" w:space="0" w:color="auto"/>
              <w:right w:val="single" w:sz="4" w:space="0" w:color="auto"/>
            </w:tcBorders>
            <w:shd w:val="clear" w:color="auto" w:fill="auto"/>
            <w:noWrap/>
            <w:vAlign w:val="center"/>
            <w:hideMark/>
          </w:tcPr>
          <w:p w14:paraId="30940613"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1580</w:t>
            </w:r>
          </w:p>
        </w:tc>
        <w:tc>
          <w:tcPr>
            <w:tcW w:w="1364" w:type="dxa"/>
            <w:tcBorders>
              <w:top w:val="nil"/>
              <w:left w:val="nil"/>
              <w:bottom w:val="single" w:sz="4" w:space="0" w:color="auto"/>
              <w:right w:val="single" w:sz="4" w:space="0" w:color="auto"/>
            </w:tcBorders>
            <w:shd w:val="clear" w:color="auto" w:fill="auto"/>
            <w:noWrap/>
            <w:vAlign w:val="center"/>
            <w:hideMark/>
          </w:tcPr>
          <w:p w14:paraId="39B9C804"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2026</w:t>
            </w:r>
          </w:p>
        </w:tc>
        <w:tc>
          <w:tcPr>
            <w:tcW w:w="1215" w:type="dxa"/>
            <w:tcBorders>
              <w:top w:val="nil"/>
              <w:left w:val="nil"/>
              <w:bottom w:val="single" w:sz="4" w:space="0" w:color="auto"/>
              <w:right w:val="single" w:sz="4" w:space="0" w:color="auto"/>
            </w:tcBorders>
            <w:shd w:val="clear" w:color="auto" w:fill="auto"/>
            <w:vAlign w:val="center"/>
            <w:hideMark/>
          </w:tcPr>
          <w:p w14:paraId="273B1560"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656</w:t>
            </w:r>
          </w:p>
        </w:tc>
        <w:tc>
          <w:tcPr>
            <w:tcW w:w="160" w:type="dxa"/>
            <w:vAlign w:val="center"/>
            <w:hideMark/>
          </w:tcPr>
          <w:p w14:paraId="20AFC823"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2AA6E16A"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45EB9C0C"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 xml:space="preserve">Nidzica </w:t>
            </w:r>
          </w:p>
        </w:tc>
        <w:tc>
          <w:tcPr>
            <w:tcW w:w="1506" w:type="dxa"/>
            <w:tcBorders>
              <w:top w:val="nil"/>
              <w:left w:val="nil"/>
              <w:bottom w:val="single" w:sz="4" w:space="0" w:color="auto"/>
              <w:right w:val="single" w:sz="4" w:space="0" w:color="auto"/>
            </w:tcBorders>
            <w:shd w:val="clear" w:color="auto" w:fill="auto"/>
            <w:vAlign w:val="center"/>
            <w:hideMark/>
          </w:tcPr>
          <w:p w14:paraId="7ACE4DC6"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427</w:t>
            </w:r>
          </w:p>
        </w:tc>
        <w:tc>
          <w:tcPr>
            <w:tcW w:w="1920" w:type="dxa"/>
            <w:tcBorders>
              <w:top w:val="nil"/>
              <w:left w:val="nil"/>
              <w:bottom w:val="single" w:sz="4" w:space="0" w:color="auto"/>
              <w:right w:val="single" w:sz="4" w:space="0" w:color="auto"/>
            </w:tcBorders>
            <w:shd w:val="clear" w:color="auto" w:fill="auto"/>
            <w:noWrap/>
            <w:vAlign w:val="center"/>
            <w:hideMark/>
          </w:tcPr>
          <w:p w14:paraId="578AA7D4"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2 979</w:t>
            </w:r>
          </w:p>
        </w:tc>
        <w:tc>
          <w:tcPr>
            <w:tcW w:w="1287" w:type="dxa"/>
            <w:tcBorders>
              <w:top w:val="nil"/>
              <w:left w:val="nil"/>
              <w:bottom w:val="single" w:sz="4" w:space="0" w:color="auto"/>
              <w:right w:val="single" w:sz="4" w:space="0" w:color="auto"/>
            </w:tcBorders>
            <w:shd w:val="clear" w:color="auto" w:fill="auto"/>
            <w:noWrap/>
            <w:vAlign w:val="center"/>
            <w:hideMark/>
          </w:tcPr>
          <w:p w14:paraId="7D555670"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5828</w:t>
            </w:r>
          </w:p>
        </w:tc>
        <w:tc>
          <w:tcPr>
            <w:tcW w:w="1364" w:type="dxa"/>
            <w:tcBorders>
              <w:top w:val="nil"/>
              <w:left w:val="nil"/>
              <w:bottom w:val="single" w:sz="4" w:space="0" w:color="auto"/>
              <w:right w:val="single" w:sz="4" w:space="0" w:color="auto"/>
            </w:tcBorders>
            <w:shd w:val="clear" w:color="auto" w:fill="auto"/>
            <w:noWrap/>
            <w:vAlign w:val="center"/>
            <w:hideMark/>
          </w:tcPr>
          <w:p w14:paraId="4DE21281"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6908</w:t>
            </w:r>
          </w:p>
        </w:tc>
        <w:tc>
          <w:tcPr>
            <w:tcW w:w="1215" w:type="dxa"/>
            <w:tcBorders>
              <w:top w:val="nil"/>
              <w:left w:val="nil"/>
              <w:bottom w:val="single" w:sz="4" w:space="0" w:color="auto"/>
              <w:right w:val="single" w:sz="4" w:space="0" w:color="auto"/>
            </w:tcBorders>
            <w:shd w:val="clear" w:color="auto" w:fill="auto"/>
            <w:vAlign w:val="center"/>
            <w:hideMark/>
          </w:tcPr>
          <w:p w14:paraId="74ECB69A"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4487</w:t>
            </w:r>
          </w:p>
        </w:tc>
        <w:tc>
          <w:tcPr>
            <w:tcW w:w="160" w:type="dxa"/>
            <w:vAlign w:val="center"/>
            <w:hideMark/>
          </w:tcPr>
          <w:p w14:paraId="382626AF"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4309F817"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5F22712E"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Dźwierzuty</w:t>
            </w:r>
          </w:p>
        </w:tc>
        <w:tc>
          <w:tcPr>
            <w:tcW w:w="1506" w:type="dxa"/>
            <w:tcBorders>
              <w:top w:val="nil"/>
              <w:left w:val="nil"/>
              <w:bottom w:val="single" w:sz="4" w:space="0" w:color="auto"/>
              <w:right w:val="single" w:sz="4" w:space="0" w:color="auto"/>
            </w:tcBorders>
            <w:shd w:val="clear" w:color="auto" w:fill="auto"/>
            <w:vAlign w:val="center"/>
            <w:hideMark/>
          </w:tcPr>
          <w:p w14:paraId="475CCB1A"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271</w:t>
            </w:r>
          </w:p>
        </w:tc>
        <w:tc>
          <w:tcPr>
            <w:tcW w:w="1920" w:type="dxa"/>
            <w:tcBorders>
              <w:top w:val="nil"/>
              <w:left w:val="nil"/>
              <w:bottom w:val="single" w:sz="4" w:space="0" w:color="auto"/>
              <w:right w:val="single" w:sz="4" w:space="0" w:color="auto"/>
            </w:tcBorders>
            <w:shd w:val="clear" w:color="auto" w:fill="auto"/>
            <w:noWrap/>
            <w:vAlign w:val="center"/>
            <w:hideMark/>
          </w:tcPr>
          <w:p w14:paraId="4DE872AC"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923</w:t>
            </w:r>
          </w:p>
        </w:tc>
        <w:tc>
          <w:tcPr>
            <w:tcW w:w="1287" w:type="dxa"/>
            <w:tcBorders>
              <w:top w:val="nil"/>
              <w:left w:val="nil"/>
              <w:bottom w:val="single" w:sz="4" w:space="0" w:color="auto"/>
              <w:right w:val="single" w:sz="4" w:space="0" w:color="auto"/>
            </w:tcBorders>
            <w:shd w:val="clear" w:color="auto" w:fill="auto"/>
            <w:noWrap/>
            <w:vAlign w:val="center"/>
            <w:hideMark/>
          </w:tcPr>
          <w:p w14:paraId="6983FC3C"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1746</w:t>
            </w:r>
          </w:p>
        </w:tc>
        <w:tc>
          <w:tcPr>
            <w:tcW w:w="1364" w:type="dxa"/>
            <w:tcBorders>
              <w:top w:val="nil"/>
              <w:left w:val="nil"/>
              <w:bottom w:val="single" w:sz="4" w:space="0" w:color="auto"/>
              <w:right w:val="single" w:sz="4" w:space="0" w:color="auto"/>
            </w:tcBorders>
            <w:shd w:val="clear" w:color="auto" w:fill="auto"/>
            <w:noWrap/>
            <w:vAlign w:val="center"/>
            <w:hideMark/>
          </w:tcPr>
          <w:p w14:paraId="07707C24"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2229</w:t>
            </w:r>
          </w:p>
        </w:tc>
        <w:tc>
          <w:tcPr>
            <w:tcW w:w="1215" w:type="dxa"/>
            <w:tcBorders>
              <w:top w:val="nil"/>
              <w:left w:val="nil"/>
              <w:bottom w:val="single" w:sz="4" w:space="0" w:color="auto"/>
              <w:right w:val="single" w:sz="4" w:space="0" w:color="auto"/>
            </w:tcBorders>
            <w:shd w:val="clear" w:color="auto" w:fill="auto"/>
            <w:vAlign w:val="center"/>
            <w:hideMark/>
          </w:tcPr>
          <w:p w14:paraId="01572B9A"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333</w:t>
            </w:r>
          </w:p>
        </w:tc>
        <w:tc>
          <w:tcPr>
            <w:tcW w:w="160" w:type="dxa"/>
            <w:vAlign w:val="center"/>
            <w:hideMark/>
          </w:tcPr>
          <w:p w14:paraId="0830611B"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2EE0FB2B"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707F60EF"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Jedwabno</w:t>
            </w:r>
          </w:p>
        </w:tc>
        <w:tc>
          <w:tcPr>
            <w:tcW w:w="1506" w:type="dxa"/>
            <w:tcBorders>
              <w:top w:val="nil"/>
              <w:left w:val="nil"/>
              <w:bottom w:val="single" w:sz="4" w:space="0" w:color="auto"/>
              <w:right w:val="single" w:sz="4" w:space="0" w:color="auto"/>
            </w:tcBorders>
            <w:shd w:val="clear" w:color="auto" w:fill="auto"/>
            <w:vAlign w:val="center"/>
            <w:hideMark/>
          </w:tcPr>
          <w:p w14:paraId="61B6996C"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123</w:t>
            </w:r>
          </w:p>
        </w:tc>
        <w:tc>
          <w:tcPr>
            <w:tcW w:w="1920" w:type="dxa"/>
            <w:tcBorders>
              <w:top w:val="nil"/>
              <w:left w:val="nil"/>
              <w:bottom w:val="single" w:sz="4" w:space="0" w:color="auto"/>
              <w:right w:val="single" w:sz="4" w:space="0" w:color="auto"/>
            </w:tcBorders>
            <w:shd w:val="clear" w:color="auto" w:fill="auto"/>
            <w:noWrap/>
            <w:vAlign w:val="center"/>
            <w:hideMark/>
          </w:tcPr>
          <w:p w14:paraId="3528B3F4"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541</w:t>
            </w:r>
          </w:p>
        </w:tc>
        <w:tc>
          <w:tcPr>
            <w:tcW w:w="1287" w:type="dxa"/>
            <w:tcBorders>
              <w:top w:val="nil"/>
              <w:left w:val="nil"/>
              <w:bottom w:val="single" w:sz="4" w:space="0" w:color="auto"/>
              <w:right w:val="single" w:sz="4" w:space="0" w:color="auto"/>
            </w:tcBorders>
            <w:shd w:val="clear" w:color="auto" w:fill="auto"/>
            <w:noWrap/>
            <w:vAlign w:val="center"/>
            <w:hideMark/>
          </w:tcPr>
          <w:p w14:paraId="758C6ACF"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1014</w:t>
            </w:r>
          </w:p>
        </w:tc>
        <w:tc>
          <w:tcPr>
            <w:tcW w:w="1364" w:type="dxa"/>
            <w:tcBorders>
              <w:top w:val="nil"/>
              <w:left w:val="nil"/>
              <w:bottom w:val="single" w:sz="4" w:space="0" w:color="auto"/>
              <w:right w:val="single" w:sz="4" w:space="0" w:color="auto"/>
            </w:tcBorders>
            <w:shd w:val="clear" w:color="auto" w:fill="auto"/>
            <w:noWrap/>
            <w:vAlign w:val="center"/>
            <w:hideMark/>
          </w:tcPr>
          <w:p w14:paraId="26EA78DE"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1262</w:t>
            </w:r>
          </w:p>
        </w:tc>
        <w:tc>
          <w:tcPr>
            <w:tcW w:w="1215" w:type="dxa"/>
            <w:tcBorders>
              <w:top w:val="nil"/>
              <w:left w:val="nil"/>
              <w:bottom w:val="single" w:sz="4" w:space="0" w:color="auto"/>
              <w:right w:val="single" w:sz="4" w:space="0" w:color="auto"/>
            </w:tcBorders>
            <w:shd w:val="clear" w:color="auto" w:fill="auto"/>
            <w:vAlign w:val="center"/>
            <w:hideMark/>
          </w:tcPr>
          <w:p w14:paraId="0C2BA542"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495</w:t>
            </w:r>
          </w:p>
        </w:tc>
        <w:tc>
          <w:tcPr>
            <w:tcW w:w="160" w:type="dxa"/>
            <w:vAlign w:val="center"/>
            <w:hideMark/>
          </w:tcPr>
          <w:p w14:paraId="016F88D5"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296DC74B"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08106569"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Rozogi</w:t>
            </w:r>
          </w:p>
        </w:tc>
        <w:tc>
          <w:tcPr>
            <w:tcW w:w="1506" w:type="dxa"/>
            <w:tcBorders>
              <w:top w:val="nil"/>
              <w:left w:val="nil"/>
              <w:bottom w:val="single" w:sz="4" w:space="0" w:color="auto"/>
              <w:right w:val="single" w:sz="4" w:space="0" w:color="auto"/>
            </w:tcBorders>
            <w:shd w:val="clear" w:color="auto" w:fill="auto"/>
            <w:vAlign w:val="center"/>
            <w:hideMark/>
          </w:tcPr>
          <w:p w14:paraId="780F2261"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181</w:t>
            </w:r>
          </w:p>
        </w:tc>
        <w:tc>
          <w:tcPr>
            <w:tcW w:w="1920" w:type="dxa"/>
            <w:tcBorders>
              <w:top w:val="nil"/>
              <w:left w:val="nil"/>
              <w:bottom w:val="single" w:sz="4" w:space="0" w:color="auto"/>
              <w:right w:val="single" w:sz="4" w:space="0" w:color="auto"/>
            </w:tcBorders>
            <w:shd w:val="clear" w:color="auto" w:fill="auto"/>
            <w:noWrap/>
            <w:vAlign w:val="center"/>
            <w:hideMark/>
          </w:tcPr>
          <w:p w14:paraId="77A6D264"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949</w:t>
            </w:r>
          </w:p>
        </w:tc>
        <w:tc>
          <w:tcPr>
            <w:tcW w:w="1287" w:type="dxa"/>
            <w:tcBorders>
              <w:top w:val="nil"/>
              <w:left w:val="nil"/>
              <w:bottom w:val="single" w:sz="4" w:space="0" w:color="auto"/>
              <w:right w:val="single" w:sz="4" w:space="0" w:color="auto"/>
            </w:tcBorders>
            <w:shd w:val="clear" w:color="auto" w:fill="auto"/>
            <w:noWrap/>
            <w:vAlign w:val="center"/>
            <w:hideMark/>
          </w:tcPr>
          <w:p w14:paraId="55E2452E"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1543</w:t>
            </w:r>
          </w:p>
        </w:tc>
        <w:tc>
          <w:tcPr>
            <w:tcW w:w="1364" w:type="dxa"/>
            <w:tcBorders>
              <w:top w:val="nil"/>
              <w:left w:val="nil"/>
              <w:bottom w:val="single" w:sz="4" w:space="0" w:color="auto"/>
              <w:right w:val="single" w:sz="4" w:space="0" w:color="auto"/>
            </w:tcBorders>
            <w:shd w:val="clear" w:color="auto" w:fill="auto"/>
            <w:noWrap/>
            <w:vAlign w:val="center"/>
            <w:hideMark/>
          </w:tcPr>
          <w:p w14:paraId="6484E37B"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1999</w:t>
            </w:r>
          </w:p>
        </w:tc>
        <w:tc>
          <w:tcPr>
            <w:tcW w:w="1215" w:type="dxa"/>
            <w:tcBorders>
              <w:top w:val="nil"/>
              <w:left w:val="nil"/>
              <w:bottom w:val="single" w:sz="4" w:space="0" w:color="auto"/>
              <w:right w:val="single" w:sz="4" w:space="0" w:color="auto"/>
            </w:tcBorders>
            <w:shd w:val="clear" w:color="auto" w:fill="auto"/>
            <w:vAlign w:val="center"/>
            <w:hideMark/>
          </w:tcPr>
          <w:p w14:paraId="5917C37E"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384</w:t>
            </w:r>
          </w:p>
        </w:tc>
        <w:tc>
          <w:tcPr>
            <w:tcW w:w="160" w:type="dxa"/>
            <w:vAlign w:val="center"/>
            <w:hideMark/>
          </w:tcPr>
          <w:p w14:paraId="7FB3A27E"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2690C1AD"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7383441C"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 xml:space="preserve">Szczytno </w:t>
            </w:r>
          </w:p>
        </w:tc>
        <w:tc>
          <w:tcPr>
            <w:tcW w:w="1506" w:type="dxa"/>
            <w:tcBorders>
              <w:top w:val="nil"/>
              <w:left w:val="nil"/>
              <w:bottom w:val="single" w:sz="4" w:space="0" w:color="auto"/>
              <w:right w:val="single" w:sz="4" w:space="0" w:color="auto"/>
            </w:tcBorders>
            <w:shd w:val="clear" w:color="auto" w:fill="auto"/>
            <w:vAlign w:val="center"/>
            <w:hideMark/>
          </w:tcPr>
          <w:p w14:paraId="0DD8EB66"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437</w:t>
            </w:r>
          </w:p>
        </w:tc>
        <w:tc>
          <w:tcPr>
            <w:tcW w:w="1920" w:type="dxa"/>
            <w:tcBorders>
              <w:top w:val="nil"/>
              <w:left w:val="nil"/>
              <w:bottom w:val="single" w:sz="4" w:space="0" w:color="auto"/>
              <w:right w:val="single" w:sz="4" w:space="0" w:color="auto"/>
            </w:tcBorders>
            <w:shd w:val="clear" w:color="auto" w:fill="auto"/>
            <w:noWrap/>
            <w:vAlign w:val="center"/>
            <w:hideMark/>
          </w:tcPr>
          <w:p w14:paraId="55CB5A08"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2 554</w:t>
            </w:r>
          </w:p>
        </w:tc>
        <w:tc>
          <w:tcPr>
            <w:tcW w:w="1287" w:type="dxa"/>
            <w:tcBorders>
              <w:top w:val="nil"/>
              <w:left w:val="nil"/>
              <w:bottom w:val="single" w:sz="4" w:space="0" w:color="auto"/>
              <w:right w:val="single" w:sz="4" w:space="0" w:color="auto"/>
            </w:tcBorders>
            <w:shd w:val="clear" w:color="auto" w:fill="auto"/>
            <w:noWrap/>
            <w:vAlign w:val="center"/>
            <w:hideMark/>
          </w:tcPr>
          <w:p w14:paraId="7549C4A9"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4049</w:t>
            </w:r>
          </w:p>
        </w:tc>
        <w:tc>
          <w:tcPr>
            <w:tcW w:w="1364" w:type="dxa"/>
            <w:tcBorders>
              <w:top w:val="nil"/>
              <w:left w:val="nil"/>
              <w:bottom w:val="single" w:sz="4" w:space="0" w:color="auto"/>
              <w:right w:val="single" w:sz="4" w:space="0" w:color="auto"/>
            </w:tcBorders>
            <w:shd w:val="clear" w:color="auto" w:fill="auto"/>
            <w:noWrap/>
            <w:vAlign w:val="center"/>
            <w:hideMark/>
          </w:tcPr>
          <w:p w14:paraId="2A0A8CD8"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4679</w:t>
            </w:r>
          </w:p>
        </w:tc>
        <w:tc>
          <w:tcPr>
            <w:tcW w:w="1215" w:type="dxa"/>
            <w:tcBorders>
              <w:top w:val="nil"/>
              <w:left w:val="nil"/>
              <w:bottom w:val="single" w:sz="4" w:space="0" w:color="auto"/>
              <w:right w:val="single" w:sz="4" w:space="0" w:color="auto"/>
            </w:tcBorders>
            <w:shd w:val="clear" w:color="auto" w:fill="auto"/>
            <w:vAlign w:val="center"/>
            <w:hideMark/>
          </w:tcPr>
          <w:p w14:paraId="71CA0146"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908</w:t>
            </w:r>
          </w:p>
        </w:tc>
        <w:tc>
          <w:tcPr>
            <w:tcW w:w="160" w:type="dxa"/>
            <w:vAlign w:val="center"/>
            <w:hideMark/>
          </w:tcPr>
          <w:p w14:paraId="6D9FCD38"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47D1F99A"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1A62C5B8"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Świętajno</w:t>
            </w:r>
          </w:p>
        </w:tc>
        <w:tc>
          <w:tcPr>
            <w:tcW w:w="1506" w:type="dxa"/>
            <w:tcBorders>
              <w:top w:val="nil"/>
              <w:left w:val="nil"/>
              <w:bottom w:val="single" w:sz="4" w:space="0" w:color="auto"/>
              <w:right w:val="single" w:sz="4" w:space="0" w:color="auto"/>
            </w:tcBorders>
            <w:shd w:val="clear" w:color="auto" w:fill="auto"/>
            <w:vAlign w:val="center"/>
            <w:hideMark/>
          </w:tcPr>
          <w:p w14:paraId="5A47DC57"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202</w:t>
            </w:r>
          </w:p>
        </w:tc>
        <w:tc>
          <w:tcPr>
            <w:tcW w:w="1920" w:type="dxa"/>
            <w:tcBorders>
              <w:top w:val="nil"/>
              <w:left w:val="nil"/>
              <w:bottom w:val="single" w:sz="4" w:space="0" w:color="auto"/>
              <w:right w:val="single" w:sz="4" w:space="0" w:color="auto"/>
            </w:tcBorders>
            <w:shd w:val="clear" w:color="auto" w:fill="auto"/>
            <w:noWrap/>
            <w:vAlign w:val="center"/>
            <w:hideMark/>
          </w:tcPr>
          <w:p w14:paraId="11DCCDCD"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853</w:t>
            </w:r>
          </w:p>
        </w:tc>
        <w:tc>
          <w:tcPr>
            <w:tcW w:w="1287" w:type="dxa"/>
            <w:tcBorders>
              <w:top w:val="nil"/>
              <w:left w:val="nil"/>
              <w:bottom w:val="single" w:sz="4" w:space="0" w:color="auto"/>
              <w:right w:val="single" w:sz="4" w:space="0" w:color="auto"/>
            </w:tcBorders>
            <w:shd w:val="clear" w:color="auto" w:fill="auto"/>
            <w:noWrap/>
            <w:vAlign w:val="center"/>
            <w:hideMark/>
          </w:tcPr>
          <w:p w14:paraId="5ECFDCEE"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1552</w:t>
            </w:r>
          </w:p>
        </w:tc>
        <w:tc>
          <w:tcPr>
            <w:tcW w:w="1364" w:type="dxa"/>
            <w:tcBorders>
              <w:top w:val="nil"/>
              <w:left w:val="nil"/>
              <w:bottom w:val="single" w:sz="4" w:space="0" w:color="auto"/>
              <w:right w:val="single" w:sz="4" w:space="0" w:color="auto"/>
            </w:tcBorders>
            <w:shd w:val="clear" w:color="auto" w:fill="auto"/>
            <w:noWrap/>
            <w:vAlign w:val="center"/>
            <w:hideMark/>
          </w:tcPr>
          <w:p w14:paraId="675B7DC9"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1936</w:t>
            </w:r>
          </w:p>
        </w:tc>
        <w:tc>
          <w:tcPr>
            <w:tcW w:w="1215" w:type="dxa"/>
            <w:tcBorders>
              <w:top w:val="nil"/>
              <w:left w:val="nil"/>
              <w:bottom w:val="single" w:sz="4" w:space="0" w:color="auto"/>
              <w:right w:val="single" w:sz="4" w:space="0" w:color="auto"/>
            </w:tcBorders>
            <w:shd w:val="clear" w:color="auto" w:fill="auto"/>
            <w:vAlign w:val="center"/>
            <w:hideMark/>
          </w:tcPr>
          <w:p w14:paraId="3BF5745E"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703</w:t>
            </w:r>
          </w:p>
        </w:tc>
        <w:tc>
          <w:tcPr>
            <w:tcW w:w="160" w:type="dxa"/>
            <w:vAlign w:val="center"/>
            <w:hideMark/>
          </w:tcPr>
          <w:p w14:paraId="527E06A6"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17F7F9F6"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5D6166FB" w14:textId="77777777" w:rsidR="00091F36" w:rsidRPr="00091F36" w:rsidRDefault="00091F36" w:rsidP="00091F36">
            <w:pPr>
              <w:spacing w:after="0" w:line="240" w:lineRule="auto"/>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Wielbark</w:t>
            </w:r>
          </w:p>
        </w:tc>
        <w:tc>
          <w:tcPr>
            <w:tcW w:w="1506" w:type="dxa"/>
            <w:tcBorders>
              <w:top w:val="nil"/>
              <w:left w:val="nil"/>
              <w:bottom w:val="single" w:sz="4" w:space="0" w:color="auto"/>
              <w:right w:val="single" w:sz="4" w:space="0" w:color="auto"/>
            </w:tcBorders>
            <w:shd w:val="clear" w:color="auto" w:fill="auto"/>
            <w:vAlign w:val="center"/>
            <w:hideMark/>
          </w:tcPr>
          <w:p w14:paraId="7CB88372" w14:textId="77777777" w:rsidR="00091F36" w:rsidRPr="00091F36" w:rsidRDefault="00091F36" w:rsidP="00091F36">
            <w:pPr>
              <w:spacing w:after="0" w:line="240" w:lineRule="auto"/>
              <w:jc w:val="right"/>
              <w:rPr>
                <w:rFonts w:ascii="Calibri" w:eastAsia="Times New Roman" w:hAnsi="Calibri" w:cs="Calibri"/>
                <w:color w:val="000000"/>
                <w:sz w:val="20"/>
                <w:szCs w:val="20"/>
                <w:lang w:eastAsia="pl-PL"/>
              </w:rPr>
            </w:pPr>
            <w:r w:rsidRPr="00091F36">
              <w:rPr>
                <w:rFonts w:ascii="Calibri" w:eastAsia="Times New Roman" w:hAnsi="Calibri" w:cs="Calibri"/>
                <w:color w:val="000000"/>
                <w:sz w:val="20"/>
                <w:szCs w:val="20"/>
                <w:lang w:eastAsia="pl-PL"/>
              </w:rPr>
              <w:t>230</w:t>
            </w:r>
          </w:p>
        </w:tc>
        <w:tc>
          <w:tcPr>
            <w:tcW w:w="1920" w:type="dxa"/>
            <w:tcBorders>
              <w:top w:val="nil"/>
              <w:left w:val="nil"/>
              <w:bottom w:val="single" w:sz="4" w:space="0" w:color="auto"/>
              <w:right w:val="single" w:sz="4" w:space="0" w:color="auto"/>
            </w:tcBorders>
            <w:shd w:val="clear" w:color="auto" w:fill="auto"/>
            <w:noWrap/>
            <w:vAlign w:val="center"/>
            <w:hideMark/>
          </w:tcPr>
          <w:p w14:paraId="4D97AB91"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1 190</w:t>
            </w:r>
          </w:p>
        </w:tc>
        <w:tc>
          <w:tcPr>
            <w:tcW w:w="1287" w:type="dxa"/>
            <w:tcBorders>
              <w:top w:val="nil"/>
              <w:left w:val="nil"/>
              <w:bottom w:val="single" w:sz="4" w:space="0" w:color="auto"/>
              <w:right w:val="single" w:sz="4" w:space="0" w:color="auto"/>
            </w:tcBorders>
            <w:shd w:val="clear" w:color="auto" w:fill="auto"/>
            <w:noWrap/>
            <w:vAlign w:val="center"/>
            <w:hideMark/>
          </w:tcPr>
          <w:p w14:paraId="4E9DBCF5"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1817</w:t>
            </w:r>
          </w:p>
        </w:tc>
        <w:tc>
          <w:tcPr>
            <w:tcW w:w="1364" w:type="dxa"/>
            <w:tcBorders>
              <w:top w:val="nil"/>
              <w:left w:val="nil"/>
              <w:bottom w:val="single" w:sz="4" w:space="0" w:color="auto"/>
              <w:right w:val="single" w:sz="4" w:space="0" w:color="auto"/>
            </w:tcBorders>
            <w:shd w:val="clear" w:color="auto" w:fill="auto"/>
            <w:noWrap/>
            <w:vAlign w:val="center"/>
            <w:hideMark/>
          </w:tcPr>
          <w:p w14:paraId="1466D055"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2291</w:t>
            </w:r>
          </w:p>
        </w:tc>
        <w:tc>
          <w:tcPr>
            <w:tcW w:w="1215" w:type="dxa"/>
            <w:tcBorders>
              <w:top w:val="nil"/>
              <w:left w:val="nil"/>
              <w:bottom w:val="single" w:sz="4" w:space="0" w:color="auto"/>
              <w:right w:val="single" w:sz="4" w:space="0" w:color="auto"/>
            </w:tcBorders>
            <w:shd w:val="clear" w:color="auto" w:fill="auto"/>
            <w:vAlign w:val="center"/>
            <w:hideMark/>
          </w:tcPr>
          <w:p w14:paraId="475311BD" w14:textId="77777777" w:rsidR="00091F36" w:rsidRPr="00091F36" w:rsidRDefault="00091F36" w:rsidP="00091F36">
            <w:pPr>
              <w:spacing w:after="0" w:line="240" w:lineRule="auto"/>
              <w:jc w:val="right"/>
              <w:rPr>
                <w:rFonts w:ascii="Calibri" w:eastAsia="Times New Roman" w:hAnsi="Calibri" w:cs="Calibri"/>
                <w:color w:val="000000"/>
                <w:lang w:eastAsia="pl-PL"/>
              </w:rPr>
            </w:pPr>
            <w:r w:rsidRPr="00091F36">
              <w:rPr>
                <w:rFonts w:ascii="Calibri" w:eastAsia="Times New Roman" w:hAnsi="Calibri" w:cs="Calibri"/>
                <w:color w:val="000000"/>
                <w:lang w:eastAsia="pl-PL"/>
              </w:rPr>
              <w:t>830</w:t>
            </w:r>
          </w:p>
        </w:tc>
        <w:tc>
          <w:tcPr>
            <w:tcW w:w="160" w:type="dxa"/>
            <w:vAlign w:val="center"/>
            <w:hideMark/>
          </w:tcPr>
          <w:p w14:paraId="58DC56BA"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r w:rsidR="00091F36" w:rsidRPr="00091F36" w14:paraId="2519A8D6" w14:textId="77777777" w:rsidTr="001E1E26">
        <w:trPr>
          <w:trHeight w:val="288"/>
        </w:trPr>
        <w:tc>
          <w:tcPr>
            <w:tcW w:w="1350" w:type="dxa"/>
            <w:tcBorders>
              <w:top w:val="nil"/>
              <w:left w:val="single" w:sz="4" w:space="0" w:color="auto"/>
              <w:bottom w:val="single" w:sz="4" w:space="0" w:color="auto"/>
              <w:right w:val="single" w:sz="4" w:space="0" w:color="auto"/>
            </w:tcBorders>
            <w:shd w:val="clear" w:color="000000" w:fill="B4C6E7"/>
            <w:vAlign w:val="center"/>
            <w:hideMark/>
          </w:tcPr>
          <w:p w14:paraId="1F3D046C" w14:textId="77777777" w:rsidR="00091F36" w:rsidRPr="00091F36" w:rsidRDefault="00091F36" w:rsidP="00091F36">
            <w:pPr>
              <w:spacing w:after="0" w:line="240" w:lineRule="auto"/>
              <w:rPr>
                <w:rFonts w:ascii="Calibri" w:eastAsia="Times New Roman" w:hAnsi="Calibri" w:cs="Calibri"/>
                <w:b/>
                <w:bCs/>
                <w:color w:val="000000"/>
                <w:lang w:eastAsia="pl-PL"/>
              </w:rPr>
            </w:pPr>
            <w:r w:rsidRPr="00091F36">
              <w:rPr>
                <w:rFonts w:ascii="Calibri" w:eastAsia="Times New Roman" w:hAnsi="Calibri" w:cs="Calibri"/>
                <w:b/>
                <w:bCs/>
                <w:color w:val="000000"/>
                <w:lang w:eastAsia="pl-PL"/>
              </w:rPr>
              <w:t>Razem</w:t>
            </w:r>
          </w:p>
        </w:tc>
        <w:tc>
          <w:tcPr>
            <w:tcW w:w="1506" w:type="dxa"/>
            <w:tcBorders>
              <w:top w:val="nil"/>
              <w:left w:val="nil"/>
              <w:bottom w:val="single" w:sz="4" w:space="0" w:color="auto"/>
              <w:right w:val="single" w:sz="4" w:space="0" w:color="auto"/>
            </w:tcBorders>
            <w:shd w:val="clear" w:color="000000" w:fill="B4C6E7"/>
            <w:vAlign w:val="center"/>
            <w:hideMark/>
          </w:tcPr>
          <w:p w14:paraId="02DF639A" w14:textId="77777777" w:rsidR="00091F36" w:rsidRPr="00091F36" w:rsidRDefault="00091F36" w:rsidP="00091F36">
            <w:pPr>
              <w:spacing w:after="0" w:line="240" w:lineRule="auto"/>
              <w:jc w:val="right"/>
              <w:rPr>
                <w:rFonts w:ascii="Calibri" w:eastAsia="Times New Roman" w:hAnsi="Calibri" w:cs="Calibri"/>
                <w:b/>
                <w:bCs/>
                <w:color w:val="000000"/>
                <w:lang w:eastAsia="pl-PL"/>
              </w:rPr>
            </w:pPr>
            <w:r w:rsidRPr="00091F36">
              <w:rPr>
                <w:rFonts w:ascii="Calibri" w:eastAsia="Times New Roman" w:hAnsi="Calibri" w:cs="Calibri"/>
                <w:b/>
                <w:bCs/>
                <w:color w:val="000000"/>
                <w:lang w:eastAsia="pl-PL"/>
              </w:rPr>
              <w:t>4 124</w:t>
            </w:r>
          </w:p>
        </w:tc>
        <w:tc>
          <w:tcPr>
            <w:tcW w:w="1920" w:type="dxa"/>
            <w:tcBorders>
              <w:top w:val="nil"/>
              <w:left w:val="nil"/>
              <w:bottom w:val="single" w:sz="4" w:space="0" w:color="auto"/>
              <w:right w:val="single" w:sz="4" w:space="0" w:color="auto"/>
            </w:tcBorders>
            <w:shd w:val="clear" w:color="000000" w:fill="B4C6E7"/>
            <w:vAlign w:val="center"/>
            <w:hideMark/>
          </w:tcPr>
          <w:p w14:paraId="4EFCBF8B" w14:textId="77777777" w:rsidR="00091F36" w:rsidRPr="00091F36" w:rsidRDefault="00091F36" w:rsidP="00091F36">
            <w:pPr>
              <w:spacing w:after="0" w:line="240" w:lineRule="auto"/>
              <w:jc w:val="right"/>
              <w:rPr>
                <w:rFonts w:ascii="Calibri" w:eastAsia="Times New Roman" w:hAnsi="Calibri" w:cs="Calibri"/>
                <w:b/>
                <w:bCs/>
                <w:color w:val="000000"/>
                <w:lang w:eastAsia="pl-PL"/>
              </w:rPr>
            </w:pPr>
            <w:r w:rsidRPr="00091F36">
              <w:rPr>
                <w:rFonts w:ascii="Calibri" w:eastAsia="Times New Roman" w:hAnsi="Calibri" w:cs="Calibri"/>
                <w:b/>
                <w:bCs/>
                <w:color w:val="000000"/>
                <w:lang w:eastAsia="pl-PL"/>
              </w:rPr>
              <w:t>17 874</w:t>
            </w:r>
          </w:p>
        </w:tc>
        <w:tc>
          <w:tcPr>
            <w:tcW w:w="1287" w:type="dxa"/>
            <w:tcBorders>
              <w:top w:val="nil"/>
              <w:left w:val="nil"/>
              <w:bottom w:val="single" w:sz="4" w:space="0" w:color="auto"/>
              <w:right w:val="single" w:sz="4" w:space="0" w:color="auto"/>
            </w:tcBorders>
            <w:shd w:val="clear" w:color="000000" w:fill="B4C6E7"/>
            <w:noWrap/>
            <w:vAlign w:val="center"/>
            <w:hideMark/>
          </w:tcPr>
          <w:p w14:paraId="514D24F8" w14:textId="77777777" w:rsidR="00091F36" w:rsidRPr="00091F36" w:rsidRDefault="00091F36" w:rsidP="00091F36">
            <w:pPr>
              <w:spacing w:after="0" w:line="240" w:lineRule="auto"/>
              <w:jc w:val="right"/>
              <w:rPr>
                <w:rFonts w:ascii="Calibri" w:eastAsia="Times New Roman" w:hAnsi="Calibri" w:cs="Calibri"/>
                <w:b/>
                <w:bCs/>
                <w:color w:val="000000"/>
                <w:lang w:eastAsia="pl-PL"/>
              </w:rPr>
            </w:pPr>
            <w:r w:rsidRPr="00091F36">
              <w:rPr>
                <w:rFonts w:ascii="Calibri" w:eastAsia="Times New Roman" w:hAnsi="Calibri" w:cs="Calibri"/>
                <w:b/>
                <w:bCs/>
                <w:color w:val="000000"/>
                <w:lang w:eastAsia="pl-PL"/>
              </w:rPr>
              <w:t>30 885</w:t>
            </w:r>
          </w:p>
        </w:tc>
        <w:tc>
          <w:tcPr>
            <w:tcW w:w="1364" w:type="dxa"/>
            <w:tcBorders>
              <w:top w:val="nil"/>
              <w:left w:val="nil"/>
              <w:bottom w:val="single" w:sz="4" w:space="0" w:color="auto"/>
              <w:right w:val="single" w:sz="4" w:space="0" w:color="auto"/>
            </w:tcBorders>
            <w:shd w:val="clear" w:color="000000" w:fill="B4C6E7"/>
            <w:noWrap/>
            <w:vAlign w:val="center"/>
            <w:hideMark/>
          </w:tcPr>
          <w:p w14:paraId="17901709" w14:textId="77777777" w:rsidR="00091F36" w:rsidRPr="00091F36" w:rsidRDefault="00091F36" w:rsidP="00091F36">
            <w:pPr>
              <w:spacing w:after="0" w:line="240" w:lineRule="auto"/>
              <w:jc w:val="right"/>
              <w:rPr>
                <w:rFonts w:ascii="Calibri" w:eastAsia="Times New Roman" w:hAnsi="Calibri" w:cs="Calibri"/>
                <w:b/>
                <w:bCs/>
                <w:color w:val="000000"/>
                <w:lang w:eastAsia="pl-PL"/>
              </w:rPr>
            </w:pPr>
            <w:r w:rsidRPr="00091F36">
              <w:rPr>
                <w:rFonts w:ascii="Calibri" w:eastAsia="Times New Roman" w:hAnsi="Calibri" w:cs="Calibri"/>
                <w:b/>
                <w:bCs/>
                <w:color w:val="000000"/>
                <w:lang w:eastAsia="pl-PL"/>
              </w:rPr>
              <w:t>37 418</w:t>
            </w:r>
          </w:p>
        </w:tc>
        <w:tc>
          <w:tcPr>
            <w:tcW w:w="1215" w:type="dxa"/>
            <w:tcBorders>
              <w:top w:val="nil"/>
              <w:left w:val="nil"/>
              <w:bottom w:val="single" w:sz="4" w:space="0" w:color="auto"/>
              <w:right w:val="single" w:sz="4" w:space="0" w:color="auto"/>
            </w:tcBorders>
            <w:shd w:val="clear" w:color="000000" w:fill="B4C6E7"/>
            <w:vAlign w:val="center"/>
            <w:hideMark/>
          </w:tcPr>
          <w:p w14:paraId="0DD07F0D" w14:textId="77777777" w:rsidR="00091F36" w:rsidRPr="00091F36" w:rsidRDefault="00091F36" w:rsidP="00091F36">
            <w:pPr>
              <w:spacing w:after="0" w:line="240" w:lineRule="auto"/>
              <w:jc w:val="right"/>
              <w:rPr>
                <w:rFonts w:ascii="Calibri" w:eastAsia="Times New Roman" w:hAnsi="Calibri" w:cs="Calibri"/>
                <w:b/>
                <w:bCs/>
                <w:color w:val="000000"/>
                <w:lang w:eastAsia="pl-PL"/>
              </w:rPr>
            </w:pPr>
            <w:r w:rsidRPr="00091F36">
              <w:rPr>
                <w:rFonts w:ascii="Calibri" w:eastAsia="Times New Roman" w:hAnsi="Calibri" w:cs="Calibri"/>
                <w:b/>
                <w:bCs/>
                <w:color w:val="000000"/>
                <w:lang w:eastAsia="pl-PL"/>
              </w:rPr>
              <w:t>13 455</w:t>
            </w:r>
          </w:p>
        </w:tc>
        <w:tc>
          <w:tcPr>
            <w:tcW w:w="160" w:type="dxa"/>
            <w:vAlign w:val="center"/>
            <w:hideMark/>
          </w:tcPr>
          <w:p w14:paraId="12A6D3D7" w14:textId="77777777" w:rsidR="00091F36" w:rsidRPr="00091F36" w:rsidRDefault="00091F36" w:rsidP="00091F36">
            <w:pPr>
              <w:spacing w:after="0" w:line="240" w:lineRule="auto"/>
              <w:rPr>
                <w:rFonts w:ascii="Times New Roman" w:eastAsia="Times New Roman" w:hAnsi="Times New Roman" w:cs="Times New Roman"/>
                <w:sz w:val="20"/>
                <w:szCs w:val="20"/>
                <w:lang w:eastAsia="pl-PL"/>
              </w:rPr>
            </w:pPr>
          </w:p>
        </w:tc>
      </w:tr>
    </w:tbl>
    <w:p w14:paraId="534F5F31" w14:textId="34128AE0" w:rsidR="00497C73" w:rsidRPr="00154E7B" w:rsidRDefault="00497C73" w:rsidP="00F117C3">
      <w:pPr>
        <w:spacing w:after="0"/>
        <w:rPr>
          <w:i/>
        </w:rPr>
      </w:pPr>
      <w:r w:rsidRPr="00154E7B">
        <w:rPr>
          <w:i/>
        </w:rPr>
        <w:t xml:space="preserve">Źródło: </w:t>
      </w:r>
      <w:hyperlink r:id="rId26" w:history="1">
        <w:r w:rsidRPr="00154E7B">
          <w:rPr>
            <w:i/>
            <w:color w:val="0563C1"/>
            <w:u w:val="single"/>
          </w:rPr>
          <w:t>www.stat.gov.pl</w:t>
        </w:r>
      </w:hyperlink>
      <w:r w:rsidRPr="00154E7B">
        <w:rPr>
          <w:i/>
        </w:rPr>
        <w:t>, Bank Danych Lokalnych</w:t>
      </w:r>
    </w:p>
    <w:p w14:paraId="70D8439F" w14:textId="77777777" w:rsidR="00091F36" w:rsidRDefault="00091F36" w:rsidP="00091F36">
      <w:pPr>
        <w:spacing w:after="0" w:line="276" w:lineRule="auto"/>
        <w:rPr>
          <w:b/>
        </w:rPr>
      </w:pPr>
    </w:p>
    <w:p w14:paraId="3C491F76" w14:textId="24E1217C" w:rsidR="00091F36" w:rsidRPr="00BB3EDD" w:rsidRDefault="00091F36" w:rsidP="008357E6">
      <w:pPr>
        <w:spacing w:after="0" w:line="276" w:lineRule="auto"/>
        <w:jc w:val="both"/>
        <w:rPr>
          <w:b/>
        </w:rPr>
      </w:pPr>
      <w:r w:rsidRPr="00BB3EDD">
        <w:rPr>
          <w:b/>
        </w:rPr>
        <w:t xml:space="preserve">Na podstawie powyższych danych określa się punktowy wskaźnik udziału liczby osób bezrobotnych zarejestrowanych na obszarze LGD do liczby osób w wieku produkcyjnym  (na potrzeby nowego programowania PROW): </w:t>
      </w:r>
      <w:r w:rsidRPr="00091F36">
        <w:rPr>
          <w:b/>
        </w:rPr>
        <w:t>3,43</w:t>
      </w:r>
    </w:p>
    <w:p w14:paraId="2AA6C8AC" w14:textId="77777777" w:rsidR="004702DC" w:rsidRDefault="004702DC" w:rsidP="008357E6">
      <w:pPr>
        <w:spacing w:line="276" w:lineRule="auto"/>
        <w:ind w:firstLine="708"/>
        <w:jc w:val="both"/>
        <w:rPr>
          <w:b/>
          <w:color w:val="FF0000"/>
        </w:rPr>
      </w:pPr>
    </w:p>
    <w:p w14:paraId="0972D587" w14:textId="0588A396" w:rsidR="007A75E4" w:rsidRDefault="007A75E4" w:rsidP="008357E6">
      <w:pPr>
        <w:spacing w:line="276" w:lineRule="auto"/>
        <w:ind w:firstLine="708"/>
        <w:jc w:val="both"/>
        <w:rPr>
          <w:rFonts w:ascii="Calibri" w:eastAsia="Calibri" w:hAnsi="Calibri" w:cs="Times New Roman"/>
          <w:color w:val="000000" w:themeColor="text1"/>
        </w:rPr>
      </w:pPr>
      <w:r w:rsidRPr="00633C02">
        <w:rPr>
          <w:rFonts w:ascii="Calibri" w:eastAsia="Calibri" w:hAnsi="Calibri" w:cs="Times New Roman"/>
          <w:color w:val="000000" w:themeColor="text1"/>
        </w:rPr>
        <w:t>Rynek pracy oraz sfera przedsiębiorczości to niewątpliwie jedne z wiodących aspektów LSR. W tym obszarze zauważalny jest wzrost liczby podmiotów gospodarczych na poziomie gmin należących do Stowarzyszenia LGD „Brama Mazurskiej Krainy</w:t>
      </w:r>
      <w:r w:rsidR="00124B51">
        <w:rPr>
          <w:rFonts w:ascii="Calibri" w:eastAsia="Calibri" w:hAnsi="Calibri" w:cs="Times New Roman"/>
          <w:color w:val="000000" w:themeColor="text1"/>
        </w:rPr>
        <w:t>”</w:t>
      </w:r>
      <w:r>
        <w:rPr>
          <w:rFonts w:ascii="Calibri" w:eastAsia="Calibri" w:hAnsi="Calibri" w:cs="Times New Roman"/>
          <w:color w:val="000000" w:themeColor="text1"/>
        </w:rPr>
        <w:t>.</w:t>
      </w:r>
      <w:r w:rsidRPr="00633C02">
        <w:rPr>
          <w:rFonts w:ascii="Calibri" w:eastAsia="Calibri" w:hAnsi="Calibri" w:cs="Times New Roman"/>
          <w:color w:val="000000" w:themeColor="text1"/>
        </w:rPr>
        <w:t xml:space="preserve"> </w:t>
      </w:r>
    </w:p>
    <w:p w14:paraId="4B9FD120" w14:textId="03C26823" w:rsidR="00DC7C6E" w:rsidRDefault="00DC7C6E" w:rsidP="00671D16">
      <w:pPr>
        <w:spacing w:after="200" w:line="240" w:lineRule="auto"/>
        <w:jc w:val="both"/>
        <w:rPr>
          <w:rFonts w:eastAsia="Calibri" w:cstheme="minorHAnsi"/>
          <w:b/>
          <w:bCs/>
        </w:rPr>
      </w:pPr>
      <w:r w:rsidRPr="00A70F0C">
        <w:rPr>
          <w:rFonts w:eastAsia="Calibri" w:cstheme="minorHAnsi"/>
          <w:b/>
          <w:bCs/>
        </w:rPr>
        <w:t>Wykres</w:t>
      </w:r>
      <w:r w:rsidR="00BB3EDD" w:rsidRPr="00A70F0C">
        <w:rPr>
          <w:rFonts w:eastAsia="Calibri" w:cstheme="minorHAnsi"/>
          <w:b/>
          <w:bCs/>
        </w:rPr>
        <w:t xml:space="preserve"> </w:t>
      </w:r>
      <w:r w:rsidR="00A70F0C" w:rsidRPr="00A70F0C">
        <w:rPr>
          <w:rFonts w:eastAsia="Calibri" w:cstheme="minorHAnsi"/>
          <w:b/>
          <w:bCs/>
        </w:rPr>
        <w:t>5</w:t>
      </w:r>
      <w:r w:rsidRPr="00BB3EDD">
        <w:rPr>
          <w:rFonts w:eastAsia="Calibri" w:cstheme="minorHAnsi"/>
          <w:b/>
          <w:bCs/>
          <w:color w:val="FF0000"/>
        </w:rPr>
        <w:t xml:space="preserve"> </w:t>
      </w:r>
      <w:r w:rsidRPr="00DC7C6E">
        <w:rPr>
          <w:rFonts w:eastAsia="Calibri" w:cstheme="minorHAnsi"/>
          <w:b/>
          <w:bCs/>
        </w:rPr>
        <w:t>Liczba bezrobotnych w stosunku do liczb</w:t>
      </w:r>
      <w:r w:rsidR="00BB3EDD">
        <w:rPr>
          <w:rFonts w:eastAsia="Calibri" w:cstheme="minorHAnsi"/>
          <w:b/>
          <w:bCs/>
        </w:rPr>
        <w:t>y</w:t>
      </w:r>
      <w:r w:rsidRPr="00DC7C6E">
        <w:rPr>
          <w:rFonts w:eastAsia="Calibri" w:cstheme="minorHAnsi"/>
          <w:b/>
          <w:bCs/>
        </w:rPr>
        <w:t xml:space="preserve"> osób w wieku produkcyjnym</w:t>
      </w:r>
      <w:r>
        <w:rPr>
          <w:rFonts w:eastAsia="Calibri" w:cstheme="minorHAnsi"/>
          <w:b/>
          <w:bCs/>
        </w:rPr>
        <w:t>, stan na dzień 31.12.2020 r.</w:t>
      </w:r>
    </w:p>
    <w:p w14:paraId="0DE1BE7A" w14:textId="77777777" w:rsidR="00584F8F" w:rsidRDefault="00DC7C6E" w:rsidP="00671D16">
      <w:pPr>
        <w:spacing w:after="200" w:line="240" w:lineRule="auto"/>
        <w:jc w:val="both"/>
        <w:rPr>
          <w:rFonts w:eastAsia="Calibri" w:cstheme="minorHAnsi"/>
          <w:b/>
          <w:bCs/>
        </w:rPr>
      </w:pPr>
      <w:r>
        <w:rPr>
          <w:noProof/>
        </w:rPr>
        <w:drawing>
          <wp:inline distT="0" distB="0" distL="0" distR="0" wp14:anchorId="6D0E278D" wp14:editId="53103186">
            <wp:extent cx="4572000" cy="2743200"/>
            <wp:effectExtent l="0" t="0" r="0" b="0"/>
            <wp:docPr id="2106984450" name="Wykres 1">
              <a:extLst xmlns:a="http://schemas.openxmlformats.org/drawingml/2006/main">
                <a:ext uri="{FF2B5EF4-FFF2-40B4-BE49-F238E27FC236}">
                  <a16:creationId xmlns:a16="http://schemas.microsoft.com/office/drawing/2014/main" id="{7FC1CCC3-4ABE-800A-8D90-97D5D74C7A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FCF145F" w14:textId="4AC051D3" w:rsidR="00DC1BF2" w:rsidRPr="008E0C16" w:rsidRDefault="00584F8F" w:rsidP="008357E6">
      <w:pPr>
        <w:spacing w:after="200" w:line="276" w:lineRule="auto"/>
        <w:jc w:val="both"/>
        <w:rPr>
          <w:rFonts w:eastAsia="Calibri" w:cstheme="minorHAnsi"/>
          <w:i/>
          <w:iCs/>
        </w:rPr>
      </w:pPr>
      <w:r w:rsidRPr="008E0C16">
        <w:rPr>
          <w:rFonts w:eastAsia="Calibri" w:cstheme="minorHAnsi"/>
          <w:i/>
          <w:iCs/>
        </w:rPr>
        <w:t xml:space="preserve">Źródło: </w:t>
      </w:r>
      <w:hyperlink r:id="rId28" w:history="1">
        <w:r w:rsidR="008E0C16" w:rsidRPr="000F021F">
          <w:rPr>
            <w:rStyle w:val="Hipercze"/>
            <w:rFonts w:eastAsia="Calibri" w:cstheme="minorHAnsi"/>
            <w:i/>
            <w:iCs/>
          </w:rPr>
          <w:t>www.stat.gov.pl</w:t>
        </w:r>
      </w:hyperlink>
      <w:r w:rsidR="008E0C16">
        <w:rPr>
          <w:rFonts w:eastAsia="Calibri" w:cstheme="minorHAnsi"/>
          <w:i/>
          <w:iCs/>
        </w:rPr>
        <w:t xml:space="preserve">, </w:t>
      </w:r>
      <w:r w:rsidRPr="008E0C16">
        <w:rPr>
          <w:rFonts w:eastAsia="Calibri" w:cstheme="minorHAnsi"/>
          <w:i/>
          <w:iCs/>
        </w:rPr>
        <w:t>Bank danych lokalnych</w:t>
      </w:r>
    </w:p>
    <w:p w14:paraId="2D2397E6" w14:textId="51E590EE" w:rsidR="00BB3EDD" w:rsidRPr="003756F2" w:rsidRDefault="00BB3EDD" w:rsidP="008357E6">
      <w:pPr>
        <w:spacing w:after="200" w:line="276" w:lineRule="auto"/>
        <w:jc w:val="both"/>
        <w:rPr>
          <w:rFonts w:eastAsia="Calibri" w:cstheme="minorHAnsi"/>
        </w:rPr>
      </w:pPr>
      <w:r>
        <w:rPr>
          <w:rFonts w:eastAsia="Calibri" w:cstheme="minorHAnsi"/>
        </w:rPr>
        <w:t>W poszczególnych gminach obszaru LGD, stosunek licz</w:t>
      </w:r>
      <w:r w:rsidR="0030752B">
        <w:rPr>
          <w:rFonts w:eastAsia="Calibri" w:cstheme="minorHAnsi"/>
        </w:rPr>
        <w:t>b</w:t>
      </w:r>
      <w:r>
        <w:rPr>
          <w:rFonts w:eastAsia="Calibri" w:cstheme="minorHAnsi"/>
        </w:rPr>
        <w:t>y osób bezrobotnych do liczby osób w wieku produkcyjnym  waha się w granicach od 3,1 do 9,9. Wpły</w:t>
      </w:r>
      <w:r w:rsidR="0030752B">
        <w:rPr>
          <w:rFonts w:eastAsia="Calibri" w:cstheme="minorHAnsi"/>
        </w:rPr>
        <w:t xml:space="preserve">w </w:t>
      </w:r>
      <w:r>
        <w:rPr>
          <w:rFonts w:eastAsia="Calibri" w:cstheme="minorHAnsi"/>
        </w:rPr>
        <w:t>na tak</w:t>
      </w:r>
      <w:r w:rsidR="0030752B">
        <w:rPr>
          <w:rFonts w:eastAsia="Calibri" w:cstheme="minorHAnsi"/>
        </w:rPr>
        <w:t>ą</w:t>
      </w:r>
      <w:r>
        <w:rPr>
          <w:rFonts w:eastAsia="Calibri" w:cstheme="minorHAnsi"/>
        </w:rPr>
        <w:t xml:space="preserve"> sytuację ma dostępność komunikacyjna mieszkańców wsi do ośrodków pracy zlokalizowanych w miastach powiatowych (Działdowo, Nidzica, Szczytno) </w:t>
      </w:r>
      <w:r w:rsidR="0030752B">
        <w:rPr>
          <w:rFonts w:eastAsia="Calibri" w:cstheme="minorHAnsi"/>
        </w:rPr>
        <w:t>o</w:t>
      </w:r>
      <w:r>
        <w:rPr>
          <w:rFonts w:eastAsia="Calibri" w:cstheme="minorHAnsi"/>
        </w:rPr>
        <w:t>raz do miejscowości miejskich (Lidzbark, Nidzica, Wielbark) i siedzi</w:t>
      </w:r>
      <w:r w:rsidR="0030752B">
        <w:rPr>
          <w:rFonts w:eastAsia="Calibri" w:cstheme="minorHAnsi"/>
        </w:rPr>
        <w:t>b</w:t>
      </w:r>
      <w:r>
        <w:rPr>
          <w:rFonts w:eastAsia="Calibri" w:cstheme="minorHAnsi"/>
        </w:rPr>
        <w:t xml:space="preserve"> gmin. </w:t>
      </w:r>
    </w:p>
    <w:p w14:paraId="79A16E82" w14:textId="77777777" w:rsidR="00DA3435" w:rsidRDefault="00DA3435" w:rsidP="00DA3435">
      <w:pPr>
        <w:spacing w:after="200" w:line="276" w:lineRule="auto"/>
        <w:jc w:val="both"/>
        <w:rPr>
          <w:rFonts w:eastAsia="Calibri" w:cstheme="minorHAnsi"/>
          <w:b/>
          <w:bCs/>
        </w:rPr>
      </w:pPr>
    </w:p>
    <w:p w14:paraId="087D5693" w14:textId="77777777" w:rsidR="00DA3435" w:rsidRDefault="00DA3435" w:rsidP="00DA3435">
      <w:pPr>
        <w:spacing w:after="200" w:line="276" w:lineRule="auto"/>
        <w:jc w:val="both"/>
        <w:rPr>
          <w:rFonts w:eastAsia="Calibri" w:cstheme="minorHAnsi"/>
          <w:b/>
          <w:bCs/>
        </w:rPr>
      </w:pPr>
    </w:p>
    <w:p w14:paraId="79C4D320" w14:textId="77777777" w:rsidR="00DA3435" w:rsidRDefault="00DA3435" w:rsidP="00DA3435">
      <w:pPr>
        <w:spacing w:after="200" w:line="276" w:lineRule="auto"/>
        <w:jc w:val="both"/>
        <w:rPr>
          <w:rFonts w:eastAsia="Calibri" w:cstheme="minorHAnsi"/>
          <w:b/>
          <w:bCs/>
        </w:rPr>
      </w:pPr>
    </w:p>
    <w:p w14:paraId="376F7A93" w14:textId="4B6EEE9D" w:rsidR="00DA3435" w:rsidRDefault="00DB1C4A" w:rsidP="00DA3435">
      <w:pPr>
        <w:spacing w:after="200" w:line="276" w:lineRule="auto"/>
        <w:jc w:val="both"/>
        <w:rPr>
          <w:rFonts w:eastAsia="Calibri" w:cstheme="minorHAnsi"/>
          <w:b/>
          <w:bCs/>
        </w:rPr>
      </w:pPr>
      <w:r>
        <w:rPr>
          <w:rFonts w:eastAsia="Calibri" w:cstheme="minorHAnsi"/>
          <w:b/>
          <w:bCs/>
        </w:rPr>
        <w:lastRenderedPageBreak/>
        <w:t xml:space="preserve">A.5. </w:t>
      </w:r>
      <w:r w:rsidR="00671D16">
        <w:rPr>
          <w:rFonts w:eastAsia="Calibri" w:cstheme="minorHAnsi"/>
          <w:b/>
          <w:bCs/>
        </w:rPr>
        <w:t>Działalność  sektora społecznego</w:t>
      </w:r>
    </w:p>
    <w:p w14:paraId="42010E73" w14:textId="2608B75F" w:rsidR="00DE29B6" w:rsidRPr="00DA3435" w:rsidRDefault="004816DE" w:rsidP="00DA3435">
      <w:pPr>
        <w:spacing w:after="200" w:line="276" w:lineRule="auto"/>
        <w:ind w:firstLine="708"/>
        <w:jc w:val="both"/>
        <w:rPr>
          <w:rFonts w:eastAsia="Calibri" w:cstheme="minorHAnsi"/>
          <w:b/>
          <w:bCs/>
        </w:rPr>
      </w:pPr>
      <w:r>
        <w:rPr>
          <w:rFonts w:ascii="Calibri" w:eastAsia="Calibri" w:hAnsi="Calibri" w:cs="Times New Roman"/>
          <w:color w:val="000000" w:themeColor="text1"/>
        </w:rPr>
        <w:t xml:space="preserve">W tworzenie LSR na okres 2023-2027  włączyły się także </w:t>
      </w:r>
      <w:r w:rsidR="00DE29B6">
        <w:rPr>
          <w:rFonts w:ascii="Calibri" w:eastAsia="Calibri" w:hAnsi="Calibri" w:cs="Times New Roman"/>
          <w:color w:val="000000" w:themeColor="text1"/>
        </w:rPr>
        <w:t>organizacje</w:t>
      </w:r>
      <w:r>
        <w:rPr>
          <w:rFonts w:ascii="Calibri" w:eastAsia="Calibri" w:hAnsi="Calibri" w:cs="Times New Roman"/>
          <w:color w:val="000000" w:themeColor="text1"/>
        </w:rPr>
        <w:t xml:space="preserve"> społeczne. Ich przedstawiciele zainteresowani byli w szczególności rozwijani</w:t>
      </w:r>
      <w:r w:rsidR="00B91AA8">
        <w:rPr>
          <w:rFonts w:ascii="Calibri" w:eastAsia="Calibri" w:hAnsi="Calibri" w:cs="Times New Roman"/>
          <w:color w:val="000000" w:themeColor="text1"/>
        </w:rPr>
        <w:t>em</w:t>
      </w:r>
      <w:r>
        <w:rPr>
          <w:rFonts w:ascii="Calibri" w:eastAsia="Calibri" w:hAnsi="Calibri" w:cs="Times New Roman"/>
          <w:color w:val="000000" w:themeColor="text1"/>
        </w:rPr>
        <w:t xml:space="preserve"> współpracy z samorządami lokalnymi, instytucjami z sektora finansów publicznych, innymi organizacjami pozarządowymi oraz przedsiębiorcami. </w:t>
      </w:r>
    </w:p>
    <w:p w14:paraId="5DA6848D" w14:textId="7E8BCC4B" w:rsidR="00DE29B6" w:rsidRPr="005E676C" w:rsidRDefault="00DE29B6" w:rsidP="008357E6">
      <w:pPr>
        <w:spacing w:after="0" w:line="276" w:lineRule="auto"/>
        <w:jc w:val="both"/>
        <w:rPr>
          <w:rFonts w:eastAsia="Calibri" w:cstheme="minorHAnsi"/>
        </w:rPr>
      </w:pPr>
      <w:r w:rsidRPr="005E676C">
        <w:rPr>
          <w:rFonts w:eastAsia="Calibri" w:cstheme="minorHAnsi"/>
        </w:rPr>
        <w:t xml:space="preserve">Na terenie LGD na </w:t>
      </w:r>
      <w:r w:rsidRPr="005E676C">
        <w:rPr>
          <w:rFonts w:eastAsia="Calibri" w:cstheme="minorHAnsi"/>
          <w:color w:val="000000" w:themeColor="text1"/>
        </w:rPr>
        <w:t xml:space="preserve">dzień 31.12.2020 roku funkcjonowało  310 organizacji pozarządowych, w tym 287 stowarzyszeń </w:t>
      </w:r>
      <w:r w:rsidRPr="00F77BF8">
        <w:rPr>
          <w:rFonts w:eastAsia="Calibri" w:cstheme="minorHAnsi"/>
          <w:color w:val="000000" w:themeColor="text1"/>
        </w:rPr>
        <w:t>i 2</w:t>
      </w:r>
      <w:r w:rsidR="00C27DAE" w:rsidRPr="00F77BF8">
        <w:rPr>
          <w:rFonts w:eastAsia="Calibri" w:cstheme="minorHAnsi"/>
          <w:color w:val="000000" w:themeColor="text1"/>
        </w:rPr>
        <w:t>6</w:t>
      </w:r>
      <w:r w:rsidRPr="00F77BF8">
        <w:rPr>
          <w:rFonts w:eastAsia="Calibri" w:cstheme="minorHAnsi"/>
          <w:color w:val="000000" w:themeColor="text1"/>
        </w:rPr>
        <w:t xml:space="preserve"> fundacj</w:t>
      </w:r>
      <w:r w:rsidR="00C27DAE" w:rsidRPr="00F77BF8">
        <w:rPr>
          <w:rFonts w:eastAsia="Calibri" w:cstheme="minorHAnsi"/>
          <w:color w:val="000000" w:themeColor="text1"/>
        </w:rPr>
        <w:t>e</w:t>
      </w:r>
      <w:r w:rsidRPr="00F77BF8">
        <w:rPr>
          <w:rFonts w:eastAsia="Calibri" w:cstheme="minorHAnsi"/>
          <w:color w:val="000000" w:themeColor="text1"/>
        </w:rPr>
        <w:t>.  Liczba organizacj</w:t>
      </w:r>
      <w:r w:rsidR="00124B51" w:rsidRPr="00F77BF8">
        <w:rPr>
          <w:rFonts w:eastAsia="Calibri" w:cstheme="minorHAnsi"/>
          <w:color w:val="000000" w:themeColor="text1"/>
        </w:rPr>
        <w:t>i</w:t>
      </w:r>
      <w:r w:rsidRPr="00F77BF8">
        <w:rPr>
          <w:rFonts w:eastAsia="Calibri" w:cstheme="minorHAnsi"/>
          <w:color w:val="000000" w:themeColor="text1"/>
        </w:rPr>
        <w:t xml:space="preserve"> systematycznie się zwiększa, powstają nowe  stowarzyszenia oraz spółdzielnie socjalne  na terenach wiejskich</w:t>
      </w:r>
      <w:r w:rsidRPr="005E676C">
        <w:rPr>
          <w:rFonts w:eastAsia="Calibri" w:cstheme="minorHAnsi"/>
        </w:rPr>
        <w:t>. Głównymi obszarami działań organizacji pozarządowych są: kultura, sport, rekreacja i turystyka, edukacja i wychowanie</w:t>
      </w:r>
      <w:r w:rsidR="00C27DAE">
        <w:rPr>
          <w:rFonts w:eastAsia="Calibri" w:cstheme="minorHAnsi"/>
        </w:rPr>
        <w:t>,</w:t>
      </w:r>
      <w:r w:rsidRPr="005E676C">
        <w:rPr>
          <w:rFonts w:eastAsia="Calibri" w:cstheme="minorHAnsi"/>
        </w:rPr>
        <w:t xml:space="preserve"> ochrona zdrowia i pomoc społeczna. Liczba organizacji pozarządowych i ich aktywność świadczy o dużym stopniu aktywizacji mieszkańców przez organizacje społeczne oraz o rosnącej świadomości obywatelskiej. Na całym obszarze LGD występuje jednak duże zróżnicowanie w aktywności społecznej. W wielu jednak także dużych wioskach niestety nadal  nie funkcjonują żadne organizacje społeczne. W środowiskach tych brakuje przygotowanych do zarządzania organizacjami liderów wiejskich i animatorów życia społecznego.  Organizacje współpracują z samorządami głównie w zakresie realizacji ustawy z 24 kwietnia 2003 r. o działalności organizacji pożytku publicznego i wolontariacie. Przy aktywności mieszkańców wielu wsi, występuje jednocześnie na obszarze LGD dużo zjawisk społecznego marazmu, brak angażowania się w działania społeczne wśród dużej grupy mieszkańców, w </w:t>
      </w:r>
      <w:r w:rsidRPr="005E676C">
        <w:rPr>
          <w:rFonts w:eastAsia="Calibri" w:cstheme="minorHAnsi"/>
          <w:color w:val="000000" w:themeColor="text1"/>
        </w:rPr>
        <w:t xml:space="preserve">szczególności w środowiskach pracowników i miejscowości dawnych państwowych gospodarstw rolnych. Najwięcej stowarzyszeń działa na terenie gminy Nidzica (66), a najmniej w gminach Janowo (7), Janowiec Kościelny (8). </w:t>
      </w:r>
    </w:p>
    <w:p w14:paraId="583800E5" w14:textId="77777777" w:rsidR="00DE29B6" w:rsidRPr="005E676C" w:rsidRDefault="00DE29B6" w:rsidP="00DE29B6">
      <w:pPr>
        <w:spacing w:after="0" w:line="240" w:lineRule="auto"/>
        <w:jc w:val="both"/>
        <w:rPr>
          <w:rFonts w:eastAsia="Calibri" w:cstheme="minorHAnsi"/>
          <w:b/>
          <w:bCs/>
        </w:rPr>
      </w:pPr>
    </w:p>
    <w:tbl>
      <w:tblPr>
        <w:tblW w:w="5000" w:type="pct"/>
        <w:tblCellMar>
          <w:left w:w="70" w:type="dxa"/>
          <w:right w:w="70" w:type="dxa"/>
        </w:tblCellMar>
        <w:tblLook w:val="04A0" w:firstRow="1" w:lastRow="0" w:firstColumn="1" w:lastColumn="0" w:noHBand="0" w:noVBand="1"/>
      </w:tblPr>
      <w:tblGrid>
        <w:gridCol w:w="3802"/>
        <w:gridCol w:w="1049"/>
        <w:gridCol w:w="1049"/>
        <w:gridCol w:w="1049"/>
        <w:gridCol w:w="1049"/>
        <w:gridCol w:w="1049"/>
        <w:gridCol w:w="947"/>
        <w:gridCol w:w="210"/>
      </w:tblGrid>
      <w:tr w:rsidR="00DE29B6" w:rsidRPr="005E676C" w14:paraId="17A4826B" w14:textId="77777777" w:rsidTr="00BA3755">
        <w:trPr>
          <w:gridAfter w:val="1"/>
          <w:wAfter w:w="103" w:type="pct"/>
          <w:trHeight w:val="276"/>
        </w:trPr>
        <w:tc>
          <w:tcPr>
            <w:tcW w:w="4897" w:type="pct"/>
            <w:gridSpan w:val="7"/>
            <w:tcBorders>
              <w:bottom w:val="single" w:sz="4" w:space="0" w:color="auto"/>
            </w:tcBorders>
            <w:shd w:val="clear" w:color="000000" w:fill="auto"/>
            <w:vAlign w:val="center"/>
          </w:tcPr>
          <w:p w14:paraId="77872BB4" w14:textId="64A7923C" w:rsidR="00DE29B6" w:rsidRPr="005E676C" w:rsidRDefault="00DE29B6" w:rsidP="00BA3755">
            <w:pPr>
              <w:spacing w:after="0" w:line="240" w:lineRule="auto"/>
              <w:rPr>
                <w:rFonts w:eastAsia="Times New Roman" w:cstheme="minorHAnsi"/>
                <w:b/>
                <w:bCs/>
                <w:lang w:eastAsia="pl-PL"/>
              </w:rPr>
            </w:pPr>
            <w:r w:rsidRPr="005E676C">
              <w:rPr>
                <w:rFonts w:eastAsia="Times New Roman" w:cstheme="minorHAnsi"/>
                <w:b/>
                <w:bCs/>
                <w:lang w:eastAsia="pl-PL"/>
              </w:rPr>
              <w:t xml:space="preserve">Tabela </w:t>
            </w:r>
            <w:r w:rsidR="00C27DAE">
              <w:rPr>
                <w:rFonts w:eastAsia="Times New Roman" w:cstheme="minorHAnsi"/>
                <w:b/>
                <w:bCs/>
                <w:lang w:eastAsia="pl-PL"/>
              </w:rPr>
              <w:t>n</w:t>
            </w:r>
            <w:r w:rsidR="004702DC">
              <w:rPr>
                <w:rFonts w:eastAsia="Times New Roman" w:cstheme="minorHAnsi"/>
                <w:b/>
                <w:bCs/>
                <w:lang w:eastAsia="pl-PL"/>
              </w:rPr>
              <w:t>r</w:t>
            </w:r>
            <w:r w:rsidR="00C27DAE">
              <w:rPr>
                <w:rFonts w:eastAsia="Times New Roman" w:cstheme="minorHAnsi"/>
                <w:b/>
                <w:bCs/>
                <w:lang w:eastAsia="pl-PL"/>
              </w:rPr>
              <w:t xml:space="preserve"> </w:t>
            </w:r>
            <w:r w:rsidR="004702DC">
              <w:rPr>
                <w:rFonts w:eastAsia="Times New Roman" w:cstheme="minorHAnsi"/>
                <w:b/>
                <w:bCs/>
                <w:lang w:eastAsia="pl-PL"/>
              </w:rPr>
              <w:t>1</w:t>
            </w:r>
            <w:r w:rsidR="00703283">
              <w:rPr>
                <w:rFonts w:eastAsia="Times New Roman" w:cstheme="minorHAnsi"/>
                <w:b/>
                <w:bCs/>
                <w:lang w:eastAsia="pl-PL"/>
              </w:rPr>
              <w:t>7</w:t>
            </w:r>
            <w:r w:rsidR="004702DC">
              <w:rPr>
                <w:rFonts w:eastAsia="Times New Roman" w:cstheme="minorHAnsi"/>
                <w:b/>
                <w:bCs/>
                <w:lang w:eastAsia="pl-PL"/>
              </w:rPr>
              <w:t xml:space="preserve"> </w:t>
            </w:r>
            <w:r w:rsidRPr="005E676C">
              <w:rPr>
                <w:rFonts w:eastAsia="Times New Roman" w:cstheme="minorHAnsi"/>
                <w:b/>
                <w:bCs/>
                <w:lang w:eastAsia="pl-PL"/>
              </w:rPr>
              <w:t xml:space="preserve"> Stowarzyszenia  na obszarze LSR</w:t>
            </w:r>
          </w:p>
        </w:tc>
      </w:tr>
      <w:tr w:rsidR="00DE29B6" w:rsidRPr="005E676C" w14:paraId="66ECA470" w14:textId="77777777" w:rsidTr="00BA3755">
        <w:trPr>
          <w:trHeight w:val="552"/>
        </w:trPr>
        <w:tc>
          <w:tcPr>
            <w:tcW w:w="1863"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1D2BF740"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Gmina</w:t>
            </w:r>
          </w:p>
        </w:tc>
        <w:tc>
          <w:tcPr>
            <w:tcW w:w="3137" w:type="pct"/>
            <w:gridSpan w:val="7"/>
            <w:tcBorders>
              <w:top w:val="single" w:sz="4" w:space="0" w:color="auto"/>
              <w:left w:val="nil"/>
              <w:bottom w:val="single" w:sz="4" w:space="0" w:color="auto"/>
              <w:right w:val="single" w:sz="4" w:space="0" w:color="auto"/>
            </w:tcBorders>
            <w:shd w:val="clear" w:color="000000" w:fill="BDD6EE"/>
            <w:noWrap/>
            <w:vAlign w:val="center"/>
            <w:hideMark/>
          </w:tcPr>
          <w:p w14:paraId="3AB90474" w14:textId="5FA1561F" w:rsidR="00DE29B6" w:rsidRPr="005E676C" w:rsidRDefault="00C27DAE" w:rsidP="00BA3755">
            <w:pPr>
              <w:spacing w:after="0" w:line="240" w:lineRule="auto"/>
              <w:jc w:val="center"/>
              <w:rPr>
                <w:rFonts w:eastAsia="Times New Roman" w:cstheme="minorHAnsi"/>
                <w:b/>
                <w:bCs/>
                <w:lang w:eastAsia="pl-PL"/>
              </w:rPr>
            </w:pPr>
            <w:r>
              <w:rPr>
                <w:rFonts w:eastAsia="Times New Roman" w:cstheme="minorHAnsi"/>
                <w:b/>
                <w:bCs/>
                <w:lang w:eastAsia="pl-PL"/>
              </w:rPr>
              <w:t>S</w:t>
            </w:r>
            <w:r w:rsidR="00DE29B6" w:rsidRPr="005E676C">
              <w:rPr>
                <w:rFonts w:eastAsia="Times New Roman" w:cstheme="minorHAnsi"/>
                <w:b/>
                <w:bCs/>
                <w:lang w:eastAsia="pl-PL"/>
              </w:rPr>
              <w:t xml:space="preserve">towarzyszenia </w:t>
            </w:r>
          </w:p>
        </w:tc>
      </w:tr>
      <w:tr w:rsidR="00DE29B6" w:rsidRPr="005E676C" w14:paraId="48C1FC90" w14:textId="77777777" w:rsidTr="00BA3755">
        <w:trPr>
          <w:trHeight w:val="276"/>
        </w:trPr>
        <w:tc>
          <w:tcPr>
            <w:tcW w:w="1863" w:type="pct"/>
            <w:vMerge/>
            <w:tcBorders>
              <w:top w:val="single" w:sz="4" w:space="0" w:color="auto"/>
              <w:left w:val="single" w:sz="4" w:space="0" w:color="auto"/>
              <w:bottom w:val="single" w:sz="4" w:space="0" w:color="auto"/>
              <w:right w:val="single" w:sz="4" w:space="0" w:color="auto"/>
            </w:tcBorders>
            <w:vAlign w:val="center"/>
            <w:hideMark/>
          </w:tcPr>
          <w:p w14:paraId="1F6D55C6" w14:textId="77777777" w:rsidR="00DE29B6" w:rsidRPr="005E676C" w:rsidRDefault="00DE29B6" w:rsidP="00BA3755">
            <w:pPr>
              <w:spacing w:after="0" w:line="240" w:lineRule="auto"/>
              <w:rPr>
                <w:rFonts w:eastAsia="Times New Roman" w:cstheme="minorHAnsi"/>
                <w:b/>
                <w:bCs/>
                <w:lang w:eastAsia="pl-PL"/>
              </w:rPr>
            </w:pPr>
          </w:p>
        </w:tc>
        <w:tc>
          <w:tcPr>
            <w:tcW w:w="514" w:type="pct"/>
            <w:tcBorders>
              <w:top w:val="single" w:sz="4" w:space="0" w:color="auto"/>
              <w:left w:val="nil"/>
              <w:bottom w:val="single" w:sz="4" w:space="0" w:color="auto"/>
              <w:right w:val="single" w:sz="4" w:space="0" w:color="auto"/>
            </w:tcBorders>
            <w:shd w:val="clear" w:color="000000" w:fill="DBDBDB"/>
            <w:noWrap/>
            <w:vAlign w:val="bottom"/>
            <w:hideMark/>
          </w:tcPr>
          <w:p w14:paraId="408054C9"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2015</w:t>
            </w:r>
          </w:p>
        </w:tc>
        <w:tc>
          <w:tcPr>
            <w:tcW w:w="514" w:type="pct"/>
            <w:tcBorders>
              <w:top w:val="single" w:sz="4" w:space="0" w:color="auto"/>
              <w:left w:val="nil"/>
              <w:bottom w:val="single" w:sz="4" w:space="0" w:color="auto"/>
              <w:right w:val="single" w:sz="4" w:space="0" w:color="auto"/>
            </w:tcBorders>
            <w:shd w:val="clear" w:color="000000" w:fill="DBDBDB"/>
            <w:noWrap/>
            <w:vAlign w:val="bottom"/>
            <w:hideMark/>
          </w:tcPr>
          <w:p w14:paraId="16418448"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2016</w:t>
            </w:r>
          </w:p>
        </w:tc>
        <w:tc>
          <w:tcPr>
            <w:tcW w:w="514" w:type="pct"/>
            <w:tcBorders>
              <w:top w:val="single" w:sz="4" w:space="0" w:color="auto"/>
              <w:left w:val="nil"/>
              <w:bottom w:val="single" w:sz="4" w:space="0" w:color="auto"/>
              <w:right w:val="single" w:sz="4" w:space="0" w:color="auto"/>
            </w:tcBorders>
            <w:shd w:val="clear" w:color="000000" w:fill="DBDBDB"/>
            <w:noWrap/>
            <w:vAlign w:val="bottom"/>
            <w:hideMark/>
          </w:tcPr>
          <w:p w14:paraId="6A7C68CA"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2017</w:t>
            </w:r>
          </w:p>
        </w:tc>
        <w:tc>
          <w:tcPr>
            <w:tcW w:w="514" w:type="pct"/>
            <w:tcBorders>
              <w:top w:val="single" w:sz="4" w:space="0" w:color="auto"/>
              <w:left w:val="nil"/>
              <w:bottom w:val="single" w:sz="4" w:space="0" w:color="auto"/>
              <w:right w:val="single" w:sz="4" w:space="0" w:color="auto"/>
            </w:tcBorders>
            <w:shd w:val="clear" w:color="000000" w:fill="DBDBDB"/>
            <w:noWrap/>
            <w:vAlign w:val="bottom"/>
            <w:hideMark/>
          </w:tcPr>
          <w:p w14:paraId="41CCF4C9"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2018</w:t>
            </w:r>
          </w:p>
        </w:tc>
        <w:tc>
          <w:tcPr>
            <w:tcW w:w="514" w:type="pct"/>
            <w:tcBorders>
              <w:top w:val="single" w:sz="4" w:space="0" w:color="auto"/>
              <w:left w:val="nil"/>
              <w:bottom w:val="single" w:sz="4" w:space="0" w:color="auto"/>
              <w:right w:val="single" w:sz="4" w:space="0" w:color="auto"/>
            </w:tcBorders>
            <w:shd w:val="clear" w:color="000000" w:fill="DBDBDB"/>
            <w:noWrap/>
            <w:vAlign w:val="bottom"/>
            <w:hideMark/>
          </w:tcPr>
          <w:p w14:paraId="6ED78FF8"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 xml:space="preserve"> 2019</w:t>
            </w:r>
          </w:p>
        </w:tc>
        <w:tc>
          <w:tcPr>
            <w:tcW w:w="514" w:type="pct"/>
            <w:gridSpan w:val="2"/>
            <w:tcBorders>
              <w:top w:val="single" w:sz="4" w:space="0" w:color="auto"/>
              <w:left w:val="nil"/>
              <w:bottom w:val="single" w:sz="4" w:space="0" w:color="auto"/>
              <w:right w:val="single" w:sz="4" w:space="0" w:color="auto"/>
            </w:tcBorders>
            <w:shd w:val="clear" w:color="000000" w:fill="DBDBDB"/>
            <w:noWrap/>
            <w:vAlign w:val="bottom"/>
            <w:hideMark/>
          </w:tcPr>
          <w:p w14:paraId="5EBB0BD6"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 xml:space="preserve"> 2020</w:t>
            </w:r>
          </w:p>
        </w:tc>
      </w:tr>
      <w:tr w:rsidR="00DE29B6" w:rsidRPr="005E676C" w14:paraId="3DD1739C"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308C3"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 xml:space="preserve">Działdowo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074029E"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24</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2D95692D"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57F0ADE6"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27</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74C467E"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543925DD"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24</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F6E842D"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24</w:t>
            </w:r>
          </w:p>
        </w:tc>
      </w:tr>
      <w:tr w:rsidR="00DE29B6" w:rsidRPr="005E676C" w14:paraId="72C600EC" w14:textId="77777777" w:rsidTr="00BA3755">
        <w:trPr>
          <w:trHeight w:val="316"/>
        </w:trPr>
        <w:tc>
          <w:tcPr>
            <w:tcW w:w="1863" w:type="pct"/>
            <w:tcBorders>
              <w:top w:val="nil"/>
              <w:left w:val="single" w:sz="4" w:space="0" w:color="auto"/>
              <w:bottom w:val="single" w:sz="4" w:space="0" w:color="auto"/>
              <w:right w:val="single" w:sz="4" w:space="0" w:color="auto"/>
            </w:tcBorders>
            <w:shd w:val="clear" w:color="auto" w:fill="auto"/>
            <w:vAlign w:val="center"/>
            <w:hideMark/>
          </w:tcPr>
          <w:p w14:paraId="274D0988"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 xml:space="preserve">Iłowo-Osada </w:t>
            </w:r>
          </w:p>
        </w:tc>
        <w:tc>
          <w:tcPr>
            <w:tcW w:w="514" w:type="pct"/>
            <w:tcBorders>
              <w:top w:val="nil"/>
              <w:left w:val="nil"/>
              <w:bottom w:val="single" w:sz="4" w:space="0" w:color="auto"/>
              <w:right w:val="single" w:sz="4" w:space="0" w:color="auto"/>
            </w:tcBorders>
            <w:shd w:val="clear" w:color="auto" w:fill="auto"/>
            <w:noWrap/>
            <w:vAlign w:val="bottom"/>
            <w:hideMark/>
          </w:tcPr>
          <w:p w14:paraId="5173626C"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20</w:t>
            </w:r>
          </w:p>
        </w:tc>
        <w:tc>
          <w:tcPr>
            <w:tcW w:w="514" w:type="pct"/>
            <w:tcBorders>
              <w:top w:val="nil"/>
              <w:left w:val="nil"/>
              <w:bottom w:val="single" w:sz="4" w:space="0" w:color="auto"/>
              <w:right w:val="single" w:sz="4" w:space="0" w:color="auto"/>
            </w:tcBorders>
            <w:shd w:val="clear" w:color="auto" w:fill="auto"/>
            <w:noWrap/>
            <w:vAlign w:val="bottom"/>
            <w:hideMark/>
          </w:tcPr>
          <w:p w14:paraId="5293B608"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 xml:space="preserve"> 20</w:t>
            </w:r>
          </w:p>
        </w:tc>
        <w:tc>
          <w:tcPr>
            <w:tcW w:w="514" w:type="pct"/>
            <w:tcBorders>
              <w:top w:val="nil"/>
              <w:left w:val="nil"/>
              <w:bottom w:val="single" w:sz="4" w:space="0" w:color="auto"/>
              <w:right w:val="single" w:sz="4" w:space="0" w:color="auto"/>
            </w:tcBorders>
            <w:shd w:val="clear" w:color="auto" w:fill="auto"/>
            <w:noWrap/>
            <w:vAlign w:val="bottom"/>
            <w:hideMark/>
          </w:tcPr>
          <w:p w14:paraId="07BB20DC"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20</w:t>
            </w:r>
          </w:p>
        </w:tc>
        <w:tc>
          <w:tcPr>
            <w:tcW w:w="514" w:type="pct"/>
            <w:tcBorders>
              <w:top w:val="nil"/>
              <w:left w:val="nil"/>
              <w:bottom w:val="single" w:sz="4" w:space="0" w:color="auto"/>
              <w:right w:val="single" w:sz="4" w:space="0" w:color="auto"/>
            </w:tcBorders>
            <w:shd w:val="clear" w:color="auto" w:fill="auto"/>
            <w:noWrap/>
            <w:vAlign w:val="bottom"/>
            <w:hideMark/>
          </w:tcPr>
          <w:p w14:paraId="30E84421"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 xml:space="preserve">21 </w:t>
            </w:r>
          </w:p>
        </w:tc>
        <w:tc>
          <w:tcPr>
            <w:tcW w:w="514" w:type="pct"/>
            <w:tcBorders>
              <w:top w:val="nil"/>
              <w:left w:val="nil"/>
              <w:bottom w:val="single" w:sz="4" w:space="0" w:color="auto"/>
              <w:right w:val="single" w:sz="4" w:space="0" w:color="auto"/>
            </w:tcBorders>
            <w:shd w:val="clear" w:color="auto" w:fill="auto"/>
            <w:noWrap/>
            <w:vAlign w:val="bottom"/>
            <w:hideMark/>
          </w:tcPr>
          <w:p w14:paraId="598A8645"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22</w:t>
            </w:r>
          </w:p>
        </w:tc>
        <w:tc>
          <w:tcPr>
            <w:tcW w:w="514" w:type="pct"/>
            <w:gridSpan w:val="2"/>
            <w:tcBorders>
              <w:top w:val="nil"/>
              <w:left w:val="nil"/>
              <w:bottom w:val="single" w:sz="4" w:space="0" w:color="auto"/>
              <w:right w:val="single" w:sz="4" w:space="0" w:color="auto"/>
            </w:tcBorders>
            <w:shd w:val="clear" w:color="auto" w:fill="auto"/>
            <w:noWrap/>
            <w:vAlign w:val="bottom"/>
            <w:hideMark/>
          </w:tcPr>
          <w:p w14:paraId="324DEE91"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22</w:t>
            </w:r>
          </w:p>
        </w:tc>
      </w:tr>
      <w:tr w:rsidR="00DE29B6" w:rsidRPr="005E676C" w14:paraId="4A196C42"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E4C2E"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 xml:space="preserve">Płośnica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25D50A8"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17</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00EC35F8"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17</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00DF252B"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18</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0BA18D56"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18</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FB7C962"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17</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58B59B73"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17</w:t>
            </w:r>
          </w:p>
        </w:tc>
      </w:tr>
      <w:tr w:rsidR="00DE29B6" w:rsidRPr="005E676C" w14:paraId="46DCCB0A"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B05E1"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 xml:space="preserve">Janowiec Kościelny </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5AFD63C6"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8</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5E9975E"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8</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2D60D554"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8</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6E4CBBB"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8</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268CB6E"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8</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9511699"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8</w:t>
            </w:r>
          </w:p>
        </w:tc>
      </w:tr>
      <w:tr w:rsidR="00DE29B6" w:rsidRPr="005E676C" w14:paraId="25D20097"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62836"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Janowo</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2D215079"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7</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218F5EA"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7</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29F088B"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7</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6A17A41F"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7</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28001B1F"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7</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71D3048"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7</w:t>
            </w:r>
          </w:p>
        </w:tc>
      </w:tr>
      <w:tr w:rsidR="00DE29B6" w:rsidRPr="005E676C" w14:paraId="2D53D987"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D70CF"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 xml:space="preserve">Kozłowo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58D6167"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BDEB310"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16</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9885663"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E66EB2F"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 xml:space="preserve"> 15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0D592E0A"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16</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147DF72"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16</w:t>
            </w:r>
          </w:p>
        </w:tc>
      </w:tr>
      <w:tr w:rsidR="00DE29B6" w:rsidRPr="005E676C" w14:paraId="7415BE04"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CE3F7"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 xml:space="preserve">Nidzica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3523EFE"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61</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5475BF5"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63</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5D9F9CFF"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64</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F56B80E"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 xml:space="preserve"> 64</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CDFCD9F"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65</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0E0331D"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66</w:t>
            </w:r>
          </w:p>
        </w:tc>
      </w:tr>
      <w:tr w:rsidR="00DE29B6" w:rsidRPr="005E676C" w14:paraId="331DB8B9"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7A188"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 xml:space="preserve">Dźwierzuty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686C9E78"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2A08470D"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1A9A7A6B"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23</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357134B"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 xml:space="preserve"> 22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2E8BF578"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22</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54D289"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22</w:t>
            </w:r>
          </w:p>
        </w:tc>
      </w:tr>
      <w:tr w:rsidR="00DE29B6" w:rsidRPr="005E676C" w14:paraId="513C6827"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45AB7"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 xml:space="preserve">Jedwabno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5758D939"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18</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06924923"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18</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50C66A2"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19</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7CA210E"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 xml:space="preserve"> 19</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6062E582"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19</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D0B9ABF"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19</w:t>
            </w:r>
          </w:p>
        </w:tc>
      </w:tr>
      <w:tr w:rsidR="00DE29B6" w:rsidRPr="005E676C" w14:paraId="65CC5630"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4870C"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 xml:space="preserve">Rozogi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26D99E6"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1B5CB6C"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13</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2649B0EC"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14</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4151A88"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15</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68A7DA93"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16</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A792D52"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16</w:t>
            </w:r>
          </w:p>
        </w:tc>
      </w:tr>
      <w:tr w:rsidR="00DE29B6" w:rsidRPr="005E676C" w14:paraId="7D9D7F63"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136081"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 xml:space="preserve">Szczytno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616A125F"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24</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D4FBABA"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26</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6BB40D8"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26</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8B37F0D"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31</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291DF4BC"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34</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D42900F"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33</w:t>
            </w:r>
          </w:p>
        </w:tc>
      </w:tr>
      <w:tr w:rsidR="00DE29B6" w:rsidRPr="005E676C" w14:paraId="73DB5478"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D078E"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 xml:space="preserve">Świętajno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0879F8A"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18</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2E003984"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18</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59AB4243"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18</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1A19DEDB"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 xml:space="preserve"> 18</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6D873B37"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20</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77F7AE01"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20</w:t>
            </w:r>
          </w:p>
        </w:tc>
      </w:tr>
      <w:tr w:rsidR="00DE29B6" w:rsidRPr="005E676C" w14:paraId="1D79AE67"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48664" w14:textId="77777777" w:rsidR="00DE29B6" w:rsidRPr="005E676C" w:rsidRDefault="00DE29B6" w:rsidP="00BA3755">
            <w:pPr>
              <w:spacing w:after="0" w:line="240" w:lineRule="auto"/>
              <w:rPr>
                <w:rFonts w:eastAsia="Times New Roman" w:cstheme="minorHAnsi"/>
                <w:lang w:eastAsia="pl-PL"/>
              </w:rPr>
            </w:pPr>
            <w:r w:rsidRPr="005E676C">
              <w:rPr>
                <w:rFonts w:eastAsia="Times New Roman" w:cstheme="minorHAnsi"/>
                <w:lang w:eastAsia="pl-PL"/>
              </w:rPr>
              <w:t xml:space="preserve">Wielbark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1FE47B7A"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1B61C64C"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11011652"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16</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1C210EB"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D0FEC00" w14:textId="77777777" w:rsidR="00DE29B6" w:rsidRPr="005E676C" w:rsidRDefault="00DE29B6" w:rsidP="00BA3755">
            <w:pPr>
              <w:spacing w:after="0" w:line="240" w:lineRule="auto"/>
              <w:jc w:val="center"/>
              <w:rPr>
                <w:rFonts w:eastAsia="Times New Roman" w:cstheme="minorHAnsi"/>
                <w:lang w:eastAsia="pl-PL"/>
              </w:rPr>
            </w:pPr>
            <w:r w:rsidRPr="005E676C">
              <w:rPr>
                <w:rFonts w:eastAsia="Times New Roman" w:cstheme="minorHAnsi"/>
                <w:lang w:eastAsia="pl-PL"/>
              </w:rPr>
              <w:t>16</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6DD93BE" w14:textId="77777777" w:rsidR="00DE29B6" w:rsidRPr="005E676C" w:rsidRDefault="00DE29B6" w:rsidP="00BA3755">
            <w:pPr>
              <w:spacing w:after="0" w:line="240" w:lineRule="auto"/>
              <w:jc w:val="center"/>
              <w:rPr>
                <w:rFonts w:eastAsia="Times New Roman" w:cstheme="minorHAnsi"/>
                <w:strike/>
                <w:lang w:eastAsia="pl-PL"/>
              </w:rPr>
            </w:pPr>
            <w:r w:rsidRPr="005E676C">
              <w:rPr>
                <w:rFonts w:eastAsia="Times New Roman" w:cstheme="minorHAnsi"/>
                <w:lang w:eastAsia="pl-PL"/>
              </w:rPr>
              <w:t>17</w:t>
            </w:r>
          </w:p>
        </w:tc>
      </w:tr>
      <w:tr w:rsidR="00DC1BF2" w:rsidRPr="005E676C" w14:paraId="230A926C"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42A9FBB4" w14:textId="68009CD5" w:rsidR="00DC1BF2" w:rsidRPr="00F117C3" w:rsidRDefault="00DC1BF2" w:rsidP="00BA3755">
            <w:pPr>
              <w:spacing w:after="0" w:line="240" w:lineRule="auto"/>
              <w:rPr>
                <w:rFonts w:eastAsia="Times New Roman" w:cstheme="minorHAnsi"/>
                <w:lang w:eastAsia="pl-PL"/>
              </w:rPr>
            </w:pPr>
            <w:r w:rsidRPr="00F117C3">
              <w:rPr>
                <w:rFonts w:eastAsia="Times New Roman" w:cstheme="minorHAnsi"/>
                <w:lang w:eastAsia="pl-PL"/>
              </w:rPr>
              <w:t>Lidzbark</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0E2A0335" w14:textId="4EE1F1EA" w:rsidR="00DC1BF2" w:rsidRPr="00F117C3" w:rsidRDefault="00335A13" w:rsidP="00BA3755">
            <w:pPr>
              <w:spacing w:after="0" w:line="240" w:lineRule="auto"/>
              <w:jc w:val="center"/>
              <w:rPr>
                <w:rFonts w:eastAsia="Times New Roman" w:cstheme="minorHAnsi"/>
                <w:lang w:eastAsia="pl-PL"/>
              </w:rPr>
            </w:pPr>
            <w:r w:rsidRPr="00F117C3">
              <w:rPr>
                <w:rFonts w:eastAsia="Times New Roman" w:cstheme="minorHAnsi"/>
                <w:lang w:eastAsia="pl-PL"/>
              </w:rPr>
              <w:t>32</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7CC9C16C" w14:textId="21E0AC35" w:rsidR="00DC1BF2" w:rsidRPr="00F117C3" w:rsidRDefault="00335A13" w:rsidP="00BA3755">
            <w:pPr>
              <w:spacing w:after="0" w:line="240" w:lineRule="auto"/>
              <w:jc w:val="center"/>
              <w:rPr>
                <w:rFonts w:eastAsia="Times New Roman" w:cstheme="minorHAnsi"/>
                <w:lang w:eastAsia="pl-PL"/>
              </w:rPr>
            </w:pPr>
            <w:r w:rsidRPr="00F117C3">
              <w:rPr>
                <w:rFonts w:eastAsia="Times New Roman" w:cstheme="minorHAnsi"/>
                <w:lang w:eastAsia="pl-PL"/>
              </w:rPr>
              <w:t>36</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630E3CC6" w14:textId="0E87359E" w:rsidR="00DC1BF2" w:rsidRPr="00F117C3" w:rsidRDefault="00335A13" w:rsidP="00BA3755">
            <w:pPr>
              <w:spacing w:after="0" w:line="240" w:lineRule="auto"/>
              <w:jc w:val="center"/>
              <w:rPr>
                <w:rFonts w:eastAsia="Times New Roman" w:cstheme="minorHAnsi"/>
                <w:lang w:eastAsia="pl-PL"/>
              </w:rPr>
            </w:pPr>
            <w:r w:rsidRPr="00F117C3">
              <w:rPr>
                <w:rFonts w:eastAsia="Times New Roman" w:cstheme="minorHAnsi"/>
                <w:lang w:eastAsia="pl-PL"/>
              </w:rPr>
              <w:t>39</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343E718A" w14:textId="5DEAB281" w:rsidR="00DC1BF2" w:rsidRPr="00F117C3" w:rsidRDefault="00335A13" w:rsidP="00BA3755">
            <w:pPr>
              <w:spacing w:after="0" w:line="240" w:lineRule="auto"/>
              <w:jc w:val="center"/>
              <w:rPr>
                <w:rFonts w:eastAsia="Times New Roman" w:cstheme="minorHAnsi"/>
                <w:lang w:eastAsia="pl-PL"/>
              </w:rPr>
            </w:pPr>
            <w:r w:rsidRPr="00F117C3">
              <w:rPr>
                <w:rFonts w:eastAsia="Times New Roman" w:cstheme="minorHAnsi"/>
                <w:lang w:eastAsia="pl-PL"/>
              </w:rPr>
              <w:t>38</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5A968D67" w14:textId="633A53B8" w:rsidR="00DC1BF2" w:rsidRPr="00F117C3" w:rsidRDefault="00335A13" w:rsidP="00BA3755">
            <w:pPr>
              <w:spacing w:after="0" w:line="240" w:lineRule="auto"/>
              <w:jc w:val="center"/>
              <w:rPr>
                <w:rFonts w:eastAsia="Times New Roman" w:cstheme="minorHAnsi"/>
                <w:lang w:eastAsia="pl-PL"/>
              </w:rPr>
            </w:pPr>
            <w:r w:rsidRPr="00F117C3">
              <w:rPr>
                <w:rFonts w:eastAsia="Times New Roman" w:cstheme="minorHAnsi"/>
                <w:lang w:eastAsia="pl-PL"/>
              </w:rPr>
              <w:t>37</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tcPr>
          <w:p w14:paraId="5CBB9330" w14:textId="55D9A7C2" w:rsidR="00DC1BF2" w:rsidRPr="00F117C3" w:rsidRDefault="00335A13" w:rsidP="00BA3755">
            <w:pPr>
              <w:spacing w:after="0" w:line="240" w:lineRule="auto"/>
              <w:jc w:val="center"/>
              <w:rPr>
                <w:rFonts w:eastAsia="Times New Roman" w:cstheme="minorHAnsi"/>
                <w:lang w:eastAsia="pl-PL"/>
              </w:rPr>
            </w:pPr>
            <w:r w:rsidRPr="00F117C3">
              <w:rPr>
                <w:rFonts w:eastAsia="Times New Roman" w:cstheme="minorHAnsi"/>
                <w:lang w:eastAsia="pl-PL"/>
              </w:rPr>
              <w:t>38</w:t>
            </w:r>
          </w:p>
        </w:tc>
      </w:tr>
      <w:tr w:rsidR="00DE29B6" w:rsidRPr="005E676C" w14:paraId="045BA0B8" w14:textId="77777777" w:rsidTr="00BA3755">
        <w:trPr>
          <w:trHeight w:val="316"/>
        </w:trPr>
        <w:tc>
          <w:tcPr>
            <w:tcW w:w="1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458BE" w14:textId="77777777" w:rsidR="00DE29B6" w:rsidRPr="005E676C" w:rsidRDefault="00DE29B6" w:rsidP="00BA3755">
            <w:pPr>
              <w:spacing w:after="0" w:line="240" w:lineRule="auto"/>
              <w:rPr>
                <w:rFonts w:eastAsia="Times New Roman" w:cstheme="minorHAnsi"/>
                <w:b/>
                <w:bCs/>
                <w:lang w:eastAsia="pl-PL"/>
              </w:rPr>
            </w:pPr>
            <w:r w:rsidRPr="005E676C">
              <w:rPr>
                <w:rFonts w:eastAsia="Times New Roman" w:cstheme="minorHAnsi"/>
                <w:b/>
                <w:bCs/>
                <w:lang w:eastAsia="pl-PL"/>
              </w:rPr>
              <w:t>Obszar LSR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6D6D5B1F" w14:textId="5047ADDF" w:rsidR="00DE29B6" w:rsidRPr="005E676C" w:rsidRDefault="00DE29B6" w:rsidP="00BA3755">
            <w:pPr>
              <w:spacing w:after="0" w:line="240" w:lineRule="auto"/>
              <w:jc w:val="center"/>
              <w:rPr>
                <w:rFonts w:eastAsia="Times New Roman" w:cstheme="minorHAnsi"/>
                <w:b/>
                <w:bCs/>
                <w:strike/>
                <w:lang w:eastAsia="pl-PL"/>
              </w:rPr>
            </w:pPr>
            <w:r w:rsidRPr="005E676C">
              <w:rPr>
                <w:rFonts w:eastAsia="Times New Roman" w:cstheme="minorHAnsi"/>
                <w:b/>
                <w:bCs/>
                <w:lang w:eastAsia="pl-PL"/>
              </w:rPr>
              <w:t>2</w:t>
            </w:r>
            <w:r w:rsidR="00A47AED">
              <w:rPr>
                <w:rFonts w:eastAsia="Times New Roman" w:cstheme="minorHAnsi"/>
                <w:b/>
                <w:bCs/>
                <w:lang w:eastAsia="pl-PL"/>
              </w:rPr>
              <w:t>93</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174D95E5" w14:textId="5B049A67" w:rsidR="00DE29B6" w:rsidRPr="005E676C" w:rsidRDefault="00A47AED" w:rsidP="00BA3755">
            <w:pPr>
              <w:spacing w:after="0" w:line="240" w:lineRule="auto"/>
              <w:jc w:val="center"/>
              <w:rPr>
                <w:rFonts w:eastAsia="Times New Roman" w:cstheme="minorHAnsi"/>
                <w:b/>
                <w:bCs/>
                <w:lang w:eastAsia="pl-PL"/>
              </w:rPr>
            </w:pPr>
            <w:r>
              <w:rPr>
                <w:rFonts w:eastAsia="Times New Roman" w:cstheme="minorHAnsi"/>
                <w:b/>
                <w:bCs/>
                <w:lang w:eastAsia="pl-PL"/>
              </w:rPr>
              <w:t>304</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167C3FBF" w14:textId="06464E2A" w:rsidR="00DE29B6" w:rsidRPr="005E676C" w:rsidRDefault="00A47AED" w:rsidP="00BA3755">
            <w:pPr>
              <w:spacing w:after="0" w:line="240" w:lineRule="auto"/>
              <w:jc w:val="center"/>
              <w:rPr>
                <w:rFonts w:eastAsia="Times New Roman" w:cstheme="minorHAnsi"/>
                <w:b/>
                <w:bCs/>
                <w:lang w:eastAsia="pl-PL"/>
              </w:rPr>
            </w:pPr>
            <w:r>
              <w:rPr>
                <w:rFonts w:eastAsia="Times New Roman" w:cstheme="minorHAnsi"/>
                <w:b/>
                <w:bCs/>
                <w:lang w:eastAsia="pl-PL"/>
              </w:rPr>
              <w:t>314</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7A635CA" w14:textId="3DE76E91" w:rsidR="00DE29B6" w:rsidRPr="005E676C" w:rsidRDefault="00A47AED" w:rsidP="00BA3755">
            <w:pPr>
              <w:spacing w:after="0" w:line="240" w:lineRule="auto"/>
              <w:jc w:val="center"/>
              <w:rPr>
                <w:rFonts w:eastAsia="Times New Roman" w:cstheme="minorHAnsi"/>
                <w:b/>
                <w:bCs/>
                <w:lang w:eastAsia="pl-PL"/>
              </w:rPr>
            </w:pPr>
            <w:r>
              <w:rPr>
                <w:rFonts w:eastAsia="Times New Roman" w:cstheme="minorHAnsi"/>
                <w:b/>
                <w:bCs/>
                <w:lang w:eastAsia="pl-PL"/>
              </w:rPr>
              <w:t>316</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E6A5115" w14:textId="0F62C06E" w:rsidR="00DE29B6" w:rsidRPr="005E676C" w:rsidRDefault="00A47AED" w:rsidP="00BA3755">
            <w:pPr>
              <w:spacing w:after="0" w:line="240" w:lineRule="auto"/>
              <w:jc w:val="center"/>
              <w:rPr>
                <w:rFonts w:eastAsia="Times New Roman" w:cstheme="minorHAnsi"/>
                <w:b/>
                <w:bCs/>
                <w:lang w:eastAsia="pl-PL"/>
              </w:rPr>
            </w:pPr>
            <w:r>
              <w:rPr>
                <w:rFonts w:eastAsia="Times New Roman" w:cstheme="minorHAnsi"/>
                <w:b/>
                <w:bCs/>
                <w:lang w:eastAsia="pl-PL"/>
              </w:rPr>
              <w:t>323</w:t>
            </w:r>
          </w:p>
        </w:tc>
        <w:tc>
          <w:tcPr>
            <w:tcW w:w="514" w:type="pct"/>
            <w:gridSpan w:val="2"/>
            <w:tcBorders>
              <w:top w:val="single" w:sz="4" w:space="0" w:color="auto"/>
              <w:left w:val="nil"/>
              <w:bottom w:val="single" w:sz="4" w:space="0" w:color="auto"/>
              <w:right w:val="single" w:sz="4" w:space="0" w:color="auto"/>
            </w:tcBorders>
            <w:shd w:val="clear" w:color="auto" w:fill="auto"/>
            <w:noWrap/>
            <w:vAlign w:val="bottom"/>
            <w:hideMark/>
          </w:tcPr>
          <w:p w14:paraId="4FB59681" w14:textId="7D43A0A2" w:rsidR="00DE29B6" w:rsidRPr="005E676C" w:rsidRDefault="00A47AED" w:rsidP="00BA3755">
            <w:pPr>
              <w:spacing w:after="0" w:line="240" w:lineRule="auto"/>
              <w:jc w:val="center"/>
              <w:rPr>
                <w:rFonts w:eastAsia="Times New Roman" w:cstheme="minorHAnsi"/>
                <w:b/>
                <w:bCs/>
                <w:lang w:eastAsia="pl-PL"/>
              </w:rPr>
            </w:pPr>
            <w:r>
              <w:rPr>
                <w:rFonts w:eastAsia="Times New Roman" w:cstheme="minorHAnsi"/>
                <w:b/>
                <w:bCs/>
                <w:lang w:eastAsia="pl-PL"/>
              </w:rPr>
              <w:t>325</w:t>
            </w:r>
          </w:p>
        </w:tc>
      </w:tr>
    </w:tbl>
    <w:p w14:paraId="4A315BC1" w14:textId="1C00694A" w:rsidR="00DE29B6" w:rsidRPr="008E0C16" w:rsidRDefault="00DE29B6" w:rsidP="00DE29B6">
      <w:pPr>
        <w:spacing w:after="200" w:line="240" w:lineRule="auto"/>
        <w:jc w:val="both"/>
        <w:rPr>
          <w:rFonts w:eastAsia="Calibri" w:cstheme="minorHAnsi"/>
          <w:i/>
          <w:iCs/>
        </w:rPr>
      </w:pPr>
      <w:r w:rsidRPr="008E0C16">
        <w:rPr>
          <w:rFonts w:eastAsia="Calibri" w:cstheme="minorHAnsi"/>
          <w:i/>
          <w:iCs/>
        </w:rPr>
        <w:t xml:space="preserve">Źródło: </w:t>
      </w:r>
      <w:hyperlink r:id="rId29" w:history="1">
        <w:r w:rsidR="008E0C16" w:rsidRPr="000F021F">
          <w:rPr>
            <w:rStyle w:val="Hipercze"/>
            <w:rFonts w:eastAsia="Calibri" w:cstheme="minorHAnsi"/>
            <w:i/>
            <w:iCs/>
          </w:rPr>
          <w:t>www.stat.gov.pl</w:t>
        </w:r>
      </w:hyperlink>
      <w:r w:rsidR="008E0C16">
        <w:rPr>
          <w:rFonts w:eastAsia="Calibri" w:cstheme="minorHAnsi"/>
          <w:i/>
          <w:iCs/>
        </w:rPr>
        <w:t xml:space="preserve">, Bank Danych Lokalnych </w:t>
      </w:r>
    </w:p>
    <w:p w14:paraId="26A30A2B" w14:textId="4B71D4ED" w:rsidR="00DA3435" w:rsidRDefault="003756F2" w:rsidP="00F83DF7">
      <w:pPr>
        <w:spacing w:after="0" w:line="276" w:lineRule="auto"/>
        <w:jc w:val="both"/>
        <w:rPr>
          <w:rFonts w:eastAsia="Calibri" w:cstheme="minorHAnsi"/>
        </w:rPr>
      </w:pPr>
      <w:r w:rsidRPr="003756F2">
        <w:rPr>
          <w:rFonts w:eastAsia="Calibri" w:cstheme="minorHAnsi"/>
        </w:rPr>
        <w:t>13</w:t>
      </w:r>
      <w:r w:rsidR="00DE29B6" w:rsidRPr="005E676C">
        <w:rPr>
          <w:rFonts w:eastAsia="Calibri" w:cstheme="minorHAnsi"/>
        </w:rPr>
        <w:t xml:space="preserve"> organizacji pozarządowych na terenie działalności Stowarzyszenia LGD „Brama Mazurskiej Krainy" posiada status organizacji pożytku publicznego i ma możliwość pozyskiwania środków z odpisów 1</w:t>
      </w:r>
      <w:r w:rsidR="00DE29B6">
        <w:rPr>
          <w:rFonts w:eastAsia="Calibri" w:cstheme="minorHAnsi"/>
        </w:rPr>
        <w:t>,5</w:t>
      </w:r>
      <w:r w:rsidR="00DE29B6" w:rsidRPr="005E676C">
        <w:rPr>
          <w:rFonts w:eastAsia="Calibri" w:cstheme="minorHAnsi"/>
        </w:rPr>
        <w:t xml:space="preserve"> % podatków.  Wysokość pozyskiwanych środków z tego źródła waha się w granicach od kilkuset złotych do kilkudziesięciu tysięcy złotych rocznie.</w:t>
      </w:r>
    </w:p>
    <w:p w14:paraId="6B63F437" w14:textId="77777777" w:rsidR="00DA3435" w:rsidRDefault="00DA3435" w:rsidP="00F83DF7">
      <w:pPr>
        <w:spacing w:after="0" w:line="276" w:lineRule="auto"/>
        <w:jc w:val="both"/>
        <w:rPr>
          <w:rFonts w:eastAsia="Calibri" w:cstheme="minorHAnsi"/>
        </w:rPr>
      </w:pPr>
    </w:p>
    <w:p w14:paraId="3D11CB46" w14:textId="77777777" w:rsidR="00DA3435" w:rsidRDefault="00DA3435" w:rsidP="00F83DF7">
      <w:pPr>
        <w:spacing w:after="0" w:line="276" w:lineRule="auto"/>
        <w:jc w:val="both"/>
        <w:rPr>
          <w:rFonts w:eastAsia="Calibri" w:cstheme="minorHAnsi"/>
        </w:rPr>
      </w:pPr>
    </w:p>
    <w:p w14:paraId="7384300C" w14:textId="77777777" w:rsidR="00DA3435" w:rsidRPr="005E676C" w:rsidRDefault="00DA3435" w:rsidP="00F83DF7">
      <w:pPr>
        <w:spacing w:after="0" w:line="276" w:lineRule="auto"/>
        <w:jc w:val="both"/>
        <w:rPr>
          <w:rFonts w:eastAsia="Calibri" w:cstheme="minorHAnsi"/>
        </w:rPr>
      </w:pPr>
    </w:p>
    <w:tbl>
      <w:tblPr>
        <w:tblW w:w="5000" w:type="pct"/>
        <w:tblCellMar>
          <w:left w:w="70" w:type="dxa"/>
          <w:right w:w="70" w:type="dxa"/>
        </w:tblCellMar>
        <w:tblLook w:val="04A0" w:firstRow="1" w:lastRow="0" w:firstColumn="1" w:lastColumn="0" w:noHBand="0" w:noVBand="1"/>
      </w:tblPr>
      <w:tblGrid>
        <w:gridCol w:w="3802"/>
        <w:gridCol w:w="1049"/>
        <w:gridCol w:w="1049"/>
        <w:gridCol w:w="1049"/>
        <w:gridCol w:w="1049"/>
        <w:gridCol w:w="1049"/>
        <w:gridCol w:w="1157"/>
      </w:tblGrid>
      <w:tr w:rsidR="00DE29B6" w:rsidRPr="005E676C" w14:paraId="0F7D369E" w14:textId="77777777" w:rsidTr="00BA3755">
        <w:trPr>
          <w:trHeight w:val="276"/>
        </w:trPr>
        <w:tc>
          <w:tcPr>
            <w:tcW w:w="5000" w:type="pct"/>
            <w:gridSpan w:val="7"/>
            <w:tcBorders>
              <w:bottom w:val="single" w:sz="4" w:space="0" w:color="auto"/>
            </w:tcBorders>
            <w:shd w:val="clear" w:color="000000" w:fill="auto"/>
            <w:vAlign w:val="center"/>
          </w:tcPr>
          <w:p w14:paraId="3DA21E9D" w14:textId="5750AE44" w:rsidR="00DE29B6" w:rsidRPr="005E676C" w:rsidRDefault="00DE29B6" w:rsidP="00BA3755">
            <w:pPr>
              <w:spacing w:after="0" w:line="240" w:lineRule="auto"/>
              <w:rPr>
                <w:rFonts w:eastAsia="Times New Roman" w:cstheme="minorHAnsi"/>
                <w:b/>
                <w:bCs/>
                <w:lang w:eastAsia="pl-PL"/>
              </w:rPr>
            </w:pPr>
            <w:r w:rsidRPr="005E676C">
              <w:rPr>
                <w:rFonts w:eastAsia="Times New Roman" w:cstheme="minorHAnsi"/>
                <w:b/>
                <w:bCs/>
                <w:lang w:eastAsia="pl-PL"/>
              </w:rPr>
              <w:lastRenderedPageBreak/>
              <w:t xml:space="preserve">Tabela </w:t>
            </w:r>
            <w:r w:rsidR="00C27DAE">
              <w:rPr>
                <w:rFonts w:eastAsia="Times New Roman" w:cstheme="minorHAnsi"/>
                <w:b/>
                <w:bCs/>
                <w:lang w:eastAsia="pl-PL"/>
              </w:rPr>
              <w:t>n</w:t>
            </w:r>
            <w:r w:rsidR="004702DC">
              <w:rPr>
                <w:rFonts w:eastAsia="Times New Roman" w:cstheme="minorHAnsi"/>
                <w:b/>
                <w:bCs/>
                <w:lang w:eastAsia="pl-PL"/>
              </w:rPr>
              <w:t>r 1</w:t>
            </w:r>
            <w:r w:rsidR="00703283">
              <w:rPr>
                <w:rFonts w:eastAsia="Times New Roman" w:cstheme="minorHAnsi"/>
                <w:b/>
                <w:bCs/>
                <w:lang w:eastAsia="pl-PL"/>
              </w:rPr>
              <w:t>8</w:t>
            </w:r>
            <w:r w:rsidRPr="005E676C">
              <w:rPr>
                <w:rFonts w:eastAsia="Times New Roman" w:cstheme="minorHAnsi"/>
                <w:b/>
                <w:bCs/>
                <w:lang w:eastAsia="pl-PL"/>
              </w:rPr>
              <w:t xml:space="preserve"> Fundacje na obszarze LSR</w:t>
            </w:r>
          </w:p>
        </w:tc>
      </w:tr>
      <w:tr w:rsidR="004702DC" w:rsidRPr="005E676C" w14:paraId="5AC8BC80" w14:textId="77777777" w:rsidTr="004702DC">
        <w:trPr>
          <w:trHeight w:val="562"/>
        </w:trPr>
        <w:tc>
          <w:tcPr>
            <w:tcW w:w="1863"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51A50D1C" w14:textId="77777777" w:rsidR="004702DC" w:rsidRPr="005E676C" w:rsidRDefault="004702DC"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Gmina</w:t>
            </w:r>
          </w:p>
        </w:tc>
        <w:tc>
          <w:tcPr>
            <w:tcW w:w="3137" w:type="pct"/>
            <w:gridSpan w:val="6"/>
            <w:tcBorders>
              <w:top w:val="single" w:sz="4" w:space="0" w:color="auto"/>
              <w:left w:val="nil"/>
              <w:bottom w:val="single" w:sz="4" w:space="0" w:color="auto"/>
              <w:right w:val="single" w:sz="4" w:space="0" w:color="auto"/>
            </w:tcBorders>
            <w:shd w:val="clear" w:color="000000" w:fill="BDD6EE"/>
            <w:noWrap/>
            <w:vAlign w:val="center"/>
            <w:hideMark/>
          </w:tcPr>
          <w:p w14:paraId="21EEA1FA" w14:textId="4DDC50E7" w:rsidR="004702DC" w:rsidRPr="005E676C" w:rsidRDefault="00C27DAE" w:rsidP="00BA3755">
            <w:pPr>
              <w:spacing w:after="0" w:line="240" w:lineRule="auto"/>
              <w:jc w:val="center"/>
              <w:rPr>
                <w:rFonts w:eastAsia="Times New Roman" w:cstheme="minorHAnsi"/>
                <w:b/>
                <w:bCs/>
                <w:lang w:eastAsia="pl-PL"/>
              </w:rPr>
            </w:pPr>
            <w:r>
              <w:rPr>
                <w:rFonts w:eastAsia="Times New Roman" w:cstheme="minorHAnsi"/>
                <w:b/>
                <w:bCs/>
                <w:lang w:eastAsia="pl-PL"/>
              </w:rPr>
              <w:t>F</w:t>
            </w:r>
            <w:r w:rsidR="004702DC" w:rsidRPr="005E676C">
              <w:rPr>
                <w:rFonts w:eastAsia="Times New Roman" w:cstheme="minorHAnsi"/>
                <w:b/>
                <w:bCs/>
                <w:lang w:eastAsia="pl-PL"/>
              </w:rPr>
              <w:t>undacje</w:t>
            </w:r>
          </w:p>
        </w:tc>
      </w:tr>
      <w:tr w:rsidR="00DE29B6" w:rsidRPr="005E676C" w14:paraId="17B5B579" w14:textId="77777777" w:rsidTr="004702DC">
        <w:trPr>
          <w:trHeight w:val="276"/>
        </w:trPr>
        <w:tc>
          <w:tcPr>
            <w:tcW w:w="1863" w:type="pct"/>
            <w:vMerge/>
            <w:tcBorders>
              <w:top w:val="single" w:sz="4" w:space="0" w:color="auto"/>
              <w:left w:val="single" w:sz="4" w:space="0" w:color="auto"/>
              <w:bottom w:val="single" w:sz="4" w:space="0" w:color="auto"/>
              <w:right w:val="single" w:sz="4" w:space="0" w:color="auto"/>
            </w:tcBorders>
            <w:vAlign w:val="center"/>
            <w:hideMark/>
          </w:tcPr>
          <w:p w14:paraId="61F45BAE" w14:textId="77777777" w:rsidR="00DE29B6" w:rsidRPr="005E676C" w:rsidRDefault="00DE29B6" w:rsidP="00BA3755">
            <w:pPr>
              <w:spacing w:after="0" w:line="240" w:lineRule="auto"/>
              <w:rPr>
                <w:rFonts w:eastAsia="Times New Roman" w:cstheme="minorHAnsi"/>
                <w:b/>
                <w:bCs/>
                <w:lang w:eastAsia="pl-PL"/>
              </w:rPr>
            </w:pPr>
          </w:p>
        </w:tc>
        <w:tc>
          <w:tcPr>
            <w:tcW w:w="514" w:type="pct"/>
            <w:tcBorders>
              <w:top w:val="single" w:sz="4" w:space="0" w:color="auto"/>
              <w:left w:val="nil"/>
              <w:bottom w:val="single" w:sz="4" w:space="0" w:color="auto"/>
              <w:right w:val="single" w:sz="4" w:space="0" w:color="auto"/>
            </w:tcBorders>
            <w:shd w:val="clear" w:color="000000" w:fill="DBDBDB"/>
            <w:noWrap/>
            <w:vAlign w:val="center"/>
            <w:hideMark/>
          </w:tcPr>
          <w:p w14:paraId="766E129A"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2015</w:t>
            </w:r>
          </w:p>
        </w:tc>
        <w:tc>
          <w:tcPr>
            <w:tcW w:w="514" w:type="pct"/>
            <w:tcBorders>
              <w:top w:val="single" w:sz="4" w:space="0" w:color="auto"/>
              <w:left w:val="nil"/>
              <w:bottom w:val="single" w:sz="4" w:space="0" w:color="auto"/>
              <w:right w:val="single" w:sz="4" w:space="0" w:color="auto"/>
            </w:tcBorders>
            <w:shd w:val="clear" w:color="000000" w:fill="DBDBDB"/>
            <w:noWrap/>
            <w:vAlign w:val="center"/>
            <w:hideMark/>
          </w:tcPr>
          <w:p w14:paraId="77CC8977"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2016</w:t>
            </w:r>
          </w:p>
        </w:tc>
        <w:tc>
          <w:tcPr>
            <w:tcW w:w="514" w:type="pct"/>
            <w:tcBorders>
              <w:top w:val="single" w:sz="4" w:space="0" w:color="auto"/>
              <w:left w:val="nil"/>
              <w:bottom w:val="single" w:sz="4" w:space="0" w:color="auto"/>
              <w:right w:val="single" w:sz="4" w:space="0" w:color="auto"/>
            </w:tcBorders>
            <w:shd w:val="clear" w:color="000000" w:fill="DBDBDB"/>
            <w:noWrap/>
            <w:vAlign w:val="center"/>
            <w:hideMark/>
          </w:tcPr>
          <w:p w14:paraId="7CC28D3E"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2017</w:t>
            </w:r>
          </w:p>
        </w:tc>
        <w:tc>
          <w:tcPr>
            <w:tcW w:w="514" w:type="pct"/>
            <w:tcBorders>
              <w:top w:val="single" w:sz="4" w:space="0" w:color="auto"/>
              <w:left w:val="nil"/>
              <w:bottom w:val="single" w:sz="4" w:space="0" w:color="auto"/>
              <w:right w:val="single" w:sz="4" w:space="0" w:color="auto"/>
            </w:tcBorders>
            <w:shd w:val="clear" w:color="000000" w:fill="DBDBDB"/>
            <w:noWrap/>
            <w:vAlign w:val="center"/>
            <w:hideMark/>
          </w:tcPr>
          <w:p w14:paraId="4EB17CD5"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2018</w:t>
            </w:r>
          </w:p>
        </w:tc>
        <w:tc>
          <w:tcPr>
            <w:tcW w:w="514" w:type="pct"/>
            <w:tcBorders>
              <w:top w:val="single" w:sz="4" w:space="0" w:color="auto"/>
              <w:left w:val="nil"/>
              <w:bottom w:val="single" w:sz="4" w:space="0" w:color="auto"/>
              <w:right w:val="single" w:sz="4" w:space="0" w:color="auto"/>
            </w:tcBorders>
            <w:shd w:val="clear" w:color="000000" w:fill="DBDBDB"/>
            <w:noWrap/>
            <w:vAlign w:val="center"/>
            <w:hideMark/>
          </w:tcPr>
          <w:p w14:paraId="0A0ED438"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2019</w:t>
            </w:r>
          </w:p>
        </w:tc>
        <w:tc>
          <w:tcPr>
            <w:tcW w:w="567" w:type="pct"/>
            <w:tcBorders>
              <w:top w:val="single" w:sz="4" w:space="0" w:color="auto"/>
              <w:left w:val="nil"/>
              <w:bottom w:val="single" w:sz="4" w:space="0" w:color="auto"/>
              <w:right w:val="single" w:sz="4" w:space="0" w:color="auto"/>
            </w:tcBorders>
            <w:shd w:val="clear" w:color="000000" w:fill="DBDBDB"/>
            <w:noWrap/>
            <w:vAlign w:val="center"/>
            <w:hideMark/>
          </w:tcPr>
          <w:p w14:paraId="75F01DD7" w14:textId="77777777" w:rsidR="00DE29B6" w:rsidRPr="005E676C" w:rsidRDefault="00DE29B6" w:rsidP="00BA3755">
            <w:pPr>
              <w:spacing w:after="0" w:line="240" w:lineRule="auto"/>
              <w:jc w:val="center"/>
              <w:rPr>
                <w:rFonts w:eastAsia="Times New Roman" w:cstheme="minorHAnsi"/>
                <w:b/>
                <w:bCs/>
                <w:lang w:eastAsia="pl-PL"/>
              </w:rPr>
            </w:pPr>
            <w:r w:rsidRPr="005E676C">
              <w:rPr>
                <w:rFonts w:eastAsia="Times New Roman" w:cstheme="minorHAnsi"/>
                <w:b/>
                <w:bCs/>
                <w:lang w:eastAsia="pl-PL"/>
              </w:rPr>
              <w:t>2020</w:t>
            </w:r>
          </w:p>
        </w:tc>
      </w:tr>
      <w:tr w:rsidR="00DE29B6" w:rsidRPr="005E676C" w14:paraId="39A4D7FA"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F99E1" w14:textId="2728A64A" w:rsidR="00DE29B6" w:rsidRPr="00F77BF8" w:rsidRDefault="00C679C4"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Działdowo</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58BF2C0C" w14:textId="5D803A86" w:rsidR="00DE29B6" w:rsidRPr="00F77BF8" w:rsidRDefault="000F2348" w:rsidP="00D3270F">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909A3FF" w14:textId="5F853F83" w:rsidR="00DE29B6" w:rsidRPr="00F77BF8" w:rsidRDefault="000F2348" w:rsidP="00D3270F">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1E54D18" w14:textId="341CAD6A" w:rsidR="00DE29B6" w:rsidRPr="00F77BF8" w:rsidRDefault="00D3270F" w:rsidP="00D3270F">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14CB7B4C" w14:textId="05861DEE" w:rsidR="00DE29B6" w:rsidRPr="00F77BF8" w:rsidRDefault="00D3270F" w:rsidP="00D3270F">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5D45C376" w14:textId="53A23C04" w:rsidR="00DE29B6" w:rsidRPr="00F77BF8" w:rsidRDefault="00D3270F" w:rsidP="00D3270F">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58687030" w14:textId="30879173" w:rsidR="00DE29B6" w:rsidRPr="00F77BF8" w:rsidRDefault="00D3270F" w:rsidP="00D3270F">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r>
      <w:tr w:rsidR="00C679C4" w:rsidRPr="005E676C" w14:paraId="697161B3"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5A7CCC6F" w14:textId="6967594E" w:rsidR="00C679C4" w:rsidRPr="00F77BF8" w:rsidRDefault="00C679C4"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Iłowo- Osada</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00BBAE92" w14:textId="1B521820" w:rsidR="00C679C4" w:rsidRPr="00F77BF8" w:rsidRDefault="000F2348"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3B24CE43" w14:textId="15E27B2B" w:rsidR="00C679C4" w:rsidRPr="00F77BF8" w:rsidRDefault="000F2348"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0E09B52A" w14:textId="4B357E1E" w:rsidR="00C679C4" w:rsidRPr="00F77BF8" w:rsidRDefault="00D3270F"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2577BC83" w14:textId="0536E870" w:rsidR="00C679C4" w:rsidRPr="00F77BF8" w:rsidRDefault="00D3270F"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7D87C687" w14:textId="11E53B53" w:rsidR="00C679C4" w:rsidRPr="00F77BF8" w:rsidRDefault="00D3270F"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5CD81A2F" w14:textId="5BE3A744" w:rsidR="00C679C4" w:rsidRPr="00F77BF8" w:rsidRDefault="00D3270F"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r>
      <w:tr w:rsidR="00C679C4" w:rsidRPr="005E676C" w14:paraId="522E61FA"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21460059" w14:textId="3C9C9D49" w:rsidR="00C679C4" w:rsidRPr="00F77BF8" w:rsidRDefault="00C679C4"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Lidzbark</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15882349" w14:textId="5F4AD89A"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22BE6FE7" w14:textId="5564790A"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7ED7B639" w14:textId="0A846075"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3476A996" w14:textId="13752A98"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3</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4754A327" w14:textId="10EFC4A4"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4</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1503E9D6" w14:textId="59577CA0"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6</w:t>
            </w:r>
          </w:p>
        </w:tc>
      </w:tr>
      <w:tr w:rsidR="00C679C4" w:rsidRPr="005E676C" w14:paraId="63AD63CA"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07B46417" w14:textId="484F5F54" w:rsidR="00C679C4" w:rsidRPr="00F77BF8" w:rsidRDefault="00C679C4"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 xml:space="preserve">Płośnica </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2E706D18" w14:textId="37743740" w:rsidR="00C679C4" w:rsidRPr="00F77BF8" w:rsidRDefault="000F2348"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2A16080A" w14:textId="2C9BD213" w:rsidR="00C679C4" w:rsidRPr="00F77BF8" w:rsidRDefault="000F2348"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2A3F24B3" w14:textId="5E343118" w:rsidR="00C679C4" w:rsidRPr="00F77BF8" w:rsidRDefault="00D3270F"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536FC24A" w14:textId="267FD446" w:rsidR="00C679C4" w:rsidRPr="00F77BF8" w:rsidRDefault="00D3270F"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017D73DE" w14:textId="222198C6" w:rsidR="00C679C4" w:rsidRPr="00F77BF8" w:rsidRDefault="00D3270F"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44D2BD1A" w14:textId="4794C846" w:rsidR="00C679C4" w:rsidRPr="00F77BF8" w:rsidRDefault="00D3270F"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r>
      <w:tr w:rsidR="00C679C4" w:rsidRPr="005E676C" w14:paraId="46556B1A"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2D106FB3" w14:textId="5920B730" w:rsidR="00C679C4" w:rsidRPr="00F77BF8" w:rsidRDefault="00C679C4"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Janowiec Kościelny</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6A9A02DC" w14:textId="19FC533B"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316CB426" w14:textId="0011AED7"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3247E3CE" w14:textId="416D2E9E"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1</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0AFB330D" w14:textId="14A24C4D"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1</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61E22BB3" w14:textId="3155F27A"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3CB351C9" w14:textId="4943F741"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r>
      <w:tr w:rsidR="00C679C4" w:rsidRPr="005E676C" w14:paraId="3F9F86B0"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2C96366E" w14:textId="3F1D5E28" w:rsidR="00C679C4" w:rsidRPr="00F77BF8" w:rsidRDefault="00C679C4"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Janowo</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19B2EE2F" w14:textId="64B1EB30"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00683AD9" w14:textId="1898754B"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1</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39A64C08" w14:textId="2BD88475"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1</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3BBFA766" w14:textId="2C5E378D"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1</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4285C9C6" w14:textId="3585D4CB"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1</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219A82FA" w14:textId="6A414EE7"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1</w:t>
            </w:r>
          </w:p>
        </w:tc>
      </w:tr>
      <w:tr w:rsidR="00C679C4" w:rsidRPr="005E676C" w14:paraId="3EFDE59F"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704D85BD" w14:textId="320F73BB" w:rsidR="00C679C4" w:rsidRPr="00F77BF8" w:rsidRDefault="00C679C4"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Kozłowo</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6910A8A8" w14:textId="15D7A0B5"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3F231EC1" w14:textId="0C3CF615"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415FB744" w14:textId="19B92B32"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10068DCA" w14:textId="6FBACD0A"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667A28F1" w14:textId="6C58FB75"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778185FB" w14:textId="2CB3970A" w:rsidR="00C679C4"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r>
      <w:tr w:rsidR="00DE29B6" w:rsidRPr="005E676C" w14:paraId="545340A5"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E52F0" w14:textId="77777777" w:rsidR="00DE29B6" w:rsidRPr="00F77BF8" w:rsidRDefault="00DE29B6"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 xml:space="preserve">Nidzica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EC06EBE" w14:textId="77777777" w:rsidR="00DE29B6" w:rsidRPr="00F77BF8" w:rsidRDefault="00DE29B6" w:rsidP="00BA3755">
            <w:pPr>
              <w:spacing w:after="0" w:line="240" w:lineRule="auto"/>
              <w:jc w:val="center"/>
              <w:rPr>
                <w:rFonts w:eastAsia="Times New Roman" w:cstheme="minorHAnsi"/>
                <w:strike/>
                <w:color w:val="000000" w:themeColor="text1"/>
                <w:lang w:eastAsia="pl-PL"/>
              </w:rPr>
            </w:pPr>
            <w:r w:rsidRPr="00F77BF8">
              <w:rPr>
                <w:rFonts w:eastAsia="Times New Roman" w:cstheme="minorHAnsi"/>
                <w:color w:val="000000" w:themeColor="text1"/>
                <w:lang w:eastAsia="pl-PL"/>
              </w:rPr>
              <w:t>4</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76559A5" w14:textId="77777777" w:rsidR="00DE29B6" w:rsidRPr="00F77BF8" w:rsidRDefault="00DE29B6" w:rsidP="00BA3755">
            <w:pPr>
              <w:spacing w:after="0" w:line="240" w:lineRule="auto"/>
              <w:jc w:val="center"/>
              <w:rPr>
                <w:rFonts w:eastAsia="Times New Roman" w:cstheme="minorHAnsi"/>
                <w:strike/>
                <w:color w:val="000000" w:themeColor="text1"/>
                <w:lang w:eastAsia="pl-PL"/>
              </w:rPr>
            </w:pPr>
            <w:r w:rsidRPr="00F77BF8">
              <w:rPr>
                <w:rFonts w:eastAsia="Times New Roman" w:cstheme="minorHAnsi"/>
                <w:color w:val="000000" w:themeColor="text1"/>
                <w:lang w:eastAsia="pl-PL"/>
              </w:rPr>
              <w:t>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162CFAFE" w14:textId="77777777" w:rsidR="00DE29B6" w:rsidRPr="00F77BF8" w:rsidRDefault="00DE29B6" w:rsidP="00BA3755">
            <w:pPr>
              <w:spacing w:after="0" w:line="240" w:lineRule="auto"/>
              <w:jc w:val="center"/>
              <w:rPr>
                <w:rFonts w:eastAsia="Times New Roman" w:cstheme="minorHAnsi"/>
                <w:strike/>
                <w:color w:val="000000" w:themeColor="text1"/>
                <w:lang w:eastAsia="pl-PL"/>
              </w:rPr>
            </w:pPr>
            <w:r w:rsidRPr="00F77BF8">
              <w:rPr>
                <w:rFonts w:eastAsia="Times New Roman" w:cstheme="minorHAnsi"/>
                <w:color w:val="000000" w:themeColor="text1"/>
                <w:lang w:eastAsia="pl-PL"/>
              </w:rPr>
              <w:t>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56A592E7" w14:textId="77777777" w:rsidR="00DE29B6" w:rsidRPr="00F77BF8" w:rsidRDefault="00DE29B6" w:rsidP="00BA3755">
            <w:pPr>
              <w:spacing w:after="0" w:line="240" w:lineRule="auto"/>
              <w:jc w:val="center"/>
              <w:rPr>
                <w:rFonts w:eastAsia="Times New Roman" w:cstheme="minorHAnsi"/>
                <w:strike/>
                <w:color w:val="000000" w:themeColor="text1"/>
                <w:lang w:eastAsia="pl-PL"/>
              </w:rPr>
            </w:pPr>
            <w:r w:rsidRPr="00F77BF8">
              <w:rPr>
                <w:rFonts w:eastAsia="Times New Roman" w:cstheme="minorHAnsi"/>
                <w:color w:val="000000" w:themeColor="text1"/>
                <w:lang w:eastAsia="pl-PL"/>
              </w:rPr>
              <w:t>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29017D57" w14:textId="77777777" w:rsidR="00DE29B6" w:rsidRPr="00F77BF8" w:rsidRDefault="00DE29B6" w:rsidP="00BA3755">
            <w:pPr>
              <w:spacing w:after="0" w:line="240" w:lineRule="auto"/>
              <w:jc w:val="center"/>
              <w:rPr>
                <w:rFonts w:eastAsia="Times New Roman" w:cstheme="minorHAnsi"/>
                <w:strike/>
                <w:color w:val="000000" w:themeColor="text1"/>
                <w:lang w:eastAsia="pl-PL"/>
              </w:rPr>
            </w:pPr>
            <w:r w:rsidRPr="00F77BF8">
              <w:rPr>
                <w:rFonts w:eastAsia="Times New Roman" w:cstheme="minorHAnsi"/>
                <w:color w:val="000000" w:themeColor="text1"/>
                <w:lang w:eastAsia="pl-PL"/>
              </w:rPr>
              <w:t>6</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393228C8" w14:textId="77777777" w:rsidR="00DE29B6" w:rsidRPr="00F77BF8" w:rsidRDefault="00DE29B6"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8</w:t>
            </w:r>
          </w:p>
        </w:tc>
      </w:tr>
      <w:tr w:rsidR="00122835" w:rsidRPr="005E676C" w14:paraId="0AB4A0AF"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4A231156" w14:textId="22D7F4B0" w:rsidR="00122835" w:rsidRPr="00F77BF8" w:rsidRDefault="00C679C4"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Dźwierzuty</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3E5CE091" w14:textId="51D2D5C2" w:rsidR="00122835"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0C1FE9BB" w14:textId="205F5ACE" w:rsidR="00122835"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3</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3F565040" w14:textId="052B56D3" w:rsidR="00122835"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4</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6D516C42" w14:textId="6AAE82CA" w:rsidR="00122835"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3</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67B304FA" w14:textId="43DC6AAE" w:rsidR="00122835"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5</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59D2E554" w14:textId="059F811D" w:rsidR="00122835"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5</w:t>
            </w:r>
          </w:p>
        </w:tc>
      </w:tr>
      <w:tr w:rsidR="00122835" w:rsidRPr="005E676C" w14:paraId="61D8DF0E"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tcPr>
          <w:p w14:paraId="35CE9EC5" w14:textId="5C3F5795" w:rsidR="00122835" w:rsidRPr="00F77BF8" w:rsidRDefault="00C679C4"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Jedwabno</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52ADADF4" w14:textId="050FD3E9" w:rsidR="00122835"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1</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6BF740EE" w14:textId="01FE5E75" w:rsidR="00122835"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1</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0782DBC2" w14:textId="70D88F7A" w:rsidR="00122835"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4235472A" w14:textId="2630D099" w:rsidR="00122835"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1</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10F7FE1D" w14:textId="39BF56BF" w:rsidR="00122835"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1</w:t>
            </w:r>
          </w:p>
        </w:tc>
        <w:tc>
          <w:tcPr>
            <w:tcW w:w="567" w:type="pct"/>
            <w:tcBorders>
              <w:top w:val="single" w:sz="4" w:space="0" w:color="auto"/>
              <w:left w:val="nil"/>
              <w:bottom w:val="single" w:sz="4" w:space="0" w:color="auto"/>
              <w:right w:val="single" w:sz="4" w:space="0" w:color="auto"/>
            </w:tcBorders>
            <w:shd w:val="clear" w:color="auto" w:fill="auto"/>
            <w:noWrap/>
            <w:vAlign w:val="bottom"/>
          </w:tcPr>
          <w:p w14:paraId="14DC4893" w14:textId="7C6FBD11" w:rsidR="00122835"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1</w:t>
            </w:r>
          </w:p>
        </w:tc>
      </w:tr>
      <w:tr w:rsidR="00DE29B6" w:rsidRPr="005E676C" w14:paraId="5367FD6A"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D86E" w14:textId="71BA306E" w:rsidR="00DE29B6" w:rsidRPr="00F77BF8" w:rsidRDefault="00C679C4"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Rozogi</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7F2A94F" w14:textId="007871DD" w:rsidR="00DE29B6" w:rsidRPr="00F77BF8" w:rsidRDefault="000F2348" w:rsidP="00D3270F">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3562221" w14:textId="167A72C4" w:rsidR="00DE29B6" w:rsidRPr="00F77BF8" w:rsidRDefault="000F2348" w:rsidP="00D3270F">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0A680B28" w14:textId="3F053EF8" w:rsidR="00DE29B6" w:rsidRPr="00F77BF8" w:rsidRDefault="00D3270F" w:rsidP="00D3270F">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5480B5BA" w14:textId="10FF5521" w:rsidR="00DE29B6" w:rsidRPr="00F77BF8" w:rsidRDefault="00D3270F" w:rsidP="00D3270F">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68C88340" w14:textId="7DEEB18D" w:rsidR="00DE29B6" w:rsidRPr="00F77BF8" w:rsidRDefault="00D3270F" w:rsidP="00D3270F">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6F60108E" w14:textId="31D406D6" w:rsidR="00DE29B6" w:rsidRPr="00F77BF8" w:rsidRDefault="00D3270F" w:rsidP="00D3270F">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r>
      <w:tr w:rsidR="00DE29B6" w:rsidRPr="005E676C" w14:paraId="3D279E4B"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19FA7" w14:textId="3BB1452D" w:rsidR="00DE29B6" w:rsidRPr="00F77BF8" w:rsidRDefault="00C679C4"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Szczytno</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D06A2D5" w14:textId="1AB7AAD6" w:rsidR="00DE29B6" w:rsidRPr="00F77BF8" w:rsidRDefault="00C679C4" w:rsidP="00C679C4">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2A1A510" w14:textId="1321A544" w:rsidR="00DE29B6"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E462EED" w14:textId="0CCDED29" w:rsidR="00DE29B6"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5832B50" w14:textId="530FEDFF" w:rsidR="00DE29B6"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3</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4218782" w14:textId="252A4101" w:rsidR="00DE29B6"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3</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55587259" w14:textId="610C9662" w:rsidR="00DE29B6" w:rsidRPr="00F77BF8" w:rsidRDefault="00C679C4"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5</w:t>
            </w:r>
          </w:p>
        </w:tc>
      </w:tr>
      <w:tr w:rsidR="00DE29B6" w:rsidRPr="005E676C" w14:paraId="7749390C"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0748B" w14:textId="04CA2233" w:rsidR="00DE29B6" w:rsidRPr="00F77BF8" w:rsidRDefault="000F2348"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Świętajno</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2AB3D569" w14:textId="598EBAFE" w:rsidR="00DE29B6" w:rsidRPr="00F77BF8" w:rsidRDefault="000F2348" w:rsidP="000F2348">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500ED99C" w14:textId="53A89284" w:rsidR="00DE29B6" w:rsidRPr="00F77BF8" w:rsidRDefault="000F2348"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64BF25EA" w14:textId="0509AF8B" w:rsidR="00DE29B6" w:rsidRPr="00F77BF8" w:rsidRDefault="000F2348"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141E5F99" w14:textId="5FA015F3" w:rsidR="00DE29B6" w:rsidRPr="00F77BF8" w:rsidRDefault="000F2348"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6C461F09" w14:textId="1B76FCCC" w:rsidR="00DE29B6" w:rsidRPr="00F77BF8" w:rsidRDefault="000F2348"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59218DC9" w14:textId="3ECCD8B4" w:rsidR="00DE29B6" w:rsidRPr="00F77BF8" w:rsidRDefault="000F2348"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2</w:t>
            </w:r>
          </w:p>
        </w:tc>
      </w:tr>
      <w:tr w:rsidR="00DE29B6" w:rsidRPr="005E676C" w14:paraId="4AECBCE3" w14:textId="77777777" w:rsidTr="004702DC">
        <w:trPr>
          <w:trHeight w:val="276"/>
        </w:trPr>
        <w:tc>
          <w:tcPr>
            <w:tcW w:w="18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E8A2E" w14:textId="57DBD289" w:rsidR="00DE29B6" w:rsidRPr="00F77BF8" w:rsidRDefault="000F2348" w:rsidP="00BA3755">
            <w:pPr>
              <w:spacing w:after="0" w:line="240" w:lineRule="auto"/>
              <w:rPr>
                <w:rFonts w:eastAsia="Times New Roman" w:cstheme="minorHAnsi"/>
                <w:color w:val="000000" w:themeColor="text1"/>
                <w:lang w:eastAsia="pl-PL"/>
              </w:rPr>
            </w:pPr>
            <w:r w:rsidRPr="00F77BF8">
              <w:rPr>
                <w:rFonts w:eastAsia="Times New Roman" w:cstheme="minorHAnsi"/>
                <w:color w:val="000000" w:themeColor="text1"/>
                <w:lang w:eastAsia="pl-PL"/>
              </w:rPr>
              <w:t>Wielbark</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61A7D443" w14:textId="27B4D612" w:rsidR="00DE29B6" w:rsidRPr="00F77BF8" w:rsidRDefault="000F2348"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E86E81A" w14:textId="72918EE3" w:rsidR="00DE29B6" w:rsidRPr="00F77BF8" w:rsidRDefault="000F2348"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18831E84" w14:textId="474D8F7A" w:rsidR="00DE29B6" w:rsidRPr="00F77BF8" w:rsidRDefault="00D3270F"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936652C" w14:textId="2E718258" w:rsidR="00DE29B6" w:rsidRPr="00F77BF8" w:rsidRDefault="00D3270F"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36D4442B" w14:textId="491E7551" w:rsidR="00DE29B6" w:rsidRPr="00F77BF8" w:rsidRDefault="00D3270F"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0847F0C7" w14:textId="2E171EAE" w:rsidR="00DE29B6" w:rsidRPr="00F77BF8" w:rsidRDefault="00D3270F" w:rsidP="00BA3755">
            <w:pPr>
              <w:spacing w:after="0" w:line="240" w:lineRule="auto"/>
              <w:jc w:val="center"/>
              <w:rPr>
                <w:rFonts w:eastAsia="Times New Roman" w:cstheme="minorHAnsi"/>
                <w:color w:val="000000" w:themeColor="text1"/>
                <w:lang w:eastAsia="pl-PL"/>
              </w:rPr>
            </w:pPr>
            <w:r w:rsidRPr="00F77BF8">
              <w:rPr>
                <w:rFonts w:eastAsia="Times New Roman" w:cstheme="minorHAnsi"/>
                <w:color w:val="000000" w:themeColor="text1"/>
                <w:lang w:eastAsia="pl-PL"/>
              </w:rPr>
              <w:t>0</w:t>
            </w:r>
          </w:p>
        </w:tc>
      </w:tr>
      <w:tr w:rsidR="00DE29B6" w:rsidRPr="005E676C" w14:paraId="7C778243" w14:textId="77777777" w:rsidTr="004702DC">
        <w:trPr>
          <w:trHeight w:val="267"/>
        </w:trPr>
        <w:tc>
          <w:tcPr>
            <w:tcW w:w="1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72BF3" w14:textId="77777777" w:rsidR="00DE29B6" w:rsidRPr="00F77BF8" w:rsidRDefault="00DE29B6" w:rsidP="00BA3755">
            <w:pPr>
              <w:spacing w:after="0" w:line="240" w:lineRule="auto"/>
              <w:rPr>
                <w:rFonts w:eastAsia="Times New Roman" w:cstheme="minorHAnsi"/>
                <w:b/>
                <w:bCs/>
                <w:color w:val="000000" w:themeColor="text1"/>
                <w:lang w:eastAsia="pl-PL"/>
              </w:rPr>
            </w:pPr>
            <w:r w:rsidRPr="00F77BF8">
              <w:rPr>
                <w:rFonts w:eastAsia="Times New Roman" w:cstheme="minorHAnsi"/>
                <w:b/>
                <w:bCs/>
                <w:color w:val="000000" w:themeColor="text1"/>
                <w:lang w:eastAsia="pl-PL"/>
              </w:rPr>
              <w:t>Obszar LSR </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4EFE0129" w14:textId="73F2FB4D" w:rsidR="00DE29B6" w:rsidRPr="00F77BF8" w:rsidRDefault="00122835" w:rsidP="00BA3755">
            <w:pPr>
              <w:spacing w:after="0" w:line="240" w:lineRule="auto"/>
              <w:jc w:val="center"/>
              <w:rPr>
                <w:rFonts w:eastAsia="Times New Roman" w:cstheme="minorHAnsi"/>
                <w:b/>
                <w:bCs/>
                <w:color w:val="000000" w:themeColor="text1"/>
                <w:lang w:eastAsia="pl-PL"/>
              </w:rPr>
            </w:pPr>
            <w:r w:rsidRPr="00F77BF8">
              <w:rPr>
                <w:rFonts w:eastAsia="Times New Roman" w:cstheme="minorHAnsi"/>
                <w:b/>
                <w:bCs/>
                <w:color w:val="000000" w:themeColor="text1"/>
                <w:lang w:eastAsia="pl-PL"/>
              </w:rPr>
              <w:t>15</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017F73B7" w14:textId="4601FE10" w:rsidR="00DE29B6" w:rsidRPr="00F77BF8" w:rsidRDefault="00DE29B6" w:rsidP="00BA3755">
            <w:pPr>
              <w:spacing w:after="0" w:line="240" w:lineRule="auto"/>
              <w:jc w:val="center"/>
              <w:rPr>
                <w:rFonts w:eastAsia="Times New Roman" w:cstheme="minorHAnsi"/>
                <w:b/>
                <w:bCs/>
                <w:color w:val="000000" w:themeColor="text1"/>
                <w:lang w:eastAsia="pl-PL"/>
              </w:rPr>
            </w:pPr>
            <w:r w:rsidRPr="00F77BF8">
              <w:rPr>
                <w:rFonts w:eastAsia="Times New Roman" w:cstheme="minorHAnsi"/>
                <w:b/>
                <w:bCs/>
                <w:color w:val="000000" w:themeColor="text1"/>
                <w:lang w:eastAsia="pl-PL"/>
              </w:rPr>
              <w:t>1</w:t>
            </w:r>
            <w:r w:rsidR="00122835" w:rsidRPr="00F77BF8">
              <w:rPr>
                <w:rFonts w:eastAsia="Times New Roman" w:cstheme="minorHAnsi"/>
                <w:b/>
                <w:bCs/>
                <w:color w:val="000000" w:themeColor="text1"/>
                <w:lang w:eastAsia="pl-PL"/>
              </w:rPr>
              <w:t>8</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1186E396" w14:textId="7D50FAD4" w:rsidR="00DE29B6" w:rsidRPr="00F77BF8" w:rsidRDefault="00122835" w:rsidP="00BA3755">
            <w:pPr>
              <w:spacing w:after="0" w:line="240" w:lineRule="auto"/>
              <w:jc w:val="center"/>
              <w:rPr>
                <w:rFonts w:eastAsia="Times New Roman" w:cstheme="minorHAnsi"/>
                <w:b/>
                <w:bCs/>
                <w:color w:val="000000" w:themeColor="text1"/>
                <w:lang w:eastAsia="pl-PL"/>
              </w:rPr>
            </w:pPr>
            <w:r w:rsidRPr="00F77BF8">
              <w:rPr>
                <w:rFonts w:eastAsia="Times New Roman" w:cstheme="minorHAnsi"/>
                <w:b/>
                <w:bCs/>
                <w:color w:val="000000" w:themeColor="text1"/>
                <w:lang w:eastAsia="pl-PL"/>
              </w:rPr>
              <w:t>21</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7ED5BC7E" w14:textId="26E4FA73" w:rsidR="00DE29B6" w:rsidRPr="00F77BF8" w:rsidRDefault="00122835" w:rsidP="00BA3755">
            <w:pPr>
              <w:spacing w:after="0" w:line="240" w:lineRule="auto"/>
              <w:jc w:val="center"/>
              <w:rPr>
                <w:rFonts w:eastAsia="Times New Roman" w:cstheme="minorHAnsi"/>
                <w:b/>
                <w:bCs/>
                <w:color w:val="000000" w:themeColor="text1"/>
                <w:lang w:eastAsia="pl-PL"/>
              </w:rPr>
            </w:pPr>
            <w:r w:rsidRPr="00F77BF8">
              <w:rPr>
                <w:rFonts w:eastAsia="Times New Roman" w:cstheme="minorHAnsi"/>
                <w:b/>
                <w:bCs/>
                <w:color w:val="000000" w:themeColor="text1"/>
                <w:lang w:eastAsia="pl-PL"/>
              </w:rPr>
              <w:t>21</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14:paraId="68AD32A8" w14:textId="44B7CAC6" w:rsidR="00DE29B6" w:rsidRPr="00F77BF8" w:rsidRDefault="00122835" w:rsidP="00BA3755">
            <w:pPr>
              <w:spacing w:after="0" w:line="240" w:lineRule="auto"/>
              <w:jc w:val="center"/>
              <w:rPr>
                <w:rFonts w:eastAsia="Times New Roman" w:cstheme="minorHAnsi"/>
                <w:b/>
                <w:bCs/>
                <w:color w:val="000000" w:themeColor="text1"/>
                <w:lang w:eastAsia="pl-PL"/>
              </w:rPr>
            </w:pPr>
            <w:r w:rsidRPr="00F77BF8">
              <w:rPr>
                <w:rFonts w:eastAsia="Times New Roman" w:cstheme="minorHAnsi"/>
                <w:b/>
                <w:bCs/>
                <w:color w:val="000000" w:themeColor="text1"/>
                <w:lang w:eastAsia="pl-PL"/>
              </w:rPr>
              <w:t>26</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14:paraId="577D4972" w14:textId="6A199B0E" w:rsidR="00DE29B6" w:rsidRPr="00F77BF8" w:rsidRDefault="00122835" w:rsidP="00BA3755">
            <w:pPr>
              <w:spacing w:after="0" w:line="240" w:lineRule="auto"/>
              <w:jc w:val="center"/>
              <w:rPr>
                <w:rFonts w:eastAsia="Times New Roman" w:cstheme="minorHAnsi"/>
                <w:b/>
                <w:bCs/>
                <w:color w:val="000000" w:themeColor="text1"/>
                <w:lang w:eastAsia="pl-PL"/>
              </w:rPr>
            </w:pPr>
            <w:r w:rsidRPr="00F77BF8">
              <w:rPr>
                <w:rFonts w:eastAsia="Times New Roman" w:cstheme="minorHAnsi"/>
                <w:b/>
                <w:bCs/>
                <w:color w:val="000000" w:themeColor="text1"/>
                <w:lang w:eastAsia="pl-PL"/>
              </w:rPr>
              <w:t>32</w:t>
            </w:r>
          </w:p>
        </w:tc>
      </w:tr>
    </w:tbl>
    <w:p w14:paraId="0FCD3B1B" w14:textId="79C8CE45" w:rsidR="00DE29B6" w:rsidRPr="00154E7B" w:rsidRDefault="00DE29B6" w:rsidP="00DE29B6">
      <w:pPr>
        <w:spacing w:after="0" w:line="240" w:lineRule="auto"/>
        <w:jc w:val="both"/>
        <w:rPr>
          <w:rFonts w:eastAsia="Calibri" w:cstheme="minorHAnsi"/>
          <w:i/>
          <w:iCs/>
          <w:color w:val="FF0000"/>
        </w:rPr>
      </w:pPr>
      <w:r w:rsidRPr="008E0C16">
        <w:rPr>
          <w:rFonts w:eastAsia="Calibri" w:cstheme="minorHAnsi"/>
          <w:i/>
          <w:iCs/>
        </w:rPr>
        <w:t xml:space="preserve">Źródło: </w:t>
      </w:r>
      <w:hyperlink r:id="rId30" w:history="1">
        <w:r w:rsidR="00F5749F" w:rsidRPr="000F021F">
          <w:rPr>
            <w:rStyle w:val="Hipercze"/>
            <w:rFonts w:eastAsia="Calibri" w:cstheme="minorHAnsi"/>
            <w:i/>
            <w:iCs/>
          </w:rPr>
          <w:t>www.stat.gov.pl</w:t>
        </w:r>
      </w:hyperlink>
      <w:r w:rsidR="00F5749F">
        <w:rPr>
          <w:rFonts w:eastAsia="Calibri" w:cstheme="minorHAnsi"/>
          <w:i/>
          <w:iCs/>
        </w:rPr>
        <w:t xml:space="preserve">, Bank Danych Lokalnych </w:t>
      </w:r>
    </w:p>
    <w:p w14:paraId="4F612A8A" w14:textId="77777777" w:rsidR="00DE29B6" w:rsidRPr="005E676C" w:rsidRDefault="00DE29B6" w:rsidP="00DE29B6">
      <w:pPr>
        <w:spacing w:after="0" w:line="240" w:lineRule="auto"/>
        <w:contextualSpacing/>
        <w:jc w:val="both"/>
        <w:rPr>
          <w:rFonts w:eastAsia="Calibri" w:cstheme="minorHAnsi"/>
        </w:rPr>
      </w:pPr>
    </w:p>
    <w:p w14:paraId="7815212C" w14:textId="632E504F" w:rsidR="00DE29B6" w:rsidRPr="00DE29B6" w:rsidRDefault="00DB1C4A" w:rsidP="008357E6">
      <w:pPr>
        <w:spacing w:after="0" w:line="276" w:lineRule="auto"/>
        <w:jc w:val="both"/>
        <w:rPr>
          <w:rFonts w:eastAsia="Calibri" w:cstheme="minorHAnsi"/>
        </w:rPr>
      </w:pPr>
      <w:r>
        <w:rPr>
          <w:rFonts w:eastAsia="Calibri" w:cstheme="minorHAnsi"/>
          <w:b/>
        </w:rPr>
        <w:t xml:space="preserve">A.6. </w:t>
      </w:r>
      <w:r w:rsidR="00DE29B6" w:rsidRPr="005E676C">
        <w:rPr>
          <w:rFonts w:eastAsia="Calibri" w:cstheme="minorHAnsi"/>
          <w:b/>
        </w:rPr>
        <w:t xml:space="preserve">Szczególne </w:t>
      </w:r>
      <w:r w:rsidR="00DE29B6" w:rsidRPr="005E676C">
        <w:rPr>
          <w:rFonts w:eastAsia="Calibri" w:cstheme="minorHAnsi"/>
          <w:b/>
          <w:color w:val="000000" w:themeColor="text1"/>
        </w:rPr>
        <w:t>znaczenie ekonomii społecznej</w:t>
      </w:r>
      <w:r w:rsidR="00DE29B6" w:rsidRPr="005E676C">
        <w:rPr>
          <w:rFonts w:eastAsia="Calibri" w:cstheme="minorHAnsi"/>
          <w:color w:val="000000" w:themeColor="text1"/>
        </w:rPr>
        <w:t xml:space="preserve">. Na terenie objętym LSR, rozwija się przedsiębiorczość społeczna. Działania w tym zakresie wspierane są przez Stowarzyszenie LGD „Brama Mazurskiej Krainy” oraz przez Nidzicką Fundację Rozwoju NIDA, która jest akredytowanym przez Ministerstwo </w:t>
      </w:r>
      <w:r w:rsidR="00DE29B6">
        <w:rPr>
          <w:rFonts w:eastAsia="Calibri" w:cstheme="minorHAnsi"/>
          <w:color w:val="000000" w:themeColor="text1"/>
        </w:rPr>
        <w:t>Rodziny</w:t>
      </w:r>
      <w:r w:rsidR="00DE29B6" w:rsidRPr="005E676C">
        <w:rPr>
          <w:rFonts w:eastAsia="Calibri" w:cstheme="minorHAnsi"/>
          <w:color w:val="000000" w:themeColor="text1"/>
        </w:rPr>
        <w:t xml:space="preserve"> i Polityki Społecznej, Ośrodkiem Wspierania Ekonomii Społecznej. Na terenie LSR, na dzień 31.12.2020 roku funkcjonowało 14 spółdzielni socjalnych</w:t>
      </w:r>
      <w:r w:rsidR="00DE29B6">
        <w:rPr>
          <w:rFonts w:eastAsia="Calibri" w:cstheme="minorHAnsi"/>
          <w:color w:val="000000" w:themeColor="text1"/>
        </w:rPr>
        <w:t>, a już w sierpniu 2021 roku było  ich już 28</w:t>
      </w:r>
      <w:r w:rsidR="00DE29B6" w:rsidRPr="005E676C">
        <w:rPr>
          <w:rFonts w:eastAsia="Calibri" w:cstheme="minorHAnsi"/>
          <w:color w:val="000000" w:themeColor="text1"/>
        </w:rPr>
        <w:t>. Przedmiotem działalności spółdzielni socjalnych są: usługi gastronomiczne, opieka nad osobami starszymi, pielęgnacja terenów zielonych, usługi komunalne, usługi budowlane, animacja społeczna, działalność artystyczna, wyroby rękodzielnicze, usługi społeczne</w:t>
      </w:r>
      <w:r w:rsidR="00F83DF7">
        <w:rPr>
          <w:rFonts w:eastAsia="Calibri" w:cstheme="minorHAnsi"/>
          <w:color w:val="000000" w:themeColor="text1"/>
        </w:rPr>
        <w:t xml:space="preserve"> oraz produkcja palet drewnianych, tkanin, artykułów spożywczych. Przeważającą działalnością (71,4 %) są usługi.</w:t>
      </w:r>
    </w:p>
    <w:p w14:paraId="423C8B1F" w14:textId="28E3DD0E" w:rsidR="004816DE" w:rsidRDefault="00DE29B6" w:rsidP="008357E6">
      <w:pPr>
        <w:spacing w:line="276" w:lineRule="auto"/>
        <w:ind w:firstLine="708"/>
        <w:jc w:val="both"/>
        <w:rPr>
          <w:rFonts w:ascii="Calibri" w:eastAsia="Calibri" w:hAnsi="Calibri" w:cs="Times New Roman"/>
          <w:color w:val="000000" w:themeColor="text1"/>
        </w:rPr>
      </w:pPr>
      <w:r>
        <w:rPr>
          <w:rFonts w:ascii="Calibri" w:eastAsia="Calibri" w:hAnsi="Calibri" w:cs="Times New Roman"/>
          <w:color w:val="000000" w:themeColor="text1"/>
        </w:rPr>
        <w:t>P</w:t>
      </w:r>
      <w:r w:rsidR="004816DE">
        <w:rPr>
          <w:rFonts w:ascii="Calibri" w:eastAsia="Calibri" w:hAnsi="Calibri" w:cs="Times New Roman"/>
          <w:color w:val="000000" w:themeColor="text1"/>
        </w:rPr>
        <w:t>rzedsiębiorstw</w:t>
      </w:r>
      <w:r>
        <w:rPr>
          <w:rFonts w:ascii="Calibri" w:eastAsia="Calibri" w:hAnsi="Calibri" w:cs="Times New Roman"/>
          <w:color w:val="000000" w:themeColor="text1"/>
        </w:rPr>
        <w:t>a</w:t>
      </w:r>
      <w:r w:rsidR="004816DE">
        <w:rPr>
          <w:rFonts w:ascii="Calibri" w:eastAsia="Calibri" w:hAnsi="Calibri" w:cs="Times New Roman"/>
          <w:color w:val="000000" w:themeColor="text1"/>
        </w:rPr>
        <w:t xml:space="preserve"> społeczn</w:t>
      </w:r>
      <w:r>
        <w:rPr>
          <w:rFonts w:ascii="Calibri" w:eastAsia="Calibri" w:hAnsi="Calibri" w:cs="Times New Roman"/>
          <w:color w:val="000000" w:themeColor="text1"/>
        </w:rPr>
        <w:t>e</w:t>
      </w:r>
      <w:r w:rsidR="004816DE">
        <w:rPr>
          <w:rFonts w:ascii="Calibri" w:eastAsia="Calibri" w:hAnsi="Calibri" w:cs="Times New Roman"/>
          <w:color w:val="000000" w:themeColor="text1"/>
        </w:rPr>
        <w:t xml:space="preserve"> odgrywają coraz większą rol</w:t>
      </w:r>
      <w:r w:rsidR="003529AC">
        <w:rPr>
          <w:rFonts w:ascii="Calibri" w:eastAsia="Calibri" w:hAnsi="Calibri" w:cs="Times New Roman"/>
          <w:color w:val="000000" w:themeColor="text1"/>
        </w:rPr>
        <w:t>ę</w:t>
      </w:r>
      <w:r w:rsidR="004816DE">
        <w:rPr>
          <w:rFonts w:ascii="Calibri" w:eastAsia="Calibri" w:hAnsi="Calibri" w:cs="Times New Roman"/>
          <w:color w:val="000000" w:themeColor="text1"/>
        </w:rPr>
        <w:t xml:space="preserve"> w lokalnej integracji i aktywizacji społecznej i zawodowej mieszkańców.</w:t>
      </w:r>
      <w:r w:rsidR="00B91AA8">
        <w:rPr>
          <w:rFonts w:ascii="Calibri" w:eastAsia="Calibri" w:hAnsi="Calibri" w:cs="Times New Roman"/>
          <w:color w:val="000000" w:themeColor="text1"/>
        </w:rPr>
        <w:t xml:space="preserve"> Sektor społeczny tworzy także coraz większą liczbę miejsc pracy, wdrażane są systematycznie działania w zakresie prowadzenia działalności statutowej odpłatnej pożytku publicznego. </w:t>
      </w:r>
    </w:p>
    <w:p w14:paraId="75B9CE2D" w14:textId="4D132AEA" w:rsidR="00F83DF7" w:rsidRPr="00F83DF7" w:rsidRDefault="004816DE" w:rsidP="00BD4196">
      <w:pPr>
        <w:keepNext/>
        <w:spacing w:after="0" w:line="276" w:lineRule="auto"/>
        <w:rPr>
          <w:rFonts w:cstheme="minorHAnsi"/>
          <w:b/>
          <w:bCs/>
        </w:rPr>
      </w:pPr>
      <w:bookmarkStart w:id="5" w:name="_Toc126067649"/>
      <w:bookmarkStart w:id="6" w:name="_Hlk136841597"/>
      <w:r w:rsidRPr="00B91AA8">
        <w:rPr>
          <w:rFonts w:cstheme="minorHAnsi"/>
          <w:b/>
          <w:bCs/>
        </w:rPr>
        <w:t>Tabela</w:t>
      </w:r>
      <w:r w:rsidR="00DD6709">
        <w:rPr>
          <w:rFonts w:cstheme="minorHAnsi"/>
          <w:b/>
          <w:bCs/>
        </w:rPr>
        <w:t xml:space="preserve"> </w:t>
      </w:r>
      <w:r w:rsidR="003529AC">
        <w:rPr>
          <w:rFonts w:cstheme="minorHAnsi"/>
          <w:b/>
          <w:bCs/>
        </w:rPr>
        <w:t>n</w:t>
      </w:r>
      <w:r w:rsidR="00DD6709">
        <w:rPr>
          <w:rFonts w:cstheme="minorHAnsi"/>
          <w:b/>
          <w:bCs/>
        </w:rPr>
        <w:t>r 1</w:t>
      </w:r>
      <w:r w:rsidR="00703283">
        <w:rPr>
          <w:rFonts w:cstheme="minorHAnsi"/>
          <w:b/>
          <w:bCs/>
        </w:rPr>
        <w:t>9</w:t>
      </w:r>
      <w:r w:rsidR="00B91AA8">
        <w:rPr>
          <w:rFonts w:cstheme="minorHAnsi"/>
          <w:b/>
          <w:bCs/>
        </w:rPr>
        <w:t xml:space="preserve"> </w:t>
      </w:r>
      <w:r w:rsidRPr="00B91AA8">
        <w:rPr>
          <w:rFonts w:cstheme="minorHAnsi"/>
          <w:b/>
          <w:bCs/>
        </w:rPr>
        <w:t xml:space="preserve"> Spółdzielnie socjalne na obszarze LGD stan na 31.</w:t>
      </w:r>
      <w:bookmarkEnd w:id="5"/>
      <w:r w:rsidR="00F83DF7">
        <w:rPr>
          <w:rFonts w:cstheme="minorHAnsi"/>
          <w:b/>
          <w:bCs/>
        </w:rPr>
        <w:t>12.2020</w:t>
      </w:r>
      <w:r w:rsidR="003529AC">
        <w:rPr>
          <w:rFonts w:cstheme="minorHAnsi"/>
          <w:b/>
          <w:bCs/>
        </w:rPr>
        <w:t xml:space="preserve"> r.</w:t>
      </w:r>
    </w:p>
    <w:tbl>
      <w:tblPr>
        <w:tblStyle w:val="Tabela-Siatka7"/>
        <w:tblW w:w="0" w:type="auto"/>
        <w:tblLook w:val="04A0" w:firstRow="1" w:lastRow="0" w:firstColumn="1" w:lastColumn="0" w:noHBand="0" w:noVBand="1"/>
      </w:tblPr>
      <w:tblGrid>
        <w:gridCol w:w="1812"/>
        <w:gridCol w:w="1812"/>
        <w:gridCol w:w="1812"/>
        <w:gridCol w:w="1813"/>
        <w:gridCol w:w="1813"/>
      </w:tblGrid>
      <w:tr w:rsidR="00F83DF7" w:rsidRPr="00F83DF7" w14:paraId="6A84F3D5" w14:textId="77777777" w:rsidTr="00DA3435">
        <w:trPr>
          <w:trHeight w:val="658"/>
        </w:trPr>
        <w:tc>
          <w:tcPr>
            <w:tcW w:w="1812" w:type="dxa"/>
            <w:shd w:val="clear" w:color="auto" w:fill="D9E2F3" w:themeFill="accent1" w:themeFillTint="33"/>
          </w:tcPr>
          <w:p w14:paraId="74278AA8" w14:textId="77777777" w:rsidR="00F83DF7" w:rsidRPr="00F83DF7" w:rsidRDefault="00F83DF7" w:rsidP="00F83DF7">
            <w:pPr>
              <w:spacing w:after="200"/>
              <w:jc w:val="both"/>
              <w:rPr>
                <w:rFonts w:eastAsia="Calibri" w:cstheme="minorHAnsi"/>
                <w:b/>
                <w:bCs/>
                <w:sz w:val="20"/>
                <w:szCs w:val="20"/>
              </w:rPr>
            </w:pPr>
            <w:r w:rsidRPr="00F83DF7">
              <w:rPr>
                <w:rFonts w:eastAsia="Calibri" w:cstheme="minorHAnsi"/>
                <w:b/>
                <w:bCs/>
                <w:sz w:val="20"/>
                <w:szCs w:val="20"/>
              </w:rPr>
              <w:t>Powiat</w:t>
            </w:r>
          </w:p>
        </w:tc>
        <w:tc>
          <w:tcPr>
            <w:tcW w:w="1812" w:type="dxa"/>
            <w:shd w:val="clear" w:color="auto" w:fill="D9E2F3" w:themeFill="accent1" w:themeFillTint="33"/>
          </w:tcPr>
          <w:p w14:paraId="2BFF480B" w14:textId="77777777" w:rsidR="00F83DF7" w:rsidRPr="00F83DF7" w:rsidRDefault="00F83DF7" w:rsidP="00F83DF7">
            <w:pPr>
              <w:spacing w:after="200"/>
              <w:jc w:val="both"/>
              <w:rPr>
                <w:rFonts w:eastAsia="Calibri" w:cstheme="minorHAnsi"/>
                <w:b/>
                <w:bCs/>
                <w:sz w:val="20"/>
                <w:szCs w:val="20"/>
              </w:rPr>
            </w:pPr>
            <w:r w:rsidRPr="00F83DF7">
              <w:rPr>
                <w:rFonts w:eastAsia="Calibri" w:cstheme="minorHAnsi"/>
                <w:b/>
                <w:bCs/>
                <w:sz w:val="20"/>
                <w:szCs w:val="20"/>
              </w:rPr>
              <w:t>Liczba</w:t>
            </w:r>
          </w:p>
          <w:p w14:paraId="7B7B8EF5" w14:textId="77777777" w:rsidR="00F83DF7" w:rsidRPr="00F83DF7" w:rsidRDefault="00F83DF7" w:rsidP="00F83DF7">
            <w:pPr>
              <w:spacing w:after="200"/>
              <w:jc w:val="both"/>
              <w:rPr>
                <w:rFonts w:eastAsia="Calibri" w:cstheme="minorHAnsi"/>
                <w:b/>
                <w:bCs/>
                <w:sz w:val="20"/>
                <w:szCs w:val="20"/>
              </w:rPr>
            </w:pPr>
            <w:r w:rsidRPr="00F83DF7">
              <w:rPr>
                <w:rFonts w:eastAsia="Calibri" w:cstheme="minorHAnsi"/>
                <w:b/>
                <w:bCs/>
                <w:sz w:val="20"/>
                <w:szCs w:val="20"/>
              </w:rPr>
              <w:t>spółdzielni</w:t>
            </w:r>
          </w:p>
        </w:tc>
        <w:tc>
          <w:tcPr>
            <w:tcW w:w="1812" w:type="dxa"/>
            <w:shd w:val="clear" w:color="auto" w:fill="D9E2F3" w:themeFill="accent1" w:themeFillTint="33"/>
          </w:tcPr>
          <w:p w14:paraId="4E28395A" w14:textId="77777777" w:rsidR="00F83DF7" w:rsidRPr="00F83DF7" w:rsidRDefault="00F83DF7" w:rsidP="00F83DF7">
            <w:pPr>
              <w:spacing w:after="200"/>
              <w:jc w:val="both"/>
              <w:rPr>
                <w:rFonts w:eastAsia="Calibri" w:cstheme="minorHAnsi"/>
                <w:b/>
                <w:bCs/>
                <w:sz w:val="20"/>
                <w:szCs w:val="20"/>
              </w:rPr>
            </w:pPr>
            <w:r w:rsidRPr="00F83DF7">
              <w:rPr>
                <w:rFonts w:eastAsia="Calibri" w:cstheme="minorHAnsi"/>
                <w:b/>
                <w:bCs/>
                <w:sz w:val="20"/>
                <w:szCs w:val="20"/>
              </w:rPr>
              <w:t>Produkcyjne</w:t>
            </w:r>
          </w:p>
        </w:tc>
        <w:tc>
          <w:tcPr>
            <w:tcW w:w="1813" w:type="dxa"/>
            <w:shd w:val="clear" w:color="auto" w:fill="D9E2F3" w:themeFill="accent1" w:themeFillTint="33"/>
          </w:tcPr>
          <w:p w14:paraId="782CFE58" w14:textId="77777777" w:rsidR="00F83DF7" w:rsidRPr="00F83DF7" w:rsidRDefault="00F83DF7" w:rsidP="00F83DF7">
            <w:pPr>
              <w:spacing w:after="200"/>
              <w:jc w:val="both"/>
              <w:rPr>
                <w:rFonts w:eastAsia="Calibri" w:cstheme="minorHAnsi"/>
                <w:b/>
                <w:bCs/>
                <w:sz w:val="20"/>
                <w:szCs w:val="20"/>
              </w:rPr>
            </w:pPr>
            <w:r w:rsidRPr="00F83DF7">
              <w:rPr>
                <w:rFonts w:eastAsia="Calibri" w:cstheme="minorHAnsi"/>
                <w:b/>
                <w:bCs/>
                <w:sz w:val="20"/>
                <w:szCs w:val="20"/>
              </w:rPr>
              <w:t>Usługowe</w:t>
            </w:r>
          </w:p>
        </w:tc>
        <w:tc>
          <w:tcPr>
            <w:tcW w:w="1813" w:type="dxa"/>
            <w:shd w:val="clear" w:color="auto" w:fill="D9E2F3" w:themeFill="accent1" w:themeFillTint="33"/>
          </w:tcPr>
          <w:p w14:paraId="71266F33" w14:textId="2289F38B" w:rsidR="00F83DF7" w:rsidRPr="00F83DF7" w:rsidRDefault="00F83DF7" w:rsidP="00F83DF7">
            <w:pPr>
              <w:spacing w:after="200"/>
              <w:jc w:val="both"/>
              <w:rPr>
                <w:rFonts w:eastAsia="Calibri" w:cstheme="minorHAnsi"/>
                <w:b/>
                <w:bCs/>
                <w:sz w:val="20"/>
                <w:szCs w:val="20"/>
              </w:rPr>
            </w:pPr>
            <w:r w:rsidRPr="00F83DF7">
              <w:rPr>
                <w:rFonts w:eastAsia="Calibri" w:cstheme="minorHAnsi"/>
                <w:b/>
                <w:bCs/>
                <w:sz w:val="20"/>
                <w:szCs w:val="20"/>
              </w:rPr>
              <w:t>Produkcyjno- usługowe</w:t>
            </w:r>
          </w:p>
        </w:tc>
      </w:tr>
      <w:tr w:rsidR="00F83DF7" w:rsidRPr="00F83DF7" w14:paraId="1C6D7B63" w14:textId="77777777" w:rsidTr="007849A1">
        <w:tc>
          <w:tcPr>
            <w:tcW w:w="1812" w:type="dxa"/>
            <w:shd w:val="clear" w:color="auto" w:fill="D9E2F3" w:themeFill="accent1" w:themeFillTint="33"/>
          </w:tcPr>
          <w:p w14:paraId="098B1969" w14:textId="77777777" w:rsidR="00F83DF7" w:rsidRPr="00F83DF7" w:rsidRDefault="00F83DF7" w:rsidP="00F83DF7">
            <w:pPr>
              <w:spacing w:after="200"/>
              <w:jc w:val="both"/>
              <w:rPr>
                <w:rFonts w:eastAsia="Calibri" w:cstheme="minorHAnsi"/>
                <w:b/>
                <w:bCs/>
                <w:sz w:val="20"/>
                <w:szCs w:val="20"/>
              </w:rPr>
            </w:pPr>
            <w:r w:rsidRPr="00F83DF7">
              <w:rPr>
                <w:rFonts w:eastAsia="Calibri" w:cstheme="minorHAnsi"/>
                <w:b/>
                <w:bCs/>
                <w:sz w:val="20"/>
                <w:szCs w:val="20"/>
              </w:rPr>
              <w:t>działdowski</w:t>
            </w:r>
          </w:p>
        </w:tc>
        <w:tc>
          <w:tcPr>
            <w:tcW w:w="1812" w:type="dxa"/>
          </w:tcPr>
          <w:p w14:paraId="385A7B41" w14:textId="77777777" w:rsidR="00F83DF7" w:rsidRPr="00DD6709" w:rsidRDefault="00F83DF7" w:rsidP="00DD6709">
            <w:pPr>
              <w:spacing w:after="200"/>
              <w:jc w:val="center"/>
              <w:rPr>
                <w:rFonts w:eastAsia="Calibri" w:cstheme="minorHAnsi"/>
                <w:sz w:val="20"/>
                <w:szCs w:val="20"/>
              </w:rPr>
            </w:pPr>
            <w:r w:rsidRPr="00DD6709">
              <w:rPr>
                <w:rFonts w:eastAsia="Calibri" w:cstheme="minorHAnsi"/>
                <w:sz w:val="20"/>
                <w:szCs w:val="20"/>
              </w:rPr>
              <w:t>17</w:t>
            </w:r>
          </w:p>
        </w:tc>
        <w:tc>
          <w:tcPr>
            <w:tcW w:w="1812" w:type="dxa"/>
          </w:tcPr>
          <w:p w14:paraId="0237499A" w14:textId="77777777" w:rsidR="00F83DF7" w:rsidRPr="00DD6709" w:rsidRDefault="00F83DF7" w:rsidP="00DD6709">
            <w:pPr>
              <w:spacing w:after="200"/>
              <w:jc w:val="center"/>
              <w:rPr>
                <w:rFonts w:eastAsia="Calibri" w:cstheme="minorHAnsi"/>
                <w:sz w:val="20"/>
                <w:szCs w:val="20"/>
              </w:rPr>
            </w:pPr>
            <w:r w:rsidRPr="00DD6709">
              <w:rPr>
                <w:rFonts w:eastAsia="Calibri" w:cstheme="minorHAnsi"/>
                <w:sz w:val="20"/>
                <w:szCs w:val="20"/>
              </w:rPr>
              <w:t>4</w:t>
            </w:r>
          </w:p>
        </w:tc>
        <w:tc>
          <w:tcPr>
            <w:tcW w:w="1813" w:type="dxa"/>
          </w:tcPr>
          <w:p w14:paraId="1E0F5C62" w14:textId="77777777" w:rsidR="00F83DF7" w:rsidRPr="00DD6709" w:rsidRDefault="00F83DF7" w:rsidP="00DD6709">
            <w:pPr>
              <w:spacing w:after="200"/>
              <w:jc w:val="center"/>
              <w:rPr>
                <w:rFonts w:eastAsia="Calibri" w:cstheme="minorHAnsi"/>
                <w:sz w:val="20"/>
                <w:szCs w:val="20"/>
              </w:rPr>
            </w:pPr>
            <w:r w:rsidRPr="00DD6709">
              <w:rPr>
                <w:rFonts w:eastAsia="Calibri" w:cstheme="minorHAnsi"/>
                <w:sz w:val="20"/>
                <w:szCs w:val="20"/>
              </w:rPr>
              <w:t>12</w:t>
            </w:r>
          </w:p>
        </w:tc>
        <w:tc>
          <w:tcPr>
            <w:tcW w:w="1813" w:type="dxa"/>
          </w:tcPr>
          <w:p w14:paraId="4E57E15D" w14:textId="77777777" w:rsidR="00F83DF7" w:rsidRPr="00DD6709" w:rsidRDefault="00F83DF7" w:rsidP="00DD6709">
            <w:pPr>
              <w:spacing w:after="200"/>
              <w:jc w:val="center"/>
              <w:rPr>
                <w:rFonts w:eastAsia="Calibri" w:cstheme="minorHAnsi"/>
                <w:sz w:val="20"/>
                <w:szCs w:val="20"/>
              </w:rPr>
            </w:pPr>
            <w:r w:rsidRPr="00DD6709">
              <w:rPr>
                <w:rFonts w:eastAsia="Calibri" w:cstheme="minorHAnsi"/>
                <w:sz w:val="20"/>
                <w:szCs w:val="20"/>
              </w:rPr>
              <w:t>1</w:t>
            </w:r>
          </w:p>
        </w:tc>
      </w:tr>
      <w:tr w:rsidR="00F83DF7" w:rsidRPr="00F83DF7" w14:paraId="1F6E4A5B" w14:textId="77777777" w:rsidTr="007849A1">
        <w:tc>
          <w:tcPr>
            <w:tcW w:w="1812" w:type="dxa"/>
            <w:shd w:val="clear" w:color="auto" w:fill="D9E2F3" w:themeFill="accent1" w:themeFillTint="33"/>
          </w:tcPr>
          <w:p w14:paraId="2F234D32" w14:textId="77777777" w:rsidR="00F83DF7" w:rsidRPr="00F83DF7" w:rsidRDefault="00F83DF7" w:rsidP="00F83DF7">
            <w:pPr>
              <w:spacing w:after="200"/>
              <w:jc w:val="both"/>
              <w:rPr>
                <w:rFonts w:eastAsia="Calibri" w:cstheme="minorHAnsi"/>
                <w:b/>
                <w:bCs/>
                <w:sz w:val="20"/>
                <w:szCs w:val="20"/>
              </w:rPr>
            </w:pPr>
            <w:r w:rsidRPr="00F83DF7">
              <w:rPr>
                <w:rFonts w:eastAsia="Calibri" w:cstheme="minorHAnsi"/>
                <w:b/>
                <w:bCs/>
                <w:sz w:val="20"/>
                <w:szCs w:val="20"/>
              </w:rPr>
              <w:t>nidzicki</w:t>
            </w:r>
          </w:p>
        </w:tc>
        <w:tc>
          <w:tcPr>
            <w:tcW w:w="1812" w:type="dxa"/>
          </w:tcPr>
          <w:p w14:paraId="785554E5" w14:textId="77777777" w:rsidR="00F83DF7" w:rsidRPr="00DD6709" w:rsidRDefault="00F83DF7" w:rsidP="00DD6709">
            <w:pPr>
              <w:spacing w:after="200"/>
              <w:jc w:val="center"/>
              <w:rPr>
                <w:rFonts w:eastAsia="Calibri" w:cstheme="minorHAnsi"/>
                <w:sz w:val="20"/>
                <w:szCs w:val="20"/>
              </w:rPr>
            </w:pPr>
            <w:r w:rsidRPr="00DD6709">
              <w:rPr>
                <w:rFonts w:eastAsia="Calibri" w:cstheme="minorHAnsi"/>
                <w:sz w:val="20"/>
                <w:szCs w:val="20"/>
              </w:rPr>
              <w:t>5</w:t>
            </w:r>
          </w:p>
        </w:tc>
        <w:tc>
          <w:tcPr>
            <w:tcW w:w="1812" w:type="dxa"/>
          </w:tcPr>
          <w:p w14:paraId="7CA6DE4F" w14:textId="77777777" w:rsidR="00F83DF7" w:rsidRPr="00DD6709" w:rsidRDefault="00F83DF7" w:rsidP="00DD6709">
            <w:pPr>
              <w:spacing w:after="200"/>
              <w:jc w:val="center"/>
              <w:rPr>
                <w:rFonts w:eastAsia="Calibri" w:cstheme="minorHAnsi"/>
                <w:sz w:val="20"/>
                <w:szCs w:val="20"/>
              </w:rPr>
            </w:pPr>
            <w:r w:rsidRPr="00DD6709">
              <w:rPr>
                <w:rFonts w:eastAsia="Calibri" w:cstheme="minorHAnsi"/>
                <w:sz w:val="20"/>
                <w:szCs w:val="20"/>
              </w:rPr>
              <w:t>-</w:t>
            </w:r>
          </w:p>
        </w:tc>
        <w:tc>
          <w:tcPr>
            <w:tcW w:w="1813" w:type="dxa"/>
          </w:tcPr>
          <w:p w14:paraId="28AB6620" w14:textId="77777777" w:rsidR="00F83DF7" w:rsidRPr="00DD6709" w:rsidRDefault="00F83DF7" w:rsidP="00DD6709">
            <w:pPr>
              <w:spacing w:after="200"/>
              <w:jc w:val="center"/>
              <w:rPr>
                <w:rFonts w:eastAsia="Calibri" w:cstheme="minorHAnsi"/>
                <w:sz w:val="20"/>
                <w:szCs w:val="20"/>
              </w:rPr>
            </w:pPr>
            <w:r w:rsidRPr="00DD6709">
              <w:rPr>
                <w:rFonts w:eastAsia="Calibri" w:cstheme="minorHAnsi"/>
                <w:sz w:val="20"/>
                <w:szCs w:val="20"/>
              </w:rPr>
              <w:t>4</w:t>
            </w:r>
          </w:p>
        </w:tc>
        <w:tc>
          <w:tcPr>
            <w:tcW w:w="1813" w:type="dxa"/>
          </w:tcPr>
          <w:p w14:paraId="5279A2FB" w14:textId="77777777" w:rsidR="00F83DF7" w:rsidRPr="00DD6709" w:rsidRDefault="00F83DF7" w:rsidP="00DD6709">
            <w:pPr>
              <w:spacing w:after="200"/>
              <w:jc w:val="center"/>
              <w:rPr>
                <w:rFonts w:eastAsia="Calibri" w:cstheme="minorHAnsi"/>
                <w:sz w:val="20"/>
                <w:szCs w:val="20"/>
              </w:rPr>
            </w:pPr>
            <w:r w:rsidRPr="00DD6709">
              <w:rPr>
                <w:rFonts w:eastAsia="Calibri" w:cstheme="minorHAnsi"/>
                <w:sz w:val="20"/>
                <w:szCs w:val="20"/>
              </w:rPr>
              <w:t>1</w:t>
            </w:r>
          </w:p>
        </w:tc>
      </w:tr>
      <w:tr w:rsidR="00F83DF7" w:rsidRPr="00F83DF7" w14:paraId="75550415" w14:textId="77777777" w:rsidTr="007849A1">
        <w:tc>
          <w:tcPr>
            <w:tcW w:w="1812" w:type="dxa"/>
            <w:shd w:val="clear" w:color="auto" w:fill="D9E2F3" w:themeFill="accent1" w:themeFillTint="33"/>
          </w:tcPr>
          <w:p w14:paraId="6527505C" w14:textId="77777777" w:rsidR="00F83DF7" w:rsidRPr="00F83DF7" w:rsidRDefault="00F83DF7" w:rsidP="00F83DF7">
            <w:pPr>
              <w:spacing w:after="200"/>
              <w:jc w:val="both"/>
              <w:rPr>
                <w:rFonts w:eastAsia="Calibri" w:cstheme="minorHAnsi"/>
                <w:b/>
                <w:bCs/>
                <w:sz w:val="20"/>
                <w:szCs w:val="20"/>
              </w:rPr>
            </w:pPr>
            <w:r w:rsidRPr="00F83DF7">
              <w:rPr>
                <w:rFonts w:eastAsia="Calibri" w:cstheme="minorHAnsi"/>
                <w:b/>
                <w:bCs/>
                <w:sz w:val="20"/>
                <w:szCs w:val="20"/>
              </w:rPr>
              <w:t>szczycieński</w:t>
            </w:r>
          </w:p>
        </w:tc>
        <w:tc>
          <w:tcPr>
            <w:tcW w:w="1812" w:type="dxa"/>
          </w:tcPr>
          <w:p w14:paraId="3042C851" w14:textId="77777777" w:rsidR="00F83DF7" w:rsidRPr="00DD6709" w:rsidRDefault="00F83DF7" w:rsidP="00DD6709">
            <w:pPr>
              <w:spacing w:after="200"/>
              <w:jc w:val="center"/>
              <w:rPr>
                <w:rFonts w:eastAsia="Calibri" w:cstheme="minorHAnsi"/>
                <w:sz w:val="20"/>
                <w:szCs w:val="20"/>
              </w:rPr>
            </w:pPr>
            <w:r w:rsidRPr="00DD6709">
              <w:rPr>
                <w:rFonts w:eastAsia="Calibri" w:cstheme="minorHAnsi"/>
                <w:sz w:val="20"/>
                <w:szCs w:val="20"/>
              </w:rPr>
              <w:t>6</w:t>
            </w:r>
          </w:p>
        </w:tc>
        <w:tc>
          <w:tcPr>
            <w:tcW w:w="1812" w:type="dxa"/>
          </w:tcPr>
          <w:p w14:paraId="0D0B9EAD" w14:textId="77777777" w:rsidR="00F83DF7" w:rsidRPr="00DD6709" w:rsidRDefault="00F83DF7" w:rsidP="00DD6709">
            <w:pPr>
              <w:spacing w:after="200"/>
              <w:jc w:val="center"/>
              <w:rPr>
                <w:rFonts w:eastAsia="Calibri" w:cstheme="minorHAnsi"/>
                <w:sz w:val="20"/>
                <w:szCs w:val="20"/>
              </w:rPr>
            </w:pPr>
            <w:r w:rsidRPr="00DD6709">
              <w:rPr>
                <w:rFonts w:eastAsia="Calibri" w:cstheme="minorHAnsi"/>
                <w:sz w:val="20"/>
                <w:szCs w:val="20"/>
              </w:rPr>
              <w:t>1</w:t>
            </w:r>
          </w:p>
        </w:tc>
        <w:tc>
          <w:tcPr>
            <w:tcW w:w="1813" w:type="dxa"/>
          </w:tcPr>
          <w:p w14:paraId="11D2FEC2" w14:textId="77777777" w:rsidR="00F83DF7" w:rsidRPr="00DD6709" w:rsidRDefault="00F83DF7" w:rsidP="00DD6709">
            <w:pPr>
              <w:spacing w:after="200"/>
              <w:jc w:val="center"/>
              <w:rPr>
                <w:rFonts w:eastAsia="Calibri" w:cstheme="minorHAnsi"/>
                <w:sz w:val="20"/>
                <w:szCs w:val="20"/>
              </w:rPr>
            </w:pPr>
            <w:r w:rsidRPr="00DD6709">
              <w:rPr>
                <w:rFonts w:eastAsia="Calibri" w:cstheme="minorHAnsi"/>
                <w:sz w:val="20"/>
                <w:szCs w:val="20"/>
              </w:rPr>
              <w:t>4</w:t>
            </w:r>
          </w:p>
        </w:tc>
        <w:tc>
          <w:tcPr>
            <w:tcW w:w="1813" w:type="dxa"/>
          </w:tcPr>
          <w:p w14:paraId="66841CE2" w14:textId="77777777" w:rsidR="00F83DF7" w:rsidRPr="00DD6709" w:rsidRDefault="00F83DF7" w:rsidP="00DD6709">
            <w:pPr>
              <w:spacing w:after="200"/>
              <w:jc w:val="center"/>
              <w:rPr>
                <w:rFonts w:eastAsia="Calibri" w:cstheme="minorHAnsi"/>
                <w:sz w:val="20"/>
                <w:szCs w:val="20"/>
              </w:rPr>
            </w:pPr>
            <w:r w:rsidRPr="00DD6709">
              <w:rPr>
                <w:rFonts w:eastAsia="Calibri" w:cstheme="minorHAnsi"/>
                <w:sz w:val="20"/>
                <w:szCs w:val="20"/>
              </w:rPr>
              <w:t>1</w:t>
            </w:r>
          </w:p>
        </w:tc>
      </w:tr>
      <w:tr w:rsidR="00F83DF7" w:rsidRPr="00F83DF7" w14:paraId="5AECF469" w14:textId="77777777" w:rsidTr="007849A1">
        <w:tc>
          <w:tcPr>
            <w:tcW w:w="1812" w:type="dxa"/>
            <w:shd w:val="clear" w:color="auto" w:fill="D9E2F3" w:themeFill="accent1" w:themeFillTint="33"/>
          </w:tcPr>
          <w:p w14:paraId="598A8EBE" w14:textId="77777777" w:rsidR="00F83DF7" w:rsidRPr="00F83DF7" w:rsidRDefault="00F83DF7" w:rsidP="00F83DF7">
            <w:pPr>
              <w:spacing w:after="200"/>
              <w:jc w:val="both"/>
              <w:rPr>
                <w:rFonts w:eastAsia="Calibri" w:cstheme="minorHAnsi"/>
                <w:b/>
                <w:bCs/>
                <w:sz w:val="20"/>
                <w:szCs w:val="20"/>
              </w:rPr>
            </w:pPr>
            <w:r w:rsidRPr="00F83DF7">
              <w:rPr>
                <w:rFonts w:eastAsia="Calibri" w:cstheme="minorHAnsi"/>
                <w:b/>
                <w:bCs/>
                <w:sz w:val="20"/>
                <w:szCs w:val="20"/>
              </w:rPr>
              <w:t>Razem</w:t>
            </w:r>
          </w:p>
        </w:tc>
        <w:tc>
          <w:tcPr>
            <w:tcW w:w="1812" w:type="dxa"/>
          </w:tcPr>
          <w:p w14:paraId="3392E544" w14:textId="77777777" w:rsidR="00F83DF7" w:rsidRPr="00F83DF7" w:rsidRDefault="00F83DF7" w:rsidP="00DD6709">
            <w:pPr>
              <w:spacing w:after="200"/>
              <w:jc w:val="center"/>
              <w:rPr>
                <w:rFonts w:eastAsia="Calibri" w:cstheme="minorHAnsi"/>
                <w:b/>
                <w:bCs/>
                <w:sz w:val="20"/>
                <w:szCs w:val="20"/>
              </w:rPr>
            </w:pPr>
            <w:r w:rsidRPr="00F83DF7">
              <w:rPr>
                <w:rFonts w:eastAsia="Calibri" w:cstheme="minorHAnsi"/>
                <w:b/>
                <w:bCs/>
                <w:sz w:val="20"/>
                <w:szCs w:val="20"/>
              </w:rPr>
              <w:t>28</w:t>
            </w:r>
          </w:p>
        </w:tc>
        <w:tc>
          <w:tcPr>
            <w:tcW w:w="1812" w:type="dxa"/>
          </w:tcPr>
          <w:p w14:paraId="25723E2B" w14:textId="77777777" w:rsidR="00F83DF7" w:rsidRPr="00F83DF7" w:rsidRDefault="00F83DF7" w:rsidP="00DD6709">
            <w:pPr>
              <w:spacing w:after="200"/>
              <w:jc w:val="center"/>
              <w:rPr>
                <w:rFonts w:eastAsia="Calibri" w:cstheme="minorHAnsi"/>
                <w:b/>
                <w:bCs/>
                <w:sz w:val="20"/>
                <w:szCs w:val="20"/>
              </w:rPr>
            </w:pPr>
            <w:r w:rsidRPr="00F83DF7">
              <w:rPr>
                <w:rFonts w:eastAsia="Calibri" w:cstheme="minorHAnsi"/>
                <w:b/>
                <w:bCs/>
                <w:sz w:val="20"/>
                <w:szCs w:val="20"/>
              </w:rPr>
              <w:t>5</w:t>
            </w:r>
          </w:p>
        </w:tc>
        <w:tc>
          <w:tcPr>
            <w:tcW w:w="1813" w:type="dxa"/>
          </w:tcPr>
          <w:p w14:paraId="2AC7B0A5" w14:textId="77777777" w:rsidR="00F83DF7" w:rsidRPr="00F83DF7" w:rsidRDefault="00F83DF7" w:rsidP="00DD6709">
            <w:pPr>
              <w:spacing w:after="200"/>
              <w:jc w:val="center"/>
              <w:rPr>
                <w:rFonts w:eastAsia="Calibri" w:cstheme="minorHAnsi"/>
                <w:b/>
                <w:bCs/>
                <w:sz w:val="20"/>
                <w:szCs w:val="20"/>
              </w:rPr>
            </w:pPr>
            <w:r w:rsidRPr="00F83DF7">
              <w:rPr>
                <w:rFonts w:eastAsia="Calibri" w:cstheme="minorHAnsi"/>
                <w:b/>
                <w:bCs/>
                <w:sz w:val="20"/>
                <w:szCs w:val="20"/>
              </w:rPr>
              <w:t>20</w:t>
            </w:r>
          </w:p>
        </w:tc>
        <w:tc>
          <w:tcPr>
            <w:tcW w:w="1813" w:type="dxa"/>
          </w:tcPr>
          <w:p w14:paraId="49D0662F" w14:textId="77777777" w:rsidR="00F83DF7" w:rsidRPr="00F83DF7" w:rsidRDefault="00F83DF7" w:rsidP="00DD6709">
            <w:pPr>
              <w:spacing w:after="200"/>
              <w:jc w:val="center"/>
              <w:rPr>
                <w:rFonts w:eastAsia="Calibri" w:cstheme="minorHAnsi"/>
                <w:b/>
                <w:bCs/>
                <w:sz w:val="20"/>
                <w:szCs w:val="20"/>
              </w:rPr>
            </w:pPr>
            <w:r w:rsidRPr="00F83DF7">
              <w:rPr>
                <w:rFonts w:eastAsia="Calibri" w:cstheme="minorHAnsi"/>
                <w:b/>
                <w:bCs/>
                <w:sz w:val="20"/>
                <w:szCs w:val="20"/>
              </w:rPr>
              <w:t>3</w:t>
            </w:r>
          </w:p>
        </w:tc>
      </w:tr>
    </w:tbl>
    <w:p w14:paraId="39063FBE" w14:textId="52C0236F" w:rsidR="00DD6709" w:rsidRPr="00154E7B" w:rsidRDefault="00F83DF7" w:rsidP="008357E6">
      <w:pPr>
        <w:spacing w:after="0" w:line="276" w:lineRule="auto"/>
        <w:jc w:val="both"/>
        <w:rPr>
          <w:rFonts w:eastAsia="Calibri" w:cstheme="minorHAnsi"/>
          <w:i/>
          <w:iCs/>
        </w:rPr>
      </w:pPr>
      <w:r w:rsidRPr="00154E7B">
        <w:rPr>
          <w:rFonts w:eastAsia="Calibri" w:cstheme="minorHAnsi"/>
          <w:i/>
          <w:iCs/>
        </w:rPr>
        <w:t xml:space="preserve">Źródło: opracowanie własne na podstawie danych OWES w Nidzicy </w:t>
      </w:r>
      <w:bookmarkEnd w:id="6"/>
    </w:p>
    <w:p w14:paraId="0B43E9E3" w14:textId="77777777" w:rsidR="00124B51" w:rsidRPr="00154E7B" w:rsidRDefault="00124B51" w:rsidP="008357E6">
      <w:pPr>
        <w:spacing w:after="200" w:line="276" w:lineRule="auto"/>
        <w:jc w:val="both"/>
        <w:rPr>
          <w:rFonts w:eastAsia="Calibri" w:cstheme="minorHAnsi"/>
          <w:i/>
          <w:iCs/>
        </w:rPr>
      </w:pPr>
    </w:p>
    <w:p w14:paraId="646BB337" w14:textId="0766BBEB" w:rsidR="008873D7" w:rsidRDefault="008873D7" w:rsidP="008357E6">
      <w:pPr>
        <w:spacing w:after="200" w:line="276" w:lineRule="auto"/>
        <w:jc w:val="both"/>
        <w:rPr>
          <w:rFonts w:eastAsia="Calibri" w:cstheme="minorHAnsi"/>
        </w:rPr>
      </w:pPr>
      <w:r w:rsidRPr="008873D7">
        <w:rPr>
          <w:rFonts w:eastAsia="Calibri" w:cstheme="minorHAnsi"/>
        </w:rPr>
        <w:t>Na obszarze LGD „Brama Mazurskiej Krainy”</w:t>
      </w:r>
      <w:r w:rsidR="00DC1BF2">
        <w:rPr>
          <w:rFonts w:eastAsia="Calibri" w:cstheme="minorHAnsi"/>
        </w:rPr>
        <w:t>, według stanu na dzień 31 .12.2020 r</w:t>
      </w:r>
      <w:r w:rsidR="00DC1BF2" w:rsidRPr="003644CF">
        <w:rPr>
          <w:rFonts w:eastAsia="Calibri" w:cstheme="minorHAnsi"/>
          <w:color w:val="70AD47" w:themeColor="accent6"/>
        </w:rPr>
        <w:t xml:space="preserve">. </w:t>
      </w:r>
      <w:r w:rsidRPr="003644CF">
        <w:rPr>
          <w:rFonts w:eastAsia="Calibri" w:cstheme="minorHAnsi"/>
          <w:color w:val="70AD47" w:themeColor="accent6"/>
        </w:rPr>
        <w:t xml:space="preserve"> </w:t>
      </w:r>
      <w:r w:rsidRPr="00F117C3">
        <w:rPr>
          <w:rFonts w:eastAsia="Calibri" w:cstheme="minorHAnsi"/>
        </w:rPr>
        <w:t>funkcjon</w:t>
      </w:r>
      <w:r w:rsidR="000306F2" w:rsidRPr="00F117C3">
        <w:rPr>
          <w:rFonts w:eastAsia="Calibri" w:cstheme="minorHAnsi"/>
        </w:rPr>
        <w:t>o</w:t>
      </w:r>
      <w:r w:rsidR="00DC1BF2" w:rsidRPr="00F117C3">
        <w:rPr>
          <w:rFonts w:eastAsia="Calibri" w:cstheme="minorHAnsi"/>
        </w:rPr>
        <w:t>wało</w:t>
      </w:r>
      <w:r w:rsidRPr="00F117C3">
        <w:rPr>
          <w:rFonts w:eastAsia="Calibri" w:cstheme="minorHAnsi"/>
        </w:rPr>
        <w:t xml:space="preserve"> </w:t>
      </w:r>
      <w:r w:rsidR="000306F2" w:rsidRPr="00F117C3">
        <w:rPr>
          <w:rFonts w:eastAsia="Calibri" w:cstheme="minorHAnsi"/>
        </w:rPr>
        <w:t>408</w:t>
      </w:r>
      <w:r w:rsidRPr="00F117C3">
        <w:rPr>
          <w:rFonts w:eastAsia="Calibri" w:cstheme="minorHAnsi"/>
        </w:rPr>
        <w:t xml:space="preserve"> organizacji pozarządowych.</w:t>
      </w:r>
    </w:p>
    <w:p w14:paraId="2026D37E" w14:textId="77777777" w:rsidR="00DA3435" w:rsidRDefault="00DA3435" w:rsidP="00A70F0C">
      <w:pPr>
        <w:spacing w:after="200" w:line="240" w:lineRule="auto"/>
        <w:jc w:val="both"/>
        <w:rPr>
          <w:rFonts w:eastAsia="Calibri" w:cstheme="minorHAnsi"/>
          <w:b/>
          <w:bCs/>
        </w:rPr>
      </w:pPr>
    </w:p>
    <w:p w14:paraId="15709520" w14:textId="77777777" w:rsidR="003529AC" w:rsidRDefault="00A70F0C" w:rsidP="003529AC">
      <w:pPr>
        <w:spacing w:after="0" w:line="240" w:lineRule="auto"/>
        <w:jc w:val="both"/>
        <w:rPr>
          <w:rFonts w:eastAsia="Calibri" w:cstheme="minorHAnsi"/>
          <w:b/>
          <w:bCs/>
        </w:rPr>
      </w:pPr>
      <w:r>
        <w:rPr>
          <w:rFonts w:eastAsia="Calibri" w:cstheme="minorHAnsi"/>
          <w:b/>
          <w:bCs/>
        </w:rPr>
        <w:lastRenderedPageBreak/>
        <w:t xml:space="preserve">Wykres 6 </w:t>
      </w:r>
      <w:r w:rsidRPr="00DC7C6E">
        <w:rPr>
          <w:rFonts w:eastAsia="Calibri" w:cstheme="minorHAnsi"/>
          <w:b/>
          <w:bCs/>
        </w:rPr>
        <w:t>L</w:t>
      </w:r>
      <w:r>
        <w:rPr>
          <w:rFonts w:eastAsia="Calibri" w:cstheme="minorHAnsi"/>
          <w:b/>
          <w:bCs/>
        </w:rPr>
        <w:t xml:space="preserve">iczba fundacji, stowarzyszeń i organizacji </w:t>
      </w:r>
      <w:r w:rsidRPr="00F77BF8">
        <w:rPr>
          <w:rFonts w:eastAsia="Calibri" w:cstheme="minorHAnsi"/>
          <w:b/>
          <w:bCs/>
          <w:color w:val="000000" w:themeColor="text1"/>
        </w:rPr>
        <w:t>społecznych</w:t>
      </w:r>
      <w:r w:rsidR="003529AC" w:rsidRPr="00F77BF8">
        <w:rPr>
          <w:rFonts w:eastAsia="Calibri" w:cstheme="minorHAnsi"/>
          <w:b/>
          <w:bCs/>
          <w:color w:val="000000" w:themeColor="text1"/>
        </w:rPr>
        <w:t xml:space="preserve"> na 1000 mieszkańców</w:t>
      </w:r>
      <w:r w:rsidRPr="00F77BF8">
        <w:rPr>
          <w:rFonts w:eastAsia="Calibri" w:cstheme="minorHAnsi"/>
          <w:b/>
          <w:bCs/>
          <w:color w:val="000000" w:themeColor="text1"/>
        </w:rPr>
        <w:t>,</w:t>
      </w:r>
      <w:r w:rsidR="003529AC" w:rsidRPr="00F77BF8">
        <w:rPr>
          <w:rFonts w:eastAsia="Calibri" w:cstheme="minorHAnsi"/>
          <w:b/>
          <w:bCs/>
          <w:color w:val="000000" w:themeColor="text1"/>
        </w:rPr>
        <w:t xml:space="preserve"> </w:t>
      </w:r>
    </w:p>
    <w:p w14:paraId="1AFEACBB" w14:textId="4C99D960" w:rsidR="00A70F0C" w:rsidRPr="00F117C3" w:rsidRDefault="00A70F0C" w:rsidP="003529AC">
      <w:pPr>
        <w:spacing w:after="0" w:line="240" w:lineRule="auto"/>
        <w:jc w:val="both"/>
        <w:rPr>
          <w:rFonts w:eastAsia="Calibri" w:cstheme="minorHAnsi"/>
        </w:rPr>
      </w:pPr>
      <w:r>
        <w:rPr>
          <w:rFonts w:eastAsia="Calibri" w:cstheme="minorHAnsi"/>
          <w:b/>
          <w:bCs/>
        </w:rPr>
        <w:t>stan na dzień 31.12.2020 r</w:t>
      </w:r>
      <w:r w:rsidR="00622B32">
        <w:rPr>
          <w:rFonts w:eastAsia="Calibri" w:cstheme="minorHAnsi"/>
          <w:b/>
          <w:bCs/>
        </w:rPr>
        <w:t>.</w:t>
      </w:r>
    </w:p>
    <w:p w14:paraId="184C3060" w14:textId="77777777" w:rsidR="00584F8F" w:rsidRDefault="00DC7C6E" w:rsidP="00584F8F">
      <w:pPr>
        <w:spacing w:after="0" w:line="276" w:lineRule="auto"/>
        <w:ind w:firstLine="708"/>
        <w:contextualSpacing/>
        <w:jc w:val="both"/>
        <w:rPr>
          <w:rFonts w:eastAsia="Calibri" w:cstheme="minorHAnsi"/>
        </w:rPr>
      </w:pPr>
      <w:r>
        <w:rPr>
          <w:noProof/>
        </w:rPr>
        <w:drawing>
          <wp:inline distT="0" distB="0" distL="0" distR="0" wp14:anchorId="38D31DF8" wp14:editId="5F5B5158">
            <wp:extent cx="4739640" cy="2225040"/>
            <wp:effectExtent l="0" t="0" r="3810" b="3810"/>
            <wp:docPr id="1562966004" name="Wykres 1">
              <a:extLst xmlns:a="http://schemas.openxmlformats.org/drawingml/2006/main">
                <a:ext uri="{FF2B5EF4-FFF2-40B4-BE49-F238E27FC236}">
                  <a16:creationId xmlns:a16="http://schemas.microsoft.com/office/drawing/2014/main" id="{6964E9D1-606A-960F-4A97-A337E29CF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584F8F" w:rsidRPr="00584F8F">
        <w:rPr>
          <w:rFonts w:eastAsia="Calibri" w:cstheme="minorHAnsi"/>
        </w:rPr>
        <w:t xml:space="preserve"> </w:t>
      </w:r>
    </w:p>
    <w:p w14:paraId="20C10AF8" w14:textId="036C6BAE" w:rsidR="00584F8F" w:rsidRPr="00F5749F" w:rsidRDefault="004D4B71" w:rsidP="008357E6">
      <w:pPr>
        <w:spacing w:after="0" w:line="276" w:lineRule="auto"/>
        <w:jc w:val="both"/>
        <w:rPr>
          <w:rFonts w:eastAsia="Calibri" w:cstheme="minorHAnsi"/>
          <w:i/>
          <w:iCs/>
        </w:rPr>
      </w:pPr>
      <w:r w:rsidRPr="00F5749F">
        <w:rPr>
          <w:rFonts w:eastAsia="Calibri" w:cstheme="minorHAnsi"/>
          <w:i/>
          <w:iCs/>
        </w:rPr>
        <w:t xml:space="preserve">Źródło: opracowanie własne, </w:t>
      </w:r>
      <w:hyperlink r:id="rId32" w:history="1">
        <w:r w:rsidR="00F5749F" w:rsidRPr="000F021F">
          <w:rPr>
            <w:rStyle w:val="Hipercze"/>
            <w:rFonts w:eastAsia="Calibri" w:cstheme="minorHAnsi"/>
            <w:i/>
            <w:iCs/>
          </w:rPr>
          <w:t>www.stat.gov.pl</w:t>
        </w:r>
      </w:hyperlink>
      <w:r w:rsidR="00F5749F">
        <w:rPr>
          <w:rFonts w:eastAsia="Calibri" w:cstheme="minorHAnsi"/>
          <w:i/>
          <w:iCs/>
        </w:rPr>
        <w:t xml:space="preserve">, </w:t>
      </w:r>
      <w:r w:rsidRPr="00F5749F">
        <w:rPr>
          <w:rFonts w:eastAsia="Calibri" w:cstheme="minorHAnsi"/>
          <w:i/>
          <w:iCs/>
        </w:rPr>
        <w:t xml:space="preserve">Bank Danych Lokalnych </w:t>
      </w:r>
    </w:p>
    <w:p w14:paraId="5AC7A496" w14:textId="77777777" w:rsidR="00A70F0C" w:rsidRDefault="00A70F0C" w:rsidP="008357E6">
      <w:pPr>
        <w:spacing w:after="0" w:line="276" w:lineRule="auto"/>
        <w:jc w:val="both"/>
        <w:rPr>
          <w:rFonts w:eastAsia="Calibri" w:cstheme="minorHAnsi"/>
        </w:rPr>
      </w:pPr>
    </w:p>
    <w:p w14:paraId="5BD82DDE" w14:textId="4C0EA389" w:rsidR="00DC1BF2" w:rsidRDefault="00DB1C4A" w:rsidP="008357E6">
      <w:pPr>
        <w:spacing w:after="200" w:line="276" w:lineRule="auto"/>
        <w:contextualSpacing/>
        <w:rPr>
          <w:rFonts w:eastAsia="Calibri" w:cstheme="minorHAnsi"/>
          <w:b/>
          <w:bCs/>
        </w:rPr>
      </w:pPr>
      <w:r>
        <w:rPr>
          <w:rFonts w:eastAsia="Calibri" w:cstheme="minorHAnsi"/>
          <w:b/>
          <w:bCs/>
        </w:rPr>
        <w:t xml:space="preserve">A.7. </w:t>
      </w:r>
      <w:r w:rsidR="00DC1BF2">
        <w:rPr>
          <w:rFonts w:eastAsia="Calibri" w:cstheme="minorHAnsi"/>
          <w:b/>
          <w:bCs/>
        </w:rPr>
        <w:t xml:space="preserve">Problemy społeczne </w:t>
      </w:r>
    </w:p>
    <w:p w14:paraId="1F0620F7" w14:textId="45350760" w:rsidR="00CD0EBE" w:rsidRPr="00651306" w:rsidRDefault="00CD0EBE" w:rsidP="008357E6">
      <w:pPr>
        <w:spacing w:after="0" w:line="276" w:lineRule="auto"/>
        <w:ind w:firstLine="708"/>
        <w:jc w:val="both"/>
      </w:pPr>
      <w:r>
        <w:rPr>
          <w:color w:val="000000"/>
        </w:rPr>
        <w:t>Zgodnie z obowiązującą Strategią</w:t>
      </w:r>
      <w:r w:rsidRPr="008F7DCA">
        <w:rPr>
          <w:color w:val="000000"/>
        </w:rPr>
        <w:t xml:space="preserve"> Rozwiązywania Problemów Społecznych</w:t>
      </w:r>
      <w:r>
        <w:rPr>
          <w:color w:val="000000"/>
        </w:rPr>
        <w:t>,  w</w:t>
      </w:r>
      <w:r w:rsidR="00DC1BF2">
        <w:rPr>
          <w:color w:val="000000"/>
        </w:rPr>
        <w:t>sparci</w:t>
      </w:r>
      <w:r>
        <w:rPr>
          <w:color w:val="000000"/>
        </w:rPr>
        <w:t>e</w:t>
      </w:r>
      <w:r w:rsidR="00DC1BF2">
        <w:rPr>
          <w:color w:val="000000"/>
        </w:rPr>
        <w:t xml:space="preserve"> społeczne </w:t>
      </w:r>
      <w:r w:rsidR="00DC1BF2" w:rsidRPr="008F7DCA">
        <w:rPr>
          <w:color w:val="000000"/>
        </w:rPr>
        <w:t xml:space="preserve"> </w:t>
      </w:r>
      <w:r w:rsidR="00DC1BF2">
        <w:rPr>
          <w:color w:val="000000"/>
        </w:rPr>
        <w:t xml:space="preserve">na obszarze LGD „Brama Mazurskiej Krainy” </w:t>
      </w:r>
      <w:r w:rsidR="00DC1BF2" w:rsidRPr="008F7DCA">
        <w:rPr>
          <w:color w:val="000000"/>
        </w:rPr>
        <w:t xml:space="preserve"> realizowane</w:t>
      </w:r>
      <w:r w:rsidR="00DC1BF2">
        <w:rPr>
          <w:color w:val="000000"/>
        </w:rPr>
        <w:t xml:space="preserve"> </w:t>
      </w:r>
      <w:r>
        <w:rPr>
          <w:color w:val="000000"/>
        </w:rPr>
        <w:t>jest</w:t>
      </w:r>
      <w:r w:rsidR="00DC1BF2">
        <w:rPr>
          <w:color w:val="000000"/>
        </w:rPr>
        <w:t xml:space="preserve"> przez </w:t>
      </w:r>
      <w:r>
        <w:rPr>
          <w:color w:val="000000"/>
        </w:rPr>
        <w:t>14</w:t>
      </w:r>
      <w:r w:rsidR="00DC1BF2">
        <w:rPr>
          <w:color w:val="000000"/>
        </w:rPr>
        <w:t xml:space="preserve"> Gminnych Ośrodków Opieki Społecznej</w:t>
      </w:r>
      <w:r>
        <w:rPr>
          <w:color w:val="000000"/>
        </w:rPr>
        <w:t xml:space="preserve">. Działania tych instytucji </w:t>
      </w:r>
      <w:r w:rsidR="00DC1BF2">
        <w:rPr>
          <w:color w:val="000000"/>
        </w:rPr>
        <w:t xml:space="preserve">służą </w:t>
      </w:r>
      <w:r w:rsidR="00DC1BF2">
        <w:rPr>
          <w:rFonts w:cs="Times New Roman"/>
          <w:bCs/>
        </w:rPr>
        <w:t xml:space="preserve"> wzmacnianiu</w:t>
      </w:r>
      <w:r w:rsidR="00DC1BF2" w:rsidRPr="008F7DCA">
        <w:rPr>
          <w:rFonts w:cs="Times New Roman"/>
          <w:bCs/>
        </w:rPr>
        <w:t xml:space="preserve"> kompetencji sprzyjających prawidłowemu wypełnianiu ról rodzinnych, zawodowych i </w:t>
      </w:r>
      <w:r w:rsidR="00DC1BF2">
        <w:rPr>
          <w:rFonts w:cs="Times New Roman"/>
          <w:bCs/>
        </w:rPr>
        <w:t xml:space="preserve"> </w:t>
      </w:r>
      <w:r w:rsidR="00DC1BF2" w:rsidRPr="008F7DCA">
        <w:rPr>
          <w:rFonts w:cs="Times New Roman"/>
          <w:bCs/>
        </w:rPr>
        <w:t>społecznych</w:t>
      </w:r>
      <w:r w:rsidR="00DC1BF2">
        <w:rPr>
          <w:rFonts w:cs="Times New Roman"/>
          <w:bCs/>
        </w:rPr>
        <w:t>,  poprawie</w:t>
      </w:r>
      <w:r w:rsidR="00DC1BF2" w:rsidRPr="008F7DCA">
        <w:rPr>
          <w:rFonts w:cs="Times New Roman"/>
          <w:bCs/>
        </w:rPr>
        <w:t xml:space="preserve"> jakości życia rodzinnego oraz stabilności rodzin, ze szczególnym uwzględnieniem rozwoju </w:t>
      </w:r>
      <w:r w:rsidR="00DC1BF2">
        <w:rPr>
          <w:rFonts w:cs="Times New Roman"/>
          <w:bCs/>
        </w:rPr>
        <w:t xml:space="preserve"> </w:t>
      </w:r>
      <w:r w:rsidR="00DC1BF2" w:rsidRPr="008F7DCA">
        <w:rPr>
          <w:rFonts w:cs="Times New Roman"/>
          <w:bCs/>
        </w:rPr>
        <w:t>dzieci i młodzieży</w:t>
      </w:r>
      <w:r w:rsidR="00DC1BF2">
        <w:rPr>
          <w:rFonts w:cs="Times New Roman"/>
          <w:bCs/>
        </w:rPr>
        <w:t xml:space="preserve">, </w:t>
      </w:r>
      <w:r w:rsidR="00DC1BF2">
        <w:rPr>
          <w:bCs/>
        </w:rPr>
        <w:t xml:space="preserve"> tworzeniu </w:t>
      </w:r>
      <w:r w:rsidR="00DC1BF2" w:rsidRPr="008F7DCA">
        <w:t>przestrzeni włączenia społecznego osób starszych, niepełnosprawnych i chorujących</w:t>
      </w:r>
      <w:r w:rsidR="00DC1BF2">
        <w:t xml:space="preserve">,  zmniejszeniu </w:t>
      </w:r>
      <w:r w:rsidR="00DC1BF2" w:rsidRPr="008F7DCA">
        <w:t xml:space="preserve"> skali dysfunkcji społecznych, w tym przemocy i kryzysów w rodzinach, przestępczości i uzależnień</w:t>
      </w:r>
      <w:r w:rsidRPr="00651306">
        <w:t>.</w:t>
      </w:r>
      <w:r w:rsidR="00651306" w:rsidRPr="00651306">
        <w:t xml:space="preserve"> </w:t>
      </w:r>
    </w:p>
    <w:p w14:paraId="4099B08D" w14:textId="77777777" w:rsidR="00DD6709" w:rsidRDefault="00DD6709" w:rsidP="00CD0EBE">
      <w:pPr>
        <w:autoSpaceDE w:val="0"/>
        <w:autoSpaceDN w:val="0"/>
        <w:adjustRightInd w:val="0"/>
        <w:spacing w:after="68" w:line="240" w:lineRule="auto"/>
        <w:rPr>
          <w:rFonts w:eastAsia="Calibri" w:cs="Times New Roman"/>
          <w:b/>
          <w:bCs/>
          <w:color w:val="000000"/>
        </w:rPr>
      </w:pPr>
    </w:p>
    <w:p w14:paraId="7D8B484D" w14:textId="3B49DDCD" w:rsidR="00497C73" w:rsidRPr="00CD0EBE" w:rsidRDefault="00CD0EBE" w:rsidP="00CD0EBE">
      <w:pPr>
        <w:autoSpaceDE w:val="0"/>
        <w:autoSpaceDN w:val="0"/>
        <w:adjustRightInd w:val="0"/>
        <w:spacing w:after="68" w:line="240" w:lineRule="auto"/>
        <w:rPr>
          <w:rFonts w:eastAsia="Calibri" w:cs="Times New Roman"/>
          <w:b/>
          <w:bCs/>
          <w:color w:val="000000"/>
        </w:rPr>
      </w:pPr>
      <w:r w:rsidRPr="00CD0EBE">
        <w:rPr>
          <w:rFonts w:eastAsia="Calibri" w:cs="Times New Roman"/>
          <w:b/>
          <w:bCs/>
          <w:color w:val="000000"/>
        </w:rPr>
        <w:t xml:space="preserve">Tabela </w:t>
      </w:r>
      <w:r w:rsidR="00622B32">
        <w:rPr>
          <w:rFonts w:eastAsia="Calibri" w:cs="Times New Roman"/>
          <w:b/>
          <w:bCs/>
          <w:color w:val="000000"/>
        </w:rPr>
        <w:t>n</w:t>
      </w:r>
      <w:r w:rsidR="00DD6709">
        <w:rPr>
          <w:rFonts w:eastAsia="Calibri" w:cs="Times New Roman"/>
          <w:b/>
          <w:bCs/>
          <w:color w:val="000000"/>
        </w:rPr>
        <w:t xml:space="preserve">r </w:t>
      </w:r>
      <w:r w:rsidR="00703283">
        <w:rPr>
          <w:rFonts w:eastAsia="Calibri" w:cs="Times New Roman"/>
          <w:b/>
          <w:bCs/>
          <w:color w:val="000000"/>
        </w:rPr>
        <w:t>20</w:t>
      </w:r>
      <w:r w:rsidRPr="00CD0EBE">
        <w:rPr>
          <w:rFonts w:eastAsia="Calibri" w:cs="Times New Roman"/>
          <w:b/>
          <w:bCs/>
          <w:color w:val="000000"/>
        </w:rPr>
        <w:t xml:space="preserve"> </w:t>
      </w:r>
      <w:r w:rsidRPr="00651306">
        <w:rPr>
          <w:rFonts w:eastAsia="Calibri" w:cs="Times New Roman"/>
          <w:b/>
          <w:bCs/>
          <w:color w:val="000000"/>
        </w:rPr>
        <w:t>Wsparcie społeczne</w:t>
      </w:r>
      <w:r w:rsidRPr="00CD0EBE">
        <w:rPr>
          <w:rFonts w:eastAsia="Calibri" w:cs="Times New Roman"/>
          <w:b/>
          <w:bCs/>
          <w:color w:val="000000"/>
        </w:rPr>
        <w:t xml:space="preserve"> </w:t>
      </w:r>
      <w:r w:rsidRPr="00651306">
        <w:rPr>
          <w:rFonts w:eastAsia="Calibri" w:cs="Times New Roman"/>
          <w:b/>
          <w:bCs/>
          <w:color w:val="000000"/>
        </w:rPr>
        <w:t>wg. stanu</w:t>
      </w:r>
      <w:r w:rsidRPr="00CD0EBE">
        <w:rPr>
          <w:rFonts w:eastAsia="Calibri" w:cs="Times New Roman"/>
          <w:b/>
          <w:bCs/>
          <w:color w:val="000000"/>
        </w:rPr>
        <w:t xml:space="preserve">  </w:t>
      </w:r>
      <w:r w:rsidRPr="00651306">
        <w:rPr>
          <w:rFonts w:eastAsia="Calibri" w:cs="Times New Roman"/>
          <w:b/>
          <w:bCs/>
          <w:color w:val="000000"/>
        </w:rPr>
        <w:t>na</w:t>
      </w:r>
      <w:r w:rsidRPr="00CD0EBE">
        <w:rPr>
          <w:rFonts w:eastAsia="Calibri" w:cs="Times New Roman"/>
          <w:b/>
          <w:bCs/>
          <w:color w:val="000000"/>
        </w:rPr>
        <w:t xml:space="preserve"> 31.12.2020</w:t>
      </w:r>
      <w:r w:rsidR="00622B32">
        <w:rPr>
          <w:rFonts w:eastAsia="Calibri" w:cs="Times New Roman"/>
          <w:b/>
          <w:bCs/>
          <w:color w:val="000000"/>
        </w:rPr>
        <w:t xml:space="preserve"> r.</w:t>
      </w:r>
    </w:p>
    <w:tbl>
      <w:tblPr>
        <w:tblW w:w="8647" w:type="dxa"/>
        <w:tblInd w:w="-10" w:type="dxa"/>
        <w:tblCellMar>
          <w:left w:w="70" w:type="dxa"/>
          <w:right w:w="70" w:type="dxa"/>
        </w:tblCellMar>
        <w:tblLook w:val="04A0" w:firstRow="1" w:lastRow="0" w:firstColumn="1" w:lastColumn="0" w:noHBand="0" w:noVBand="1"/>
      </w:tblPr>
      <w:tblGrid>
        <w:gridCol w:w="2552"/>
        <w:gridCol w:w="1984"/>
        <w:gridCol w:w="2127"/>
        <w:gridCol w:w="1984"/>
      </w:tblGrid>
      <w:tr w:rsidR="00497C73" w:rsidRPr="00497C73" w14:paraId="787E4DFC" w14:textId="77777777" w:rsidTr="00FC13E4">
        <w:trPr>
          <w:trHeight w:val="60"/>
        </w:trPr>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251AAA1A"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 Gmina</w:t>
            </w:r>
          </w:p>
        </w:tc>
        <w:tc>
          <w:tcPr>
            <w:tcW w:w="1984" w:type="dxa"/>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0AFC6531" w14:textId="77777777" w:rsidR="00497C73" w:rsidRPr="00497C73" w:rsidRDefault="00497C73" w:rsidP="00497C73">
            <w:pPr>
              <w:spacing w:after="0" w:line="240" w:lineRule="auto"/>
              <w:jc w:val="center"/>
              <w:rPr>
                <w:rFonts w:eastAsia="Times New Roman" w:cs="Calibri"/>
                <w:color w:val="000000"/>
                <w:sz w:val="20"/>
                <w:szCs w:val="20"/>
                <w:lang w:eastAsia="pl-PL"/>
              </w:rPr>
            </w:pPr>
            <w:r w:rsidRPr="00497C73">
              <w:rPr>
                <w:rFonts w:eastAsia="Times New Roman" w:cs="Calibri"/>
                <w:color w:val="000000"/>
                <w:sz w:val="20"/>
                <w:szCs w:val="20"/>
                <w:lang w:eastAsia="pl-PL"/>
              </w:rPr>
              <w:t>Osoby korzystające ze środowiskowej pomocy społecznej</w:t>
            </w:r>
          </w:p>
        </w:tc>
        <w:tc>
          <w:tcPr>
            <w:tcW w:w="2127" w:type="dxa"/>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0FC2AFB1" w14:textId="77777777" w:rsidR="00497C73" w:rsidRPr="00497C73" w:rsidRDefault="00497C73" w:rsidP="00497C73">
            <w:pPr>
              <w:spacing w:after="0" w:line="240" w:lineRule="auto"/>
              <w:jc w:val="center"/>
              <w:rPr>
                <w:rFonts w:eastAsia="Times New Roman" w:cs="Calibri"/>
                <w:color w:val="000000"/>
                <w:sz w:val="20"/>
                <w:szCs w:val="20"/>
                <w:lang w:eastAsia="pl-PL"/>
              </w:rPr>
            </w:pPr>
            <w:r w:rsidRPr="00497C73">
              <w:rPr>
                <w:rFonts w:eastAsia="Times New Roman" w:cs="Calibri"/>
                <w:color w:val="000000"/>
                <w:sz w:val="20"/>
                <w:szCs w:val="20"/>
                <w:lang w:eastAsia="pl-PL"/>
              </w:rPr>
              <w:t>Liczba mieszkańców łącznie</w:t>
            </w:r>
          </w:p>
        </w:tc>
        <w:tc>
          <w:tcPr>
            <w:tcW w:w="1984" w:type="dxa"/>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3ADAD731" w14:textId="77777777" w:rsidR="00497C73" w:rsidRPr="00497C73" w:rsidRDefault="00497C73" w:rsidP="00497C73">
            <w:pPr>
              <w:spacing w:after="0" w:line="240" w:lineRule="auto"/>
              <w:jc w:val="center"/>
              <w:rPr>
                <w:rFonts w:eastAsia="Times New Roman" w:cs="Calibri"/>
                <w:color w:val="000000"/>
                <w:sz w:val="20"/>
                <w:szCs w:val="20"/>
                <w:lang w:eastAsia="pl-PL"/>
              </w:rPr>
            </w:pPr>
            <w:r w:rsidRPr="00497C73">
              <w:rPr>
                <w:rFonts w:eastAsia="Times New Roman" w:cs="Calibri"/>
                <w:color w:val="000000"/>
                <w:sz w:val="20"/>
                <w:szCs w:val="20"/>
                <w:lang w:eastAsia="pl-PL"/>
              </w:rPr>
              <w:t>% Udział mieszkańców korzystających ze środowiskowej pomocy społecznej</w:t>
            </w:r>
          </w:p>
        </w:tc>
      </w:tr>
      <w:tr w:rsidR="00497C73" w:rsidRPr="00497C73" w14:paraId="7D3A0D38" w14:textId="77777777" w:rsidTr="00FC13E4">
        <w:trPr>
          <w:trHeight w:val="330"/>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2082BEED"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Działdowo</w:t>
            </w:r>
          </w:p>
        </w:tc>
        <w:tc>
          <w:tcPr>
            <w:tcW w:w="1984" w:type="dxa"/>
            <w:tcBorders>
              <w:top w:val="nil"/>
              <w:left w:val="nil"/>
              <w:bottom w:val="single" w:sz="8" w:space="0" w:color="auto"/>
              <w:right w:val="single" w:sz="8" w:space="0" w:color="auto"/>
            </w:tcBorders>
            <w:shd w:val="clear" w:color="auto" w:fill="auto"/>
            <w:vAlign w:val="center"/>
          </w:tcPr>
          <w:p w14:paraId="52E33FAC"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791</w:t>
            </w:r>
          </w:p>
        </w:tc>
        <w:tc>
          <w:tcPr>
            <w:tcW w:w="2127" w:type="dxa"/>
            <w:tcBorders>
              <w:top w:val="nil"/>
              <w:left w:val="nil"/>
              <w:bottom w:val="single" w:sz="8" w:space="0" w:color="auto"/>
              <w:right w:val="single" w:sz="8" w:space="0" w:color="auto"/>
            </w:tcBorders>
            <w:shd w:val="clear" w:color="auto" w:fill="auto"/>
            <w:vAlign w:val="center"/>
          </w:tcPr>
          <w:p w14:paraId="730E7E73"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9 494</w:t>
            </w:r>
          </w:p>
        </w:tc>
        <w:tc>
          <w:tcPr>
            <w:tcW w:w="1984" w:type="dxa"/>
            <w:tcBorders>
              <w:top w:val="nil"/>
              <w:left w:val="nil"/>
              <w:bottom w:val="single" w:sz="8" w:space="0" w:color="auto"/>
              <w:right w:val="single" w:sz="8" w:space="0" w:color="auto"/>
            </w:tcBorders>
            <w:shd w:val="clear" w:color="auto" w:fill="auto"/>
            <w:noWrap/>
            <w:vAlign w:val="bottom"/>
          </w:tcPr>
          <w:p w14:paraId="0E16013C"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8,33%</w:t>
            </w:r>
          </w:p>
        </w:tc>
      </w:tr>
      <w:tr w:rsidR="00497C73" w:rsidRPr="00497C73" w14:paraId="7292F69E" w14:textId="77777777" w:rsidTr="00FC13E4">
        <w:trPr>
          <w:trHeight w:val="330"/>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371A26EA"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Iłowo – Osada</w:t>
            </w:r>
          </w:p>
        </w:tc>
        <w:tc>
          <w:tcPr>
            <w:tcW w:w="1984" w:type="dxa"/>
            <w:tcBorders>
              <w:top w:val="nil"/>
              <w:left w:val="nil"/>
              <w:bottom w:val="single" w:sz="8" w:space="0" w:color="auto"/>
              <w:right w:val="single" w:sz="8" w:space="0" w:color="auto"/>
            </w:tcBorders>
            <w:shd w:val="clear" w:color="auto" w:fill="auto"/>
            <w:vAlign w:val="center"/>
          </w:tcPr>
          <w:p w14:paraId="0153A55F"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673</w:t>
            </w:r>
          </w:p>
        </w:tc>
        <w:tc>
          <w:tcPr>
            <w:tcW w:w="2127" w:type="dxa"/>
            <w:tcBorders>
              <w:top w:val="nil"/>
              <w:left w:val="nil"/>
              <w:bottom w:val="single" w:sz="8" w:space="0" w:color="auto"/>
              <w:right w:val="single" w:sz="8" w:space="0" w:color="auto"/>
            </w:tcBorders>
            <w:shd w:val="clear" w:color="auto" w:fill="auto"/>
            <w:vAlign w:val="center"/>
          </w:tcPr>
          <w:p w14:paraId="00FBD022"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6 898</w:t>
            </w:r>
          </w:p>
        </w:tc>
        <w:tc>
          <w:tcPr>
            <w:tcW w:w="1984" w:type="dxa"/>
            <w:tcBorders>
              <w:top w:val="nil"/>
              <w:left w:val="nil"/>
              <w:bottom w:val="single" w:sz="8" w:space="0" w:color="auto"/>
              <w:right w:val="single" w:sz="8" w:space="0" w:color="auto"/>
            </w:tcBorders>
            <w:shd w:val="clear" w:color="auto" w:fill="auto"/>
            <w:noWrap/>
            <w:vAlign w:val="bottom"/>
          </w:tcPr>
          <w:p w14:paraId="576C58AE"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9,76%</w:t>
            </w:r>
          </w:p>
        </w:tc>
      </w:tr>
      <w:tr w:rsidR="00497C73" w:rsidRPr="00497C73" w14:paraId="2D7FFD14" w14:textId="77777777" w:rsidTr="00FC13E4">
        <w:trPr>
          <w:trHeight w:val="330"/>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0B0BF01B"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 xml:space="preserve">Lidzbark </w:t>
            </w:r>
          </w:p>
        </w:tc>
        <w:tc>
          <w:tcPr>
            <w:tcW w:w="1984" w:type="dxa"/>
            <w:tcBorders>
              <w:top w:val="nil"/>
              <w:left w:val="nil"/>
              <w:bottom w:val="single" w:sz="8" w:space="0" w:color="auto"/>
              <w:right w:val="single" w:sz="8" w:space="0" w:color="auto"/>
            </w:tcBorders>
            <w:shd w:val="clear" w:color="auto" w:fill="auto"/>
            <w:vAlign w:val="center"/>
          </w:tcPr>
          <w:p w14:paraId="6406F414"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791</w:t>
            </w:r>
          </w:p>
        </w:tc>
        <w:tc>
          <w:tcPr>
            <w:tcW w:w="2127" w:type="dxa"/>
            <w:tcBorders>
              <w:top w:val="nil"/>
              <w:left w:val="nil"/>
              <w:bottom w:val="single" w:sz="8" w:space="0" w:color="auto"/>
              <w:right w:val="single" w:sz="8" w:space="0" w:color="auto"/>
            </w:tcBorders>
            <w:shd w:val="clear" w:color="auto" w:fill="auto"/>
            <w:vAlign w:val="center"/>
          </w:tcPr>
          <w:p w14:paraId="79CE8CE9"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13 567</w:t>
            </w:r>
          </w:p>
        </w:tc>
        <w:tc>
          <w:tcPr>
            <w:tcW w:w="1984" w:type="dxa"/>
            <w:tcBorders>
              <w:top w:val="nil"/>
              <w:left w:val="nil"/>
              <w:bottom w:val="single" w:sz="8" w:space="0" w:color="auto"/>
              <w:right w:val="single" w:sz="8" w:space="0" w:color="auto"/>
            </w:tcBorders>
            <w:shd w:val="clear" w:color="auto" w:fill="auto"/>
            <w:noWrap/>
            <w:vAlign w:val="bottom"/>
          </w:tcPr>
          <w:p w14:paraId="0400CB32"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5,83%</w:t>
            </w:r>
          </w:p>
        </w:tc>
      </w:tr>
      <w:tr w:rsidR="00497C73" w:rsidRPr="00497C73" w14:paraId="174D8F4E" w14:textId="77777777" w:rsidTr="00FC13E4">
        <w:trPr>
          <w:trHeight w:val="330"/>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221CBFC9"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Płośnica</w:t>
            </w:r>
          </w:p>
        </w:tc>
        <w:tc>
          <w:tcPr>
            <w:tcW w:w="1984" w:type="dxa"/>
            <w:tcBorders>
              <w:top w:val="nil"/>
              <w:left w:val="nil"/>
              <w:bottom w:val="single" w:sz="8" w:space="0" w:color="auto"/>
              <w:right w:val="single" w:sz="8" w:space="0" w:color="auto"/>
            </w:tcBorders>
            <w:shd w:val="clear" w:color="auto" w:fill="auto"/>
            <w:vAlign w:val="center"/>
          </w:tcPr>
          <w:p w14:paraId="43F63B7D"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390</w:t>
            </w:r>
          </w:p>
        </w:tc>
        <w:tc>
          <w:tcPr>
            <w:tcW w:w="2127" w:type="dxa"/>
            <w:tcBorders>
              <w:top w:val="nil"/>
              <w:left w:val="nil"/>
              <w:bottom w:val="single" w:sz="8" w:space="0" w:color="auto"/>
              <w:right w:val="single" w:sz="8" w:space="0" w:color="auto"/>
            </w:tcBorders>
            <w:shd w:val="clear" w:color="auto" w:fill="auto"/>
            <w:vAlign w:val="center"/>
          </w:tcPr>
          <w:p w14:paraId="58551076"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5 299</w:t>
            </w:r>
          </w:p>
        </w:tc>
        <w:tc>
          <w:tcPr>
            <w:tcW w:w="1984" w:type="dxa"/>
            <w:tcBorders>
              <w:top w:val="nil"/>
              <w:left w:val="nil"/>
              <w:bottom w:val="single" w:sz="8" w:space="0" w:color="auto"/>
              <w:right w:val="single" w:sz="8" w:space="0" w:color="auto"/>
            </w:tcBorders>
            <w:shd w:val="clear" w:color="auto" w:fill="auto"/>
            <w:noWrap/>
            <w:vAlign w:val="bottom"/>
          </w:tcPr>
          <w:p w14:paraId="526567D7"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7,36%</w:t>
            </w:r>
          </w:p>
        </w:tc>
      </w:tr>
      <w:tr w:rsidR="00497C73" w:rsidRPr="00497C73" w14:paraId="00346120" w14:textId="77777777" w:rsidTr="00FC13E4">
        <w:trPr>
          <w:trHeight w:val="156"/>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157F61E7"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Janowiec Kościelny</w:t>
            </w:r>
          </w:p>
        </w:tc>
        <w:tc>
          <w:tcPr>
            <w:tcW w:w="1984" w:type="dxa"/>
            <w:tcBorders>
              <w:top w:val="nil"/>
              <w:left w:val="nil"/>
              <w:bottom w:val="single" w:sz="8" w:space="0" w:color="auto"/>
              <w:right w:val="single" w:sz="8" w:space="0" w:color="auto"/>
            </w:tcBorders>
            <w:shd w:val="clear" w:color="auto" w:fill="auto"/>
            <w:vAlign w:val="center"/>
          </w:tcPr>
          <w:p w14:paraId="52DBA818"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278</w:t>
            </w:r>
          </w:p>
        </w:tc>
        <w:tc>
          <w:tcPr>
            <w:tcW w:w="2127" w:type="dxa"/>
            <w:tcBorders>
              <w:top w:val="nil"/>
              <w:left w:val="nil"/>
              <w:bottom w:val="single" w:sz="8" w:space="0" w:color="auto"/>
              <w:right w:val="single" w:sz="8" w:space="0" w:color="auto"/>
            </w:tcBorders>
            <w:shd w:val="clear" w:color="auto" w:fill="auto"/>
            <w:vAlign w:val="center"/>
          </w:tcPr>
          <w:p w14:paraId="4FCC7E01"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3 014</w:t>
            </w:r>
          </w:p>
        </w:tc>
        <w:tc>
          <w:tcPr>
            <w:tcW w:w="1984" w:type="dxa"/>
            <w:tcBorders>
              <w:top w:val="nil"/>
              <w:left w:val="nil"/>
              <w:bottom w:val="single" w:sz="8" w:space="0" w:color="auto"/>
              <w:right w:val="single" w:sz="8" w:space="0" w:color="auto"/>
            </w:tcBorders>
            <w:shd w:val="clear" w:color="auto" w:fill="auto"/>
            <w:noWrap/>
            <w:vAlign w:val="bottom"/>
          </w:tcPr>
          <w:p w14:paraId="730ACBAB"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9,22%</w:t>
            </w:r>
          </w:p>
        </w:tc>
      </w:tr>
      <w:tr w:rsidR="00497C73" w:rsidRPr="00497C73" w14:paraId="6649B0F9" w14:textId="77777777" w:rsidTr="00FC13E4">
        <w:trPr>
          <w:trHeight w:val="287"/>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747EC1CB"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Janowo</w:t>
            </w:r>
          </w:p>
        </w:tc>
        <w:tc>
          <w:tcPr>
            <w:tcW w:w="1984" w:type="dxa"/>
            <w:tcBorders>
              <w:top w:val="nil"/>
              <w:left w:val="nil"/>
              <w:bottom w:val="single" w:sz="8" w:space="0" w:color="auto"/>
              <w:right w:val="single" w:sz="8" w:space="0" w:color="auto"/>
            </w:tcBorders>
            <w:shd w:val="clear" w:color="auto" w:fill="auto"/>
            <w:vAlign w:val="center"/>
          </w:tcPr>
          <w:p w14:paraId="3DDD794A"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244</w:t>
            </w:r>
          </w:p>
        </w:tc>
        <w:tc>
          <w:tcPr>
            <w:tcW w:w="2127" w:type="dxa"/>
            <w:tcBorders>
              <w:top w:val="nil"/>
              <w:left w:val="nil"/>
              <w:bottom w:val="single" w:sz="8" w:space="0" w:color="auto"/>
              <w:right w:val="single" w:sz="8" w:space="0" w:color="auto"/>
            </w:tcBorders>
            <w:shd w:val="clear" w:color="auto" w:fill="auto"/>
            <w:vAlign w:val="center"/>
          </w:tcPr>
          <w:p w14:paraId="7482ED5D"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2 556</w:t>
            </w:r>
          </w:p>
        </w:tc>
        <w:tc>
          <w:tcPr>
            <w:tcW w:w="1984" w:type="dxa"/>
            <w:tcBorders>
              <w:top w:val="nil"/>
              <w:left w:val="nil"/>
              <w:bottom w:val="single" w:sz="8" w:space="0" w:color="auto"/>
              <w:right w:val="single" w:sz="8" w:space="0" w:color="auto"/>
            </w:tcBorders>
            <w:shd w:val="clear" w:color="auto" w:fill="auto"/>
            <w:noWrap/>
            <w:vAlign w:val="bottom"/>
          </w:tcPr>
          <w:p w14:paraId="5DD8EEB0"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9,55%</w:t>
            </w:r>
          </w:p>
        </w:tc>
      </w:tr>
      <w:tr w:rsidR="00497C73" w:rsidRPr="00497C73" w14:paraId="335002BD" w14:textId="77777777" w:rsidTr="00FC13E4">
        <w:trPr>
          <w:trHeight w:val="136"/>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341734E6"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Kozłowo</w:t>
            </w:r>
          </w:p>
        </w:tc>
        <w:tc>
          <w:tcPr>
            <w:tcW w:w="1984" w:type="dxa"/>
            <w:tcBorders>
              <w:top w:val="nil"/>
              <w:left w:val="nil"/>
              <w:bottom w:val="single" w:sz="8" w:space="0" w:color="auto"/>
              <w:right w:val="single" w:sz="8" w:space="0" w:color="auto"/>
            </w:tcBorders>
            <w:shd w:val="clear" w:color="auto" w:fill="auto"/>
            <w:vAlign w:val="center"/>
          </w:tcPr>
          <w:p w14:paraId="7955195E"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483</w:t>
            </w:r>
          </w:p>
        </w:tc>
        <w:tc>
          <w:tcPr>
            <w:tcW w:w="2127" w:type="dxa"/>
            <w:tcBorders>
              <w:top w:val="nil"/>
              <w:left w:val="nil"/>
              <w:bottom w:val="single" w:sz="8" w:space="0" w:color="auto"/>
              <w:right w:val="single" w:sz="8" w:space="0" w:color="auto"/>
            </w:tcBorders>
            <w:shd w:val="clear" w:color="auto" w:fill="auto"/>
            <w:vAlign w:val="center"/>
          </w:tcPr>
          <w:p w14:paraId="50BB25BB"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5 532</w:t>
            </w:r>
          </w:p>
        </w:tc>
        <w:tc>
          <w:tcPr>
            <w:tcW w:w="1984" w:type="dxa"/>
            <w:tcBorders>
              <w:top w:val="nil"/>
              <w:left w:val="nil"/>
              <w:bottom w:val="single" w:sz="8" w:space="0" w:color="auto"/>
              <w:right w:val="single" w:sz="8" w:space="0" w:color="auto"/>
            </w:tcBorders>
            <w:shd w:val="clear" w:color="auto" w:fill="auto"/>
            <w:noWrap/>
            <w:vAlign w:val="bottom"/>
          </w:tcPr>
          <w:p w14:paraId="36A35711"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8,73%</w:t>
            </w:r>
          </w:p>
        </w:tc>
      </w:tr>
      <w:tr w:rsidR="00497C73" w:rsidRPr="00497C73" w14:paraId="5516B86D" w14:textId="77777777" w:rsidTr="00FC13E4">
        <w:trPr>
          <w:trHeight w:val="255"/>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1F85E527"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 xml:space="preserve">Nidzica </w:t>
            </w:r>
          </w:p>
        </w:tc>
        <w:tc>
          <w:tcPr>
            <w:tcW w:w="1984" w:type="dxa"/>
            <w:tcBorders>
              <w:top w:val="nil"/>
              <w:left w:val="nil"/>
              <w:bottom w:val="single" w:sz="8" w:space="0" w:color="auto"/>
              <w:right w:val="single" w:sz="8" w:space="0" w:color="auto"/>
            </w:tcBorders>
            <w:shd w:val="clear" w:color="auto" w:fill="auto"/>
            <w:vAlign w:val="center"/>
          </w:tcPr>
          <w:p w14:paraId="6EB4D07F"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1 286</w:t>
            </w:r>
          </w:p>
        </w:tc>
        <w:tc>
          <w:tcPr>
            <w:tcW w:w="2127" w:type="dxa"/>
            <w:tcBorders>
              <w:top w:val="nil"/>
              <w:left w:val="nil"/>
              <w:bottom w:val="single" w:sz="8" w:space="0" w:color="auto"/>
              <w:right w:val="single" w:sz="8" w:space="0" w:color="auto"/>
            </w:tcBorders>
            <w:shd w:val="clear" w:color="auto" w:fill="auto"/>
            <w:vAlign w:val="center"/>
          </w:tcPr>
          <w:p w14:paraId="29AF9558"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20 130</w:t>
            </w:r>
          </w:p>
        </w:tc>
        <w:tc>
          <w:tcPr>
            <w:tcW w:w="1984" w:type="dxa"/>
            <w:tcBorders>
              <w:top w:val="nil"/>
              <w:left w:val="nil"/>
              <w:bottom w:val="single" w:sz="8" w:space="0" w:color="auto"/>
              <w:right w:val="single" w:sz="8" w:space="0" w:color="auto"/>
            </w:tcBorders>
            <w:shd w:val="clear" w:color="auto" w:fill="auto"/>
            <w:noWrap/>
            <w:vAlign w:val="bottom"/>
          </w:tcPr>
          <w:p w14:paraId="50011886"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6,39%</w:t>
            </w:r>
          </w:p>
        </w:tc>
      </w:tr>
      <w:tr w:rsidR="00497C73" w:rsidRPr="00497C73" w14:paraId="507C40C6" w14:textId="77777777" w:rsidTr="00FC13E4">
        <w:trPr>
          <w:trHeight w:val="258"/>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63AE0F14"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Dźwierzuty</w:t>
            </w:r>
          </w:p>
        </w:tc>
        <w:tc>
          <w:tcPr>
            <w:tcW w:w="1984" w:type="dxa"/>
            <w:tcBorders>
              <w:top w:val="nil"/>
              <w:left w:val="nil"/>
              <w:bottom w:val="single" w:sz="8" w:space="0" w:color="auto"/>
              <w:right w:val="single" w:sz="8" w:space="0" w:color="auto"/>
            </w:tcBorders>
            <w:shd w:val="clear" w:color="auto" w:fill="auto"/>
            <w:vAlign w:val="center"/>
          </w:tcPr>
          <w:p w14:paraId="2785582B"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663</w:t>
            </w:r>
          </w:p>
        </w:tc>
        <w:tc>
          <w:tcPr>
            <w:tcW w:w="2127" w:type="dxa"/>
            <w:tcBorders>
              <w:top w:val="nil"/>
              <w:left w:val="nil"/>
              <w:bottom w:val="single" w:sz="8" w:space="0" w:color="auto"/>
              <w:right w:val="single" w:sz="8" w:space="0" w:color="auto"/>
            </w:tcBorders>
            <w:shd w:val="clear" w:color="auto" w:fill="auto"/>
            <w:vAlign w:val="center"/>
          </w:tcPr>
          <w:p w14:paraId="419444A9"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6 111</w:t>
            </w:r>
          </w:p>
        </w:tc>
        <w:tc>
          <w:tcPr>
            <w:tcW w:w="1984" w:type="dxa"/>
            <w:tcBorders>
              <w:top w:val="nil"/>
              <w:left w:val="nil"/>
              <w:bottom w:val="single" w:sz="8" w:space="0" w:color="auto"/>
              <w:right w:val="single" w:sz="8" w:space="0" w:color="auto"/>
            </w:tcBorders>
            <w:shd w:val="clear" w:color="auto" w:fill="auto"/>
            <w:noWrap/>
            <w:vAlign w:val="bottom"/>
          </w:tcPr>
          <w:p w14:paraId="701AD578"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10,85%</w:t>
            </w:r>
          </w:p>
        </w:tc>
      </w:tr>
      <w:tr w:rsidR="00497C73" w:rsidRPr="00497C73" w14:paraId="5489A618" w14:textId="77777777" w:rsidTr="00FC13E4">
        <w:trPr>
          <w:trHeight w:val="262"/>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49CDC039"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Jedwabno</w:t>
            </w:r>
          </w:p>
        </w:tc>
        <w:tc>
          <w:tcPr>
            <w:tcW w:w="1984" w:type="dxa"/>
            <w:tcBorders>
              <w:top w:val="nil"/>
              <w:left w:val="nil"/>
              <w:bottom w:val="single" w:sz="8" w:space="0" w:color="auto"/>
              <w:right w:val="single" w:sz="8" w:space="0" w:color="auto"/>
            </w:tcBorders>
            <w:shd w:val="clear" w:color="auto" w:fill="auto"/>
            <w:vAlign w:val="center"/>
          </w:tcPr>
          <w:p w14:paraId="755431CE"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321</w:t>
            </w:r>
          </w:p>
        </w:tc>
        <w:tc>
          <w:tcPr>
            <w:tcW w:w="2127" w:type="dxa"/>
            <w:tcBorders>
              <w:top w:val="nil"/>
              <w:left w:val="nil"/>
              <w:bottom w:val="single" w:sz="8" w:space="0" w:color="auto"/>
              <w:right w:val="single" w:sz="8" w:space="0" w:color="auto"/>
            </w:tcBorders>
            <w:shd w:val="clear" w:color="auto" w:fill="auto"/>
            <w:vAlign w:val="center"/>
          </w:tcPr>
          <w:p w14:paraId="3A07A9A4"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3 484</w:t>
            </w:r>
          </w:p>
        </w:tc>
        <w:tc>
          <w:tcPr>
            <w:tcW w:w="1984" w:type="dxa"/>
            <w:tcBorders>
              <w:top w:val="nil"/>
              <w:left w:val="nil"/>
              <w:bottom w:val="single" w:sz="8" w:space="0" w:color="auto"/>
              <w:right w:val="single" w:sz="8" w:space="0" w:color="auto"/>
            </w:tcBorders>
            <w:shd w:val="clear" w:color="auto" w:fill="auto"/>
            <w:noWrap/>
            <w:vAlign w:val="bottom"/>
          </w:tcPr>
          <w:p w14:paraId="5303D184"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9,21%</w:t>
            </w:r>
          </w:p>
        </w:tc>
      </w:tr>
      <w:tr w:rsidR="00497C73" w:rsidRPr="00497C73" w14:paraId="32C782D8" w14:textId="77777777" w:rsidTr="00FC13E4">
        <w:trPr>
          <w:trHeight w:val="252"/>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3FB5CB33"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Rozogi</w:t>
            </w:r>
          </w:p>
        </w:tc>
        <w:tc>
          <w:tcPr>
            <w:tcW w:w="1984" w:type="dxa"/>
            <w:tcBorders>
              <w:top w:val="nil"/>
              <w:left w:val="nil"/>
              <w:bottom w:val="single" w:sz="8" w:space="0" w:color="auto"/>
              <w:right w:val="single" w:sz="8" w:space="0" w:color="auto"/>
            </w:tcBorders>
            <w:shd w:val="clear" w:color="auto" w:fill="auto"/>
            <w:vAlign w:val="center"/>
          </w:tcPr>
          <w:p w14:paraId="3C412D42"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904</w:t>
            </w:r>
          </w:p>
        </w:tc>
        <w:tc>
          <w:tcPr>
            <w:tcW w:w="2127" w:type="dxa"/>
            <w:tcBorders>
              <w:top w:val="nil"/>
              <w:left w:val="nil"/>
              <w:bottom w:val="single" w:sz="8" w:space="0" w:color="auto"/>
              <w:right w:val="single" w:sz="8" w:space="0" w:color="auto"/>
            </w:tcBorders>
            <w:shd w:val="clear" w:color="auto" w:fill="auto"/>
            <w:vAlign w:val="center"/>
          </w:tcPr>
          <w:p w14:paraId="2B720CA0"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5 360</w:t>
            </w:r>
          </w:p>
        </w:tc>
        <w:tc>
          <w:tcPr>
            <w:tcW w:w="1984" w:type="dxa"/>
            <w:tcBorders>
              <w:top w:val="nil"/>
              <w:left w:val="nil"/>
              <w:bottom w:val="single" w:sz="8" w:space="0" w:color="auto"/>
              <w:right w:val="single" w:sz="8" w:space="0" w:color="auto"/>
            </w:tcBorders>
            <w:shd w:val="clear" w:color="auto" w:fill="auto"/>
            <w:noWrap/>
            <w:vAlign w:val="bottom"/>
          </w:tcPr>
          <w:p w14:paraId="515B332F"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16,86%</w:t>
            </w:r>
          </w:p>
        </w:tc>
      </w:tr>
      <w:tr w:rsidR="00497C73" w:rsidRPr="00497C73" w14:paraId="2082AE16" w14:textId="77777777" w:rsidTr="00FC13E4">
        <w:trPr>
          <w:trHeight w:val="101"/>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2AF35A1C"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Szczytno</w:t>
            </w:r>
          </w:p>
        </w:tc>
        <w:tc>
          <w:tcPr>
            <w:tcW w:w="1984" w:type="dxa"/>
            <w:tcBorders>
              <w:top w:val="nil"/>
              <w:left w:val="nil"/>
              <w:bottom w:val="single" w:sz="8" w:space="0" w:color="auto"/>
              <w:right w:val="single" w:sz="8" w:space="0" w:color="auto"/>
            </w:tcBorders>
            <w:shd w:val="clear" w:color="auto" w:fill="auto"/>
            <w:vAlign w:val="center"/>
          </w:tcPr>
          <w:p w14:paraId="54D49C24"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770</w:t>
            </w:r>
          </w:p>
        </w:tc>
        <w:tc>
          <w:tcPr>
            <w:tcW w:w="2127" w:type="dxa"/>
            <w:tcBorders>
              <w:top w:val="nil"/>
              <w:left w:val="nil"/>
              <w:bottom w:val="single" w:sz="8" w:space="0" w:color="auto"/>
              <w:right w:val="single" w:sz="8" w:space="0" w:color="auto"/>
            </w:tcBorders>
            <w:shd w:val="clear" w:color="auto" w:fill="auto"/>
            <w:vAlign w:val="center"/>
          </w:tcPr>
          <w:p w14:paraId="7B770537"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13 252</w:t>
            </w:r>
          </w:p>
        </w:tc>
        <w:tc>
          <w:tcPr>
            <w:tcW w:w="1984" w:type="dxa"/>
            <w:tcBorders>
              <w:top w:val="nil"/>
              <w:left w:val="nil"/>
              <w:bottom w:val="single" w:sz="8" w:space="0" w:color="auto"/>
              <w:right w:val="single" w:sz="8" w:space="0" w:color="auto"/>
            </w:tcBorders>
            <w:shd w:val="clear" w:color="auto" w:fill="auto"/>
            <w:noWrap/>
            <w:vAlign w:val="bottom"/>
          </w:tcPr>
          <w:p w14:paraId="200FFDA7"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5,81%</w:t>
            </w:r>
          </w:p>
        </w:tc>
      </w:tr>
      <w:tr w:rsidR="00497C73" w:rsidRPr="00497C73" w14:paraId="78945299" w14:textId="77777777" w:rsidTr="00FC13E4">
        <w:trPr>
          <w:trHeight w:val="101"/>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505D413B"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Świętajno</w:t>
            </w:r>
          </w:p>
        </w:tc>
        <w:tc>
          <w:tcPr>
            <w:tcW w:w="1984" w:type="dxa"/>
            <w:tcBorders>
              <w:top w:val="nil"/>
              <w:left w:val="nil"/>
              <w:bottom w:val="single" w:sz="8" w:space="0" w:color="auto"/>
              <w:right w:val="single" w:sz="8" w:space="0" w:color="auto"/>
            </w:tcBorders>
            <w:shd w:val="clear" w:color="auto" w:fill="auto"/>
            <w:vAlign w:val="center"/>
          </w:tcPr>
          <w:p w14:paraId="249C59F7"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655</w:t>
            </w:r>
          </w:p>
        </w:tc>
        <w:tc>
          <w:tcPr>
            <w:tcW w:w="2127" w:type="dxa"/>
            <w:tcBorders>
              <w:top w:val="nil"/>
              <w:left w:val="nil"/>
              <w:bottom w:val="single" w:sz="8" w:space="0" w:color="auto"/>
              <w:right w:val="single" w:sz="8" w:space="0" w:color="auto"/>
            </w:tcBorders>
            <w:shd w:val="clear" w:color="auto" w:fill="auto"/>
            <w:vAlign w:val="center"/>
          </w:tcPr>
          <w:p w14:paraId="1D3410EE"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5 499</w:t>
            </w:r>
          </w:p>
        </w:tc>
        <w:tc>
          <w:tcPr>
            <w:tcW w:w="1984" w:type="dxa"/>
            <w:tcBorders>
              <w:top w:val="nil"/>
              <w:left w:val="nil"/>
              <w:bottom w:val="single" w:sz="8" w:space="0" w:color="auto"/>
              <w:right w:val="single" w:sz="8" w:space="0" w:color="auto"/>
            </w:tcBorders>
            <w:shd w:val="clear" w:color="auto" w:fill="auto"/>
            <w:noWrap/>
            <w:vAlign w:val="bottom"/>
          </w:tcPr>
          <w:p w14:paraId="717A36C7"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11,91%</w:t>
            </w:r>
          </w:p>
        </w:tc>
      </w:tr>
      <w:tr w:rsidR="00497C73" w:rsidRPr="00497C73" w14:paraId="50E7D100" w14:textId="77777777" w:rsidTr="00FC13E4">
        <w:trPr>
          <w:trHeight w:val="101"/>
        </w:trPr>
        <w:tc>
          <w:tcPr>
            <w:tcW w:w="2552" w:type="dxa"/>
            <w:tcBorders>
              <w:top w:val="single" w:sz="8" w:space="0" w:color="auto"/>
              <w:left w:val="single" w:sz="8" w:space="0" w:color="auto"/>
              <w:bottom w:val="single" w:sz="8" w:space="0" w:color="auto"/>
              <w:right w:val="single" w:sz="8" w:space="0" w:color="auto"/>
            </w:tcBorders>
            <w:shd w:val="clear" w:color="000000" w:fill="FFFFFF" w:themeFill="background1"/>
            <w:vAlign w:val="center"/>
          </w:tcPr>
          <w:p w14:paraId="6D319D68" w14:textId="77777777" w:rsidR="00497C73" w:rsidRPr="00497C73" w:rsidRDefault="00497C73" w:rsidP="00497C73">
            <w:pPr>
              <w:spacing w:after="0" w:line="240" w:lineRule="auto"/>
              <w:rPr>
                <w:rFonts w:eastAsia="Times New Roman" w:cs="Calibri"/>
                <w:color w:val="000000"/>
                <w:lang w:eastAsia="pl-PL"/>
              </w:rPr>
            </w:pPr>
            <w:r w:rsidRPr="00497C73">
              <w:rPr>
                <w:rFonts w:eastAsia="Times New Roman" w:cs="Calibri"/>
                <w:color w:val="000000"/>
                <w:lang w:eastAsia="pl-PL"/>
              </w:rPr>
              <w:t>Wielbark</w:t>
            </w:r>
          </w:p>
        </w:tc>
        <w:tc>
          <w:tcPr>
            <w:tcW w:w="1984" w:type="dxa"/>
            <w:tcBorders>
              <w:top w:val="nil"/>
              <w:left w:val="nil"/>
              <w:bottom w:val="single" w:sz="8" w:space="0" w:color="auto"/>
              <w:right w:val="single" w:sz="8" w:space="0" w:color="auto"/>
            </w:tcBorders>
            <w:shd w:val="clear" w:color="auto" w:fill="auto"/>
            <w:vAlign w:val="center"/>
          </w:tcPr>
          <w:p w14:paraId="2370994B"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849</w:t>
            </w:r>
          </w:p>
        </w:tc>
        <w:tc>
          <w:tcPr>
            <w:tcW w:w="2127" w:type="dxa"/>
            <w:tcBorders>
              <w:top w:val="nil"/>
              <w:left w:val="nil"/>
              <w:bottom w:val="single" w:sz="8" w:space="0" w:color="auto"/>
              <w:right w:val="single" w:sz="8" w:space="0" w:color="auto"/>
            </w:tcBorders>
            <w:shd w:val="clear" w:color="auto" w:fill="auto"/>
            <w:vAlign w:val="center"/>
          </w:tcPr>
          <w:p w14:paraId="31B58520"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lang w:eastAsia="pl-PL"/>
              </w:rPr>
              <w:t>6 324</w:t>
            </w:r>
          </w:p>
        </w:tc>
        <w:tc>
          <w:tcPr>
            <w:tcW w:w="1984" w:type="dxa"/>
            <w:tcBorders>
              <w:top w:val="nil"/>
              <w:left w:val="nil"/>
              <w:bottom w:val="single" w:sz="8" w:space="0" w:color="auto"/>
              <w:right w:val="single" w:sz="8" w:space="0" w:color="auto"/>
            </w:tcBorders>
            <w:shd w:val="clear" w:color="auto" w:fill="auto"/>
            <w:noWrap/>
            <w:vAlign w:val="bottom"/>
          </w:tcPr>
          <w:p w14:paraId="1BC0DCEA" w14:textId="77777777" w:rsidR="00497C73" w:rsidRPr="00497C73" w:rsidRDefault="00497C73" w:rsidP="00497C73">
            <w:pPr>
              <w:spacing w:after="0" w:line="240" w:lineRule="auto"/>
              <w:jc w:val="right"/>
              <w:rPr>
                <w:rFonts w:eastAsia="Times New Roman" w:cs="Calibri"/>
                <w:color w:val="000000"/>
                <w:lang w:eastAsia="pl-PL"/>
              </w:rPr>
            </w:pPr>
            <w:r w:rsidRPr="00497C73">
              <w:rPr>
                <w:rFonts w:eastAsia="Times New Roman" w:cs="Calibri"/>
                <w:color w:val="000000"/>
                <w:lang w:eastAsia="pl-PL"/>
              </w:rPr>
              <w:t>13,42%</w:t>
            </w:r>
          </w:p>
        </w:tc>
      </w:tr>
      <w:tr w:rsidR="00497C73" w:rsidRPr="00497C73" w14:paraId="172094F1" w14:textId="77777777" w:rsidTr="00FC13E4">
        <w:trPr>
          <w:trHeight w:val="330"/>
        </w:trPr>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849DE97" w14:textId="77777777" w:rsidR="00497C73" w:rsidRPr="00497C73" w:rsidRDefault="00497C73" w:rsidP="00497C73">
            <w:pPr>
              <w:spacing w:after="0" w:line="240" w:lineRule="auto"/>
              <w:rPr>
                <w:rFonts w:eastAsia="Times New Roman" w:cs="Calibri"/>
                <w:b/>
                <w:bCs/>
                <w:color w:val="000000"/>
                <w:lang w:eastAsia="pl-PL"/>
              </w:rPr>
            </w:pPr>
            <w:r w:rsidRPr="00497C73">
              <w:rPr>
                <w:rFonts w:eastAsia="Times New Roman" w:cs="Calibri"/>
                <w:b/>
                <w:bCs/>
                <w:color w:val="000000"/>
                <w:lang w:eastAsia="pl-PL"/>
              </w:rPr>
              <w:t>Razem</w:t>
            </w:r>
          </w:p>
        </w:tc>
        <w:tc>
          <w:tcPr>
            <w:tcW w:w="1984" w:type="dxa"/>
            <w:tcBorders>
              <w:top w:val="single" w:sz="8" w:space="0" w:color="auto"/>
              <w:left w:val="nil"/>
              <w:bottom w:val="single" w:sz="8" w:space="0" w:color="auto"/>
              <w:right w:val="single" w:sz="8" w:space="0" w:color="auto"/>
            </w:tcBorders>
            <w:shd w:val="clear" w:color="auto" w:fill="D9E2F3" w:themeFill="accent1" w:themeFillTint="33"/>
            <w:vAlign w:val="center"/>
          </w:tcPr>
          <w:p w14:paraId="74ED2EC7" w14:textId="77777777" w:rsidR="00497C73" w:rsidRPr="00497C73" w:rsidRDefault="00497C73" w:rsidP="00497C73">
            <w:pPr>
              <w:spacing w:after="0" w:line="240" w:lineRule="auto"/>
              <w:jc w:val="right"/>
              <w:rPr>
                <w:rFonts w:eastAsia="Times New Roman" w:cs="Calibri"/>
                <w:b/>
                <w:bCs/>
                <w:color w:val="000000"/>
                <w:lang w:eastAsia="pl-PL"/>
              </w:rPr>
            </w:pPr>
            <w:r w:rsidRPr="00497C73">
              <w:rPr>
                <w:rFonts w:eastAsia="Times New Roman"/>
                <w:b/>
                <w:bCs/>
                <w:lang w:eastAsia="pl-PL"/>
              </w:rPr>
              <w:t>9 098</w:t>
            </w:r>
          </w:p>
        </w:tc>
        <w:tc>
          <w:tcPr>
            <w:tcW w:w="2127" w:type="dxa"/>
            <w:tcBorders>
              <w:top w:val="single" w:sz="8" w:space="0" w:color="auto"/>
              <w:left w:val="nil"/>
              <w:bottom w:val="single" w:sz="8" w:space="0" w:color="auto"/>
              <w:right w:val="single" w:sz="8" w:space="0" w:color="auto"/>
            </w:tcBorders>
            <w:shd w:val="clear" w:color="auto" w:fill="D9E2F3" w:themeFill="accent1" w:themeFillTint="33"/>
            <w:vAlign w:val="center"/>
          </w:tcPr>
          <w:p w14:paraId="4A288606" w14:textId="77777777" w:rsidR="00497C73" w:rsidRPr="00497C73" w:rsidRDefault="00497C73" w:rsidP="00497C73">
            <w:pPr>
              <w:spacing w:after="0" w:line="240" w:lineRule="auto"/>
              <w:jc w:val="right"/>
              <w:rPr>
                <w:rFonts w:eastAsia="Times New Roman" w:cs="Calibri"/>
                <w:b/>
                <w:bCs/>
                <w:color w:val="000000"/>
                <w:lang w:eastAsia="pl-PL"/>
              </w:rPr>
            </w:pPr>
            <w:r w:rsidRPr="00497C73">
              <w:rPr>
                <w:rFonts w:eastAsia="Times New Roman"/>
                <w:b/>
                <w:bCs/>
                <w:lang w:eastAsia="pl-PL"/>
              </w:rPr>
              <w:t>106 520</w:t>
            </w:r>
          </w:p>
        </w:tc>
        <w:tc>
          <w:tcPr>
            <w:tcW w:w="1984" w:type="dxa"/>
            <w:tcBorders>
              <w:top w:val="single" w:sz="8" w:space="0" w:color="auto"/>
              <w:left w:val="nil"/>
              <w:bottom w:val="single" w:sz="8" w:space="0" w:color="auto"/>
              <w:right w:val="single" w:sz="8" w:space="0" w:color="auto"/>
            </w:tcBorders>
            <w:shd w:val="clear" w:color="auto" w:fill="D9E2F3" w:themeFill="accent1" w:themeFillTint="33"/>
            <w:noWrap/>
            <w:vAlign w:val="bottom"/>
          </w:tcPr>
          <w:p w14:paraId="0FAA663B" w14:textId="77777777" w:rsidR="00497C73" w:rsidRPr="00497C73" w:rsidRDefault="00497C73" w:rsidP="00497C73">
            <w:pPr>
              <w:spacing w:after="0" w:line="240" w:lineRule="auto"/>
              <w:jc w:val="right"/>
              <w:rPr>
                <w:rFonts w:eastAsia="Times New Roman" w:cs="Calibri"/>
                <w:b/>
                <w:bCs/>
                <w:color w:val="000000"/>
                <w:lang w:eastAsia="pl-PL"/>
              </w:rPr>
            </w:pPr>
            <w:r w:rsidRPr="00497C73">
              <w:rPr>
                <w:rFonts w:eastAsia="Times New Roman" w:cs="Calibri"/>
                <w:b/>
                <w:bCs/>
                <w:color w:val="000000"/>
                <w:lang w:eastAsia="pl-PL"/>
              </w:rPr>
              <w:t>8,54%</w:t>
            </w:r>
          </w:p>
        </w:tc>
      </w:tr>
    </w:tbl>
    <w:p w14:paraId="57FE9B2B" w14:textId="7A38D198" w:rsidR="00497C73" w:rsidRPr="00154E7B" w:rsidRDefault="00497C73" w:rsidP="00497C73">
      <w:pPr>
        <w:spacing w:after="0"/>
        <w:rPr>
          <w:i/>
        </w:rPr>
      </w:pPr>
      <w:r w:rsidRPr="00154E7B">
        <w:rPr>
          <w:i/>
        </w:rPr>
        <w:t xml:space="preserve">Źródło: </w:t>
      </w:r>
      <w:hyperlink r:id="rId33" w:history="1">
        <w:r w:rsidRPr="00154E7B">
          <w:rPr>
            <w:i/>
            <w:color w:val="0563C1"/>
            <w:u w:val="single"/>
          </w:rPr>
          <w:t>www.stat.gov.pl</w:t>
        </w:r>
      </w:hyperlink>
      <w:r w:rsidRPr="00154E7B">
        <w:rPr>
          <w:i/>
        </w:rPr>
        <w:t>, Bank Danych Lokalnych</w:t>
      </w:r>
    </w:p>
    <w:p w14:paraId="1DDA3568" w14:textId="77777777" w:rsidR="00133196" w:rsidRDefault="00133196" w:rsidP="00497C73">
      <w:pPr>
        <w:spacing w:after="0"/>
        <w:rPr>
          <w:iCs/>
        </w:rPr>
      </w:pPr>
    </w:p>
    <w:p w14:paraId="721B63D5" w14:textId="2E8C4461" w:rsidR="00133196" w:rsidRPr="00794E0C" w:rsidRDefault="00133196" w:rsidP="008357E6">
      <w:pPr>
        <w:spacing w:after="0" w:line="276" w:lineRule="auto"/>
        <w:rPr>
          <w:b/>
        </w:rPr>
      </w:pPr>
      <w:r w:rsidRPr="00794E0C">
        <w:rPr>
          <w:b/>
        </w:rPr>
        <w:t>Na podstawie powyższych danych określa się punktowy wskaźnik udziału liczby ludności w wieku nieprodukcyjnym  (na potrzeby nowego programowania PROW</w:t>
      </w:r>
      <w:r w:rsidRPr="008B4B8E">
        <w:rPr>
          <w:b/>
        </w:rPr>
        <w:t xml:space="preserve">): </w:t>
      </w:r>
      <w:r w:rsidR="008B4B8E" w:rsidRPr="008B4B8E">
        <w:rPr>
          <w:b/>
        </w:rPr>
        <w:t>4,94</w:t>
      </w:r>
    </w:p>
    <w:p w14:paraId="12239D9F" w14:textId="55C35468" w:rsidR="00CD0EBE" w:rsidRPr="00CD0EBE" w:rsidRDefault="00CD0EBE" w:rsidP="008357E6">
      <w:pPr>
        <w:spacing w:after="0" w:line="276" w:lineRule="auto"/>
      </w:pPr>
    </w:p>
    <w:p w14:paraId="3E316D18" w14:textId="34E4445A" w:rsidR="00DC1BF2" w:rsidRPr="00B255C6" w:rsidRDefault="00CD0EBE" w:rsidP="008357E6">
      <w:pPr>
        <w:spacing w:after="0" w:line="276" w:lineRule="auto"/>
        <w:ind w:firstLine="708"/>
        <w:jc w:val="both"/>
        <w:rPr>
          <w:color w:val="FF0000"/>
        </w:rPr>
      </w:pPr>
      <w:r>
        <w:lastRenderedPageBreak/>
        <w:t xml:space="preserve">Z zadaniami ośrodków pomocy społecznej spójne są działania organizacji pozarządowych, których celem jest wspieranie osób znajdujących się w trudnej sytuacji, </w:t>
      </w:r>
      <w:r w:rsidRPr="00DD6709">
        <w:t>zakładów aktywności zawodowej, centrów integracji społecznej</w:t>
      </w:r>
      <w:r w:rsidR="00DD6709" w:rsidRPr="00DD6709">
        <w:t>:</w:t>
      </w:r>
      <w:r w:rsidR="003644CF" w:rsidRPr="00DD6709">
        <w:t xml:space="preserve"> Zakład Aktywności Zawodowej w Nidzicy, Kluby Integracji Społecznej w Nidzicy, Iłowo- Osada, Kozłowo i Janowo</w:t>
      </w:r>
      <w:r>
        <w:rPr>
          <w:color w:val="FF0000"/>
        </w:rPr>
        <w:t>.</w:t>
      </w:r>
      <w:r w:rsidR="00B255C6">
        <w:rPr>
          <w:color w:val="FF0000"/>
        </w:rPr>
        <w:t xml:space="preserve"> </w:t>
      </w:r>
      <w:r w:rsidR="00DC1BF2">
        <w:rPr>
          <w:rFonts w:cs="Arial"/>
          <w:lang w:eastAsia="pl-PL"/>
        </w:rPr>
        <w:t>Szczegółowa analiza statystyczna problemów społecznych pozwoliła na określenie barier wymagających interwencji w poszczególnych obszarach problemowych. Szczególnym obszarem potrzeb, akcentowanym podczas diagnozy i konsultacji LSR była niezbędność wykształcenia pozainstytucjonalnych / społecznych form wspierania osób w trudnej sytuacji życiowej.</w:t>
      </w:r>
    </w:p>
    <w:p w14:paraId="29E5FDEA" w14:textId="77777777" w:rsidR="00DC1BF2" w:rsidRDefault="00DC1BF2" w:rsidP="008357E6">
      <w:pPr>
        <w:spacing w:after="200" w:line="276" w:lineRule="auto"/>
        <w:contextualSpacing/>
        <w:rPr>
          <w:rFonts w:eastAsia="Calibri" w:cstheme="minorHAnsi"/>
          <w:b/>
          <w:bCs/>
        </w:rPr>
      </w:pPr>
    </w:p>
    <w:p w14:paraId="744D6014" w14:textId="2C26B1CA" w:rsidR="00651306" w:rsidRPr="00651306" w:rsidRDefault="00DB1C4A" w:rsidP="008357E6">
      <w:pPr>
        <w:spacing w:line="276" w:lineRule="auto"/>
        <w:jc w:val="both"/>
        <w:rPr>
          <w:b/>
        </w:rPr>
      </w:pPr>
      <w:r>
        <w:rPr>
          <w:b/>
        </w:rPr>
        <w:t xml:space="preserve">A.8. </w:t>
      </w:r>
      <w:r w:rsidR="00651306">
        <w:rPr>
          <w:b/>
        </w:rPr>
        <w:t>Z</w:t>
      </w:r>
      <w:r w:rsidR="00651306" w:rsidRPr="00651306">
        <w:rPr>
          <w:b/>
        </w:rPr>
        <w:t>asady równości szans i niedyskryminacji, w tym dostępności dla osób z niepełnosprawnościami lub ludzi młodych oraz zasady równości kobiet i mężczyzn, a także sposobu, w jaki zagadnienie to zostanie w praktyce uwzględnione</w:t>
      </w:r>
    </w:p>
    <w:p w14:paraId="60E74AA6" w14:textId="65716E66" w:rsidR="00651306" w:rsidRDefault="00651306" w:rsidP="008357E6">
      <w:pPr>
        <w:spacing w:after="0" w:line="276" w:lineRule="auto"/>
        <w:jc w:val="both"/>
      </w:pPr>
      <w:r w:rsidRPr="00651306">
        <w:t>Wszystkie działania  LSR  będą uwzględniały horyzontalne zasady równości szans i niedyskryminacji, w tym dostępności dla osób z niepełnosprawnościami oraz równości szans kobiet i mężczyzn</w:t>
      </w:r>
      <w:r w:rsidR="00622B32">
        <w:t>,</w:t>
      </w:r>
      <w:r w:rsidRPr="00651306">
        <w:t xml:space="preserve"> a także gwarantowały równą dostępność osobom młodym, seniorom.</w:t>
      </w:r>
    </w:p>
    <w:p w14:paraId="2579A03A" w14:textId="77777777" w:rsidR="00DD6709" w:rsidRPr="00651306" w:rsidRDefault="00DD6709" w:rsidP="00B255C6">
      <w:pPr>
        <w:spacing w:after="0"/>
        <w:jc w:val="both"/>
      </w:pPr>
    </w:p>
    <w:p w14:paraId="2427AD28" w14:textId="4BA5366A" w:rsidR="00651306" w:rsidRPr="00651306" w:rsidRDefault="00651306" w:rsidP="00651306">
      <w:pPr>
        <w:spacing w:after="0"/>
        <w:rPr>
          <w:rFonts w:cstheme="minorHAnsi"/>
          <w:b/>
          <w:bCs/>
        </w:rPr>
      </w:pPr>
      <w:r w:rsidRPr="00651306">
        <w:rPr>
          <w:rFonts w:cstheme="minorHAnsi"/>
          <w:b/>
          <w:bCs/>
        </w:rPr>
        <w:t>Tabela nr</w:t>
      </w:r>
      <w:r w:rsidR="00DD6709">
        <w:rPr>
          <w:rFonts w:cstheme="minorHAnsi"/>
          <w:b/>
          <w:bCs/>
        </w:rPr>
        <w:t xml:space="preserve"> 2</w:t>
      </w:r>
      <w:r w:rsidR="00703283">
        <w:rPr>
          <w:rFonts w:cstheme="minorHAnsi"/>
          <w:b/>
          <w:bCs/>
        </w:rPr>
        <w:t>1</w:t>
      </w:r>
      <w:r w:rsidRPr="00651306">
        <w:rPr>
          <w:rFonts w:cstheme="minorHAnsi"/>
          <w:b/>
          <w:bCs/>
        </w:rPr>
        <w:t xml:space="preserve"> P</w:t>
      </w:r>
      <w:r w:rsidRPr="00B255C6">
        <w:rPr>
          <w:rFonts w:cstheme="minorHAnsi"/>
          <w:b/>
          <w:bCs/>
        </w:rPr>
        <w:t>olityki</w:t>
      </w:r>
      <w:r w:rsidRPr="00651306">
        <w:rPr>
          <w:rFonts w:cstheme="minorHAnsi"/>
          <w:b/>
          <w:bCs/>
        </w:rPr>
        <w:t xml:space="preserve"> </w:t>
      </w:r>
      <w:r w:rsidRPr="00B255C6">
        <w:rPr>
          <w:rFonts w:cstheme="minorHAnsi"/>
          <w:b/>
          <w:bCs/>
        </w:rPr>
        <w:t>horyzontalne</w:t>
      </w:r>
      <w:r w:rsidRPr="00651306">
        <w:rPr>
          <w:rFonts w:cstheme="minorHAnsi"/>
          <w:b/>
          <w:bCs/>
        </w:rPr>
        <w:t xml:space="preserve"> </w:t>
      </w:r>
      <w:r w:rsidRPr="00B255C6">
        <w:rPr>
          <w:rFonts w:cstheme="minorHAnsi"/>
          <w:b/>
          <w:bCs/>
        </w:rPr>
        <w:t>w</w:t>
      </w:r>
      <w:r w:rsidRPr="00651306">
        <w:rPr>
          <w:rFonts w:cstheme="minorHAnsi"/>
          <w:b/>
          <w:bCs/>
        </w:rPr>
        <w:t xml:space="preserve"> LSR I </w:t>
      </w:r>
      <w:r w:rsidRPr="00B255C6">
        <w:rPr>
          <w:rFonts w:cstheme="minorHAnsi"/>
          <w:b/>
          <w:bCs/>
        </w:rPr>
        <w:t>zasadach</w:t>
      </w:r>
      <w:r w:rsidRPr="00651306">
        <w:rPr>
          <w:rFonts w:cstheme="minorHAnsi"/>
          <w:b/>
          <w:bCs/>
        </w:rPr>
        <w:t xml:space="preserve"> </w:t>
      </w:r>
      <w:r w:rsidRPr="00B255C6">
        <w:rPr>
          <w:rFonts w:cstheme="minorHAnsi"/>
          <w:b/>
          <w:bCs/>
        </w:rPr>
        <w:t xml:space="preserve"> funkcjonowania</w:t>
      </w:r>
      <w:r w:rsidRPr="00651306">
        <w:rPr>
          <w:rFonts w:cstheme="minorHAnsi"/>
          <w:b/>
          <w:bCs/>
        </w:rPr>
        <w:t xml:space="preserve"> LGD</w:t>
      </w:r>
    </w:p>
    <w:tbl>
      <w:tblPr>
        <w:tblStyle w:val="Tabela-Siatka5"/>
        <w:tblW w:w="0" w:type="auto"/>
        <w:tblLook w:val="04A0" w:firstRow="1" w:lastRow="0" w:firstColumn="1" w:lastColumn="0" w:noHBand="0" w:noVBand="1"/>
      </w:tblPr>
      <w:tblGrid>
        <w:gridCol w:w="2144"/>
        <w:gridCol w:w="7366"/>
      </w:tblGrid>
      <w:tr w:rsidR="00651306" w:rsidRPr="00651306" w14:paraId="581A4E5A" w14:textId="77777777" w:rsidTr="00651306">
        <w:tc>
          <w:tcPr>
            <w:tcW w:w="1696" w:type="dxa"/>
            <w:shd w:val="clear" w:color="auto" w:fill="D9E2F3" w:themeFill="accent1" w:themeFillTint="33"/>
          </w:tcPr>
          <w:p w14:paraId="212A8BC2" w14:textId="77777777" w:rsidR="00651306" w:rsidRPr="00651306" w:rsidRDefault="00651306" w:rsidP="00651306">
            <w:pPr>
              <w:rPr>
                <w:rFonts w:cstheme="minorHAnsi"/>
              </w:rPr>
            </w:pPr>
            <w:r w:rsidRPr="00651306">
              <w:rPr>
                <w:rFonts w:cstheme="minorHAnsi"/>
              </w:rPr>
              <w:t>Obszar kluczowy</w:t>
            </w:r>
          </w:p>
        </w:tc>
        <w:tc>
          <w:tcPr>
            <w:tcW w:w="7366" w:type="dxa"/>
            <w:shd w:val="clear" w:color="auto" w:fill="D9E2F3" w:themeFill="accent1" w:themeFillTint="33"/>
          </w:tcPr>
          <w:p w14:paraId="78405C1A" w14:textId="77777777" w:rsidR="00651306" w:rsidRPr="00651306" w:rsidRDefault="00651306" w:rsidP="00651306">
            <w:pPr>
              <w:rPr>
                <w:rFonts w:cstheme="minorHAnsi"/>
              </w:rPr>
            </w:pPr>
            <w:r w:rsidRPr="00651306">
              <w:rPr>
                <w:rFonts w:cstheme="minorHAnsi"/>
              </w:rPr>
              <w:t>Instrumenty wdrażania</w:t>
            </w:r>
          </w:p>
        </w:tc>
      </w:tr>
      <w:tr w:rsidR="00651306" w:rsidRPr="00651306" w14:paraId="0F7524D1" w14:textId="77777777" w:rsidTr="00693963">
        <w:tc>
          <w:tcPr>
            <w:tcW w:w="1696" w:type="dxa"/>
          </w:tcPr>
          <w:p w14:paraId="043CA4BF" w14:textId="77777777" w:rsidR="00651306" w:rsidRPr="00651306" w:rsidRDefault="00651306" w:rsidP="00651306">
            <w:pPr>
              <w:rPr>
                <w:rFonts w:cstheme="minorHAnsi"/>
              </w:rPr>
            </w:pPr>
            <w:r w:rsidRPr="00651306">
              <w:rPr>
                <w:rFonts w:cstheme="minorHAnsi"/>
              </w:rPr>
              <w:t>Równe szanse i niedyskryminacja</w:t>
            </w:r>
          </w:p>
        </w:tc>
        <w:tc>
          <w:tcPr>
            <w:tcW w:w="7366" w:type="dxa"/>
          </w:tcPr>
          <w:p w14:paraId="2588E2E5" w14:textId="1C2567E9" w:rsidR="00651306" w:rsidRPr="00651306" w:rsidRDefault="00651306" w:rsidP="00651306">
            <w:pPr>
              <w:jc w:val="both"/>
              <w:rPr>
                <w:rFonts w:cstheme="minorHAnsi"/>
              </w:rPr>
            </w:pPr>
            <w:r w:rsidRPr="00651306">
              <w:rPr>
                <w:rFonts w:cstheme="minorHAnsi"/>
              </w:rPr>
              <w:t xml:space="preserve">LGD realizuje wszystkie przedsięwzięcia zgodnie z zasadą horyzontalną na poziomie regulacji statutowych, rozwiązań technicznych i realizowanych działań zgodnie z </w:t>
            </w:r>
            <w:r w:rsidRPr="00651306">
              <w:t>Wytyczn</w:t>
            </w:r>
            <w:r>
              <w:t>ymi</w:t>
            </w:r>
            <w:r w:rsidRPr="00651306">
              <w:t xml:space="preserve"> dotycząc</w:t>
            </w:r>
            <w:r>
              <w:t>ymi</w:t>
            </w:r>
            <w:r w:rsidRPr="00651306">
              <w:t xml:space="preserve"> realizacji zasad równościowych w ramach funduszy unijnych na lata 2021-2027</w:t>
            </w:r>
            <w:r w:rsidR="00622B32">
              <w:t>.</w:t>
            </w:r>
            <w:r w:rsidRPr="00651306">
              <w:rPr>
                <w:rFonts w:cs="Calibri"/>
              </w:rPr>
              <w:t xml:space="preserve"> </w:t>
            </w:r>
          </w:p>
        </w:tc>
      </w:tr>
      <w:tr w:rsidR="00651306" w:rsidRPr="00651306" w14:paraId="533A3743" w14:textId="77777777" w:rsidTr="00693963">
        <w:tc>
          <w:tcPr>
            <w:tcW w:w="1696" w:type="dxa"/>
          </w:tcPr>
          <w:p w14:paraId="1C120D31" w14:textId="77777777" w:rsidR="00651306" w:rsidRPr="00651306" w:rsidRDefault="00651306" w:rsidP="00651306">
            <w:pPr>
              <w:rPr>
                <w:rFonts w:cstheme="minorHAnsi"/>
              </w:rPr>
            </w:pPr>
            <w:r w:rsidRPr="00651306">
              <w:rPr>
                <w:rFonts w:cstheme="minorHAnsi"/>
              </w:rPr>
              <w:t>Dostępność dla osób z niepełnosprawnościami</w:t>
            </w:r>
          </w:p>
        </w:tc>
        <w:tc>
          <w:tcPr>
            <w:tcW w:w="7366" w:type="dxa"/>
          </w:tcPr>
          <w:p w14:paraId="7B90CB2B" w14:textId="200C0FF7" w:rsidR="00651306" w:rsidRPr="00651306" w:rsidRDefault="00651306" w:rsidP="00651306">
            <w:pPr>
              <w:jc w:val="both"/>
              <w:rPr>
                <w:rFonts w:cstheme="minorHAnsi"/>
              </w:rPr>
            </w:pPr>
            <w:r w:rsidRPr="00651306">
              <w:rPr>
                <w:rFonts w:cstheme="minorHAnsi"/>
                <w:u w:val="single"/>
              </w:rPr>
              <w:t>Zasady statutowe:</w:t>
            </w:r>
            <w:r w:rsidRPr="00651306">
              <w:rPr>
                <w:rFonts w:cstheme="minorHAnsi"/>
              </w:rPr>
              <w:t xml:space="preserve"> równy dostęp do członkostwa w LGD, </w:t>
            </w:r>
            <w:r>
              <w:rPr>
                <w:rFonts w:cstheme="minorHAnsi"/>
              </w:rPr>
              <w:t xml:space="preserve"> w organach LGD, </w:t>
            </w:r>
            <w:r w:rsidRPr="00651306">
              <w:rPr>
                <w:rFonts w:cstheme="minorHAnsi"/>
              </w:rPr>
              <w:t>działaniach wszystkich osób bez względu na p</w:t>
            </w:r>
            <w:r w:rsidR="00622B32">
              <w:rPr>
                <w:rFonts w:cstheme="minorHAnsi"/>
              </w:rPr>
              <w:t>ł</w:t>
            </w:r>
            <w:r w:rsidRPr="00651306">
              <w:rPr>
                <w:rFonts w:cstheme="minorHAnsi"/>
              </w:rPr>
              <w:t xml:space="preserve">eć, wiek, status społeczny, niepełnosprawność. </w:t>
            </w:r>
          </w:p>
          <w:p w14:paraId="7CCF1D90" w14:textId="09CD3C0B" w:rsidR="00651306" w:rsidRPr="00651306" w:rsidRDefault="00651306" w:rsidP="00651306">
            <w:pPr>
              <w:jc w:val="both"/>
              <w:rPr>
                <w:rFonts w:cstheme="minorHAnsi"/>
              </w:rPr>
            </w:pPr>
            <w:r w:rsidRPr="00651306">
              <w:rPr>
                <w:rFonts w:cstheme="minorHAnsi"/>
                <w:u w:val="single"/>
              </w:rPr>
              <w:t>Dostępność techniczna</w:t>
            </w:r>
            <w:r w:rsidRPr="00651306">
              <w:rPr>
                <w:rFonts w:cstheme="minorHAnsi"/>
              </w:rPr>
              <w:t>: siedziba</w:t>
            </w:r>
            <w:r>
              <w:rPr>
                <w:rFonts w:cstheme="minorHAnsi"/>
              </w:rPr>
              <w:t xml:space="preserve"> LGD</w:t>
            </w:r>
            <w:r w:rsidRPr="00651306">
              <w:rPr>
                <w:rFonts w:cstheme="minorHAnsi"/>
              </w:rPr>
              <w:t xml:space="preserve"> z pełną dostępnością dla osób z niepełnosprawnościami (podjazd, szerokie wejścia), na parterze budynku</w:t>
            </w:r>
            <w:r>
              <w:rPr>
                <w:rFonts w:cstheme="minorHAnsi"/>
              </w:rPr>
              <w:t xml:space="preserve"> pomieszczenia na spotkania</w:t>
            </w:r>
            <w:r w:rsidR="00622B32">
              <w:rPr>
                <w:rFonts w:cstheme="minorHAnsi"/>
              </w:rPr>
              <w:t>.</w:t>
            </w:r>
          </w:p>
          <w:p w14:paraId="30AE21B6" w14:textId="57DDC273" w:rsidR="00651306" w:rsidRPr="00DD6709" w:rsidRDefault="00651306" w:rsidP="00651306">
            <w:pPr>
              <w:jc w:val="both"/>
              <w:rPr>
                <w:rFonts w:cstheme="minorHAnsi"/>
              </w:rPr>
            </w:pPr>
            <w:r w:rsidRPr="00651306">
              <w:rPr>
                <w:rFonts w:cstheme="minorHAnsi"/>
              </w:rPr>
              <w:t xml:space="preserve">Dostępność do lokalu </w:t>
            </w:r>
            <w:r>
              <w:rPr>
                <w:rFonts w:cstheme="minorHAnsi"/>
              </w:rPr>
              <w:t xml:space="preserve">dla </w:t>
            </w:r>
            <w:r w:rsidRPr="00651306">
              <w:rPr>
                <w:rFonts w:cstheme="minorHAnsi"/>
              </w:rPr>
              <w:t>os</w:t>
            </w:r>
            <w:r>
              <w:rPr>
                <w:rFonts w:cstheme="minorHAnsi"/>
              </w:rPr>
              <w:t xml:space="preserve">ób </w:t>
            </w:r>
            <w:r w:rsidRPr="00651306">
              <w:rPr>
                <w:rFonts w:cstheme="minorHAnsi"/>
              </w:rPr>
              <w:t xml:space="preserve"> korzystając</w:t>
            </w:r>
            <w:r w:rsidR="00622B32">
              <w:rPr>
                <w:rFonts w:cstheme="minorHAnsi"/>
              </w:rPr>
              <w:t>ych</w:t>
            </w:r>
            <w:r w:rsidRPr="00651306">
              <w:rPr>
                <w:rFonts w:cstheme="minorHAnsi"/>
              </w:rPr>
              <w:t xml:space="preserve"> z psa asystującego. Ponadto wszystkie działania LGD zapewniają obsługę z wykorzystaniem środków wspierających komunikowanie się,  w zakresie czcionki dostępnej dla osób słabo widzących. </w:t>
            </w:r>
            <w:r w:rsidRPr="00DD6709">
              <w:rPr>
                <w:rFonts w:cstheme="minorHAnsi"/>
              </w:rPr>
              <w:t>Na stronie internetowej LGD dostępny elektroniczny plik z odczytywalnym maszynowo tekstem. Aktywności LGD realizowane wyłącznie w miejscach dostępnych dla OZN</w:t>
            </w:r>
            <w:r w:rsidR="00622B32">
              <w:rPr>
                <w:rFonts w:cstheme="minorHAnsi"/>
              </w:rPr>
              <w:t>.</w:t>
            </w:r>
          </w:p>
          <w:p w14:paraId="23501B76" w14:textId="63BA81B3" w:rsidR="00651306" w:rsidRPr="00651306" w:rsidRDefault="00651306" w:rsidP="00651306">
            <w:pPr>
              <w:jc w:val="both"/>
              <w:rPr>
                <w:rFonts w:cstheme="minorHAnsi"/>
              </w:rPr>
            </w:pPr>
            <w:r w:rsidRPr="00651306">
              <w:rPr>
                <w:rFonts w:cstheme="minorHAnsi"/>
                <w:u w:val="single"/>
              </w:rPr>
              <w:t>Wdrażanie LSR:</w:t>
            </w:r>
            <w:r w:rsidRPr="00651306">
              <w:rPr>
                <w:rFonts w:cstheme="minorHAnsi"/>
              </w:rPr>
              <w:t xml:space="preserve"> dedykowanie przedsięwzięć grupie docelowej (osoby w trudnej sytuacji życiowej), premiowanie projektów włączających OZN, przedsięwzięcia budowlane wymagają</w:t>
            </w:r>
            <w:r w:rsidR="00622B32">
              <w:rPr>
                <w:rFonts w:cstheme="minorHAnsi"/>
              </w:rPr>
              <w:t>ce</w:t>
            </w:r>
            <w:r w:rsidRPr="00651306">
              <w:rPr>
                <w:rFonts w:cstheme="minorHAnsi"/>
              </w:rPr>
              <w:t xml:space="preserve"> zastosowania zasad uniwersalnego projektowania (dostępność OZN). Uwzględnienie potrzeb w procesie komunikowania.</w:t>
            </w:r>
          </w:p>
        </w:tc>
      </w:tr>
      <w:tr w:rsidR="00651306" w:rsidRPr="00651306" w14:paraId="1F5375B2" w14:textId="77777777" w:rsidTr="00693963">
        <w:tc>
          <w:tcPr>
            <w:tcW w:w="1696" w:type="dxa"/>
          </w:tcPr>
          <w:p w14:paraId="7B66E46C" w14:textId="77777777" w:rsidR="00651306" w:rsidRPr="00651306" w:rsidRDefault="00651306" w:rsidP="00651306">
            <w:pPr>
              <w:rPr>
                <w:rFonts w:cstheme="minorHAnsi"/>
              </w:rPr>
            </w:pPr>
            <w:r w:rsidRPr="00651306">
              <w:rPr>
                <w:rFonts w:cstheme="minorHAnsi"/>
              </w:rPr>
              <w:t>Zasada równości kobiet i mężczyzn</w:t>
            </w:r>
          </w:p>
        </w:tc>
        <w:tc>
          <w:tcPr>
            <w:tcW w:w="7366" w:type="dxa"/>
          </w:tcPr>
          <w:p w14:paraId="3555F055" w14:textId="1E77A586" w:rsidR="00651306" w:rsidRPr="00651306" w:rsidRDefault="00651306" w:rsidP="00651306">
            <w:pPr>
              <w:jc w:val="both"/>
              <w:rPr>
                <w:rFonts w:cstheme="minorHAnsi"/>
              </w:rPr>
            </w:pPr>
            <w:r w:rsidRPr="00651306">
              <w:rPr>
                <w:rFonts w:cstheme="minorHAnsi"/>
                <w:u w:val="single"/>
              </w:rPr>
              <w:t>Zasady statutowe:</w:t>
            </w:r>
            <w:r w:rsidRPr="00651306">
              <w:rPr>
                <w:rFonts w:cstheme="minorHAnsi"/>
              </w:rPr>
              <w:t xml:space="preserve"> równy dostęp do członkostwa w LGD, </w:t>
            </w:r>
            <w:r>
              <w:rPr>
                <w:rFonts w:cstheme="minorHAnsi"/>
              </w:rPr>
              <w:t>w o</w:t>
            </w:r>
            <w:r w:rsidRPr="00651306">
              <w:rPr>
                <w:rFonts w:cstheme="minorHAnsi"/>
              </w:rPr>
              <w:t>rganach</w:t>
            </w:r>
            <w:r>
              <w:rPr>
                <w:rFonts w:cstheme="minorHAnsi"/>
              </w:rPr>
              <w:t xml:space="preserve"> LGD</w:t>
            </w:r>
            <w:r w:rsidRPr="00651306">
              <w:rPr>
                <w:rFonts w:cstheme="minorHAnsi"/>
              </w:rPr>
              <w:t>, działaniach wszystkich osób bez względu na p</w:t>
            </w:r>
            <w:r w:rsidR="00124B51">
              <w:rPr>
                <w:rFonts w:cstheme="minorHAnsi"/>
              </w:rPr>
              <w:t>ł</w:t>
            </w:r>
            <w:r w:rsidRPr="00651306">
              <w:rPr>
                <w:rFonts w:cstheme="minorHAnsi"/>
              </w:rPr>
              <w:t>eć, wiek, status społeczny, niepełnosprawność. Zasada równości przestrzegana w procesach funkcjonowania biura i organów (dostęp do zatrudnienia, umożliwienie godzenia życia zawodowego i prywatnego, stosowanie obiektywnych kryteriów w relacjach zatrudnienia</w:t>
            </w:r>
            <w:r w:rsidR="00622B32">
              <w:rPr>
                <w:rFonts w:cstheme="minorHAnsi"/>
              </w:rPr>
              <w:t>).</w:t>
            </w:r>
          </w:p>
          <w:p w14:paraId="3CF1B257" w14:textId="6F15C4B1" w:rsidR="00651306" w:rsidRPr="00651306" w:rsidRDefault="00651306" w:rsidP="00651306">
            <w:pPr>
              <w:jc w:val="both"/>
              <w:rPr>
                <w:rFonts w:cstheme="minorHAnsi"/>
              </w:rPr>
            </w:pPr>
            <w:r w:rsidRPr="00651306">
              <w:rPr>
                <w:rFonts w:cstheme="minorHAnsi"/>
                <w:u w:val="single"/>
              </w:rPr>
              <w:t xml:space="preserve">Wdrażanie LSR: </w:t>
            </w:r>
            <w:r w:rsidRPr="00651306">
              <w:rPr>
                <w:rFonts w:cstheme="minorHAnsi"/>
              </w:rPr>
              <w:t xml:space="preserve"> zapewnienie równego dostępu do działań projektowych</w:t>
            </w:r>
            <w:r w:rsidR="00622B32">
              <w:rPr>
                <w:rFonts w:cstheme="minorHAnsi"/>
              </w:rPr>
              <w:t>.</w:t>
            </w:r>
          </w:p>
        </w:tc>
      </w:tr>
      <w:tr w:rsidR="00651306" w:rsidRPr="00651306" w14:paraId="3388F6CC" w14:textId="77777777" w:rsidTr="00693963">
        <w:tc>
          <w:tcPr>
            <w:tcW w:w="1696" w:type="dxa"/>
          </w:tcPr>
          <w:p w14:paraId="5FD6E915" w14:textId="77777777" w:rsidR="00651306" w:rsidRPr="00651306" w:rsidRDefault="00651306" w:rsidP="00651306">
            <w:pPr>
              <w:rPr>
                <w:rFonts w:cstheme="minorHAnsi"/>
              </w:rPr>
            </w:pPr>
            <w:r w:rsidRPr="00651306">
              <w:rPr>
                <w:rFonts w:cstheme="minorHAnsi"/>
              </w:rPr>
              <w:t>Dostępność dla ludzi młodych</w:t>
            </w:r>
          </w:p>
        </w:tc>
        <w:tc>
          <w:tcPr>
            <w:tcW w:w="7366" w:type="dxa"/>
          </w:tcPr>
          <w:p w14:paraId="52B8A60A" w14:textId="297380D3" w:rsidR="00651306" w:rsidRPr="00651306" w:rsidRDefault="00651306" w:rsidP="00124B51">
            <w:pPr>
              <w:rPr>
                <w:rFonts w:cstheme="minorHAnsi"/>
              </w:rPr>
            </w:pPr>
            <w:r w:rsidRPr="00651306">
              <w:rPr>
                <w:rFonts w:cstheme="minorHAnsi"/>
                <w:u w:val="single"/>
              </w:rPr>
              <w:t>Zasady statutowe:</w:t>
            </w:r>
            <w:r w:rsidRPr="00651306">
              <w:rPr>
                <w:rFonts w:cstheme="minorHAnsi"/>
              </w:rPr>
              <w:t xml:space="preserve"> równy dostęp do członkostwa w LGD, </w:t>
            </w:r>
            <w:r w:rsidR="00B255C6">
              <w:rPr>
                <w:rFonts w:cstheme="minorHAnsi"/>
              </w:rPr>
              <w:t xml:space="preserve"> w o</w:t>
            </w:r>
            <w:r w:rsidRPr="00651306">
              <w:rPr>
                <w:rFonts w:cstheme="minorHAnsi"/>
              </w:rPr>
              <w:t>rganach</w:t>
            </w:r>
            <w:r w:rsidR="00B255C6">
              <w:rPr>
                <w:rFonts w:cstheme="minorHAnsi"/>
              </w:rPr>
              <w:t xml:space="preserve"> LGD</w:t>
            </w:r>
            <w:r w:rsidRPr="00651306">
              <w:rPr>
                <w:rFonts w:cstheme="minorHAnsi"/>
              </w:rPr>
              <w:t>, działaniach wszystkich osób bez względu na p</w:t>
            </w:r>
            <w:r w:rsidR="00124B51">
              <w:rPr>
                <w:rFonts w:cstheme="minorHAnsi"/>
              </w:rPr>
              <w:t>ł</w:t>
            </w:r>
            <w:r w:rsidRPr="00651306">
              <w:rPr>
                <w:rFonts w:cstheme="minorHAnsi"/>
              </w:rPr>
              <w:t>eć, wiek, status społeczny, niepełnosprawność. Dążenie LGD do angażowania się osób młodych w aktywność społeczną, w tym poprzez kształcenie liderów (przedsięwzięcie P.II.4).</w:t>
            </w:r>
          </w:p>
          <w:p w14:paraId="10C6BE8E" w14:textId="77777777" w:rsidR="00651306" w:rsidRPr="00651306" w:rsidRDefault="00651306" w:rsidP="00B255C6">
            <w:pPr>
              <w:jc w:val="both"/>
              <w:rPr>
                <w:rFonts w:cstheme="minorHAnsi"/>
              </w:rPr>
            </w:pPr>
            <w:r w:rsidRPr="00651306">
              <w:rPr>
                <w:rFonts w:cstheme="minorHAnsi"/>
                <w:u w:val="single"/>
              </w:rPr>
              <w:t>Wdrażanie LSR:</w:t>
            </w:r>
            <w:r w:rsidRPr="00651306">
              <w:rPr>
                <w:rFonts w:cstheme="minorHAnsi"/>
              </w:rPr>
              <w:t xml:space="preserve"> dedykowanie przedsięwzięć grupie docelowej (osoby młode), Uwzględnienie potrzeb w procesie komunikowania.</w:t>
            </w:r>
          </w:p>
        </w:tc>
      </w:tr>
      <w:tr w:rsidR="00651306" w:rsidRPr="00651306" w14:paraId="3A1FE2A3" w14:textId="77777777" w:rsidTr="00693963">
        <w:tc>
          <w:tcPr>
            <w:tcW w:w="1696" w:type="dxa"/>
          </w:tcPr>
          <w:p w14:paraId="2870C634" w14:textId="77777777" w:rsidR="00651306" w:rsidRPr="00651306" w:rsidRDefault="00651306" w:rsidP="00651306">
            <w:pPr>
              <w:rPr>
                <w:rFonts w:cstheme="minorHAnsi"/>
              </w:rPr>
            </w:pPr>
            <w:r w:rsidRPr="00651306">
              <w:rPr>
                <w:rFonts w:cstheme="minorHAnsi"/>
              </w:rPr>
              <w:t>Dostępność dla seniorów</w:t>
            </w:r>
          </w:p>
        </w:tc>
        <w:tc>
          <w:tcPr>
            <w:tcW w:w="7366" w:type="dxa"/>
          </w:tcPr>
          <w:p w14:paraId="0970876B" w14:textId="63893F7D" w:rsidR="00651306" w:rsidRPr="00651306" w:rsidRDefault="00651306" w:rsidP="00B255C6">
            <w:pPr>
              <w:jc w:val="both"/>
              <w:rPr>
                <w:rFonts w:cstheme="minorHAnsi"/>
              </w:rPr>
            </w:pPr>
            <w:r w:rsidRPr="00651306">
              <w:rPr>
                <w:rFonts w:cstheme="minorHAnsi"/>
                <w:u w:val="single"/>
              </w:rPr>
              <w:t>Zasady statutowe:</w:t>
            </w:r>
            <w:r w:rsidRPr="00651306">
              <w:rPr>
                <w:rFonts w:cstheme="minorHAnsi"/>
              </w:rPr>
              <w:t xml:space="preserve"> równy dostęp do członkostwa w LGD, </w:t>
            </w:r>
            <w:r w:rsidR="00B255C6">
              <w:rPr>
                <w:rFonts w:cstheme="minorHAnsi"/>
              </w:rPr>
              <w:t>w o</w:t>
            </w:r>
            <w:r w:rsidRPr="00651306">
              <w:rPr>
                <w:rFonts w:cstheme="minorHAnsi"/>
              </w:rPr>
              <w:t>rganach</w:t>
            </w:r>
            <w:r w:rsidR="00B255C6">
              <w:rPr>
                <w:rFonts w:cstheme="minorHAnsi"/>
              </w:rPr>
              <w:t xml:space="preserve"> LGD</w:t>
            </w:r>
            <w:r w:rsidRPr="00651306">
              <w:rPr>
                <w:rFonts w:cstheme="minorHAnsi"/>
              </w:rPr>
              <w:t>, działaniach wszystkich osób bez względu na p</w:t>
            </w:r>
            <w:r w:rsidR="00124B51">
              <w:rPr>
                <w:rFonts w:cstheme="minorHAnsi"/>
              </w:rPr>
              <w:t>ł</w:t>
            </w:r>
            <w:r w:rsidRPr="00651306">
              <w:rPr>
                <w:rFonts w:cstheme="minorHAnsi"/>
              </w:rPr>
              <w:t>eć, wiek, status społeczny, niepełnosprawność. LGD posiada w składzie wszystkich organów osoby powyżej 60 roku życia trzecią kadencję i będzie dążyło do utrzymania reprezentatywności.</w:t>
            </w:r>
          </w:p>
          <w:p w14:paraId="3D07D522" w14:textId="3127B14A" w:rsidR="00651306" w:rsidRPr="00651306" w:rsidRDefault="00651306" w:rsidP="00B255C6">
            <w:pPr>
              <w:jc w:val="both"/>
              <w:rPr>
                <w:rFonts w:cstheme="minorHAnsi"/>
              </w:rPr>
            </w:pPr>
            <w:r w:rsidRPr="00651306">
              <w:rPr>
                <w:rFonts w:cstheme="minorHAnsi"/>
                <w:u w:val="single"/>
              </w:rPr>
              <w:t>Dostępność techniczna</w:t>
            </w:r>
            <w:r w:rsidRPr="00651306">
              <w:rPr>
                <w:rFonts w:cstheme="minorHAnsi"/>
              </w:rPr>
              <w:t>: instrumenty jak dla OZN</w:t>
            </w:r>
            <w:r w:rsidR="00622B32">
              <w:rPr>
                <w:rFonts w:cstheme="minorHAnsi"/>
              </w:rPr>
              <w:t>.</w:t>
            </w:r>
          </w:p>
          <w:p w14:paraId="70885B35" w14:textId="77777777" w:rsidR="00651306" w:rsidRPr="00651306" w:rsidRDefault="00651306" w:rsidP="00B255C6">
            <w:pPr>
              <w:jc w:val="both"/>
              <w:rPr>
                <w:rFonts w:cstheme="minorHAnsi"/>
              </w:rPr>
            </w:pPr>
            <w:r w:rsidRPr="00651306">
              <w:rPr>
                <w:rFonts w:cstheme="minorHAnsi"/>
                <w:u w:val="single"/>
              </w:rPr>
              <w:t>Wdrażanie LSR:</w:t>
            </w:r>
            <w:r w:rsidRPr="00651306">
              <w:rPr>
                <w:rFonts w:cstheme="minorHAnsi"/>
              </w:rPr>
              <w:t xml:space="preserve"> dedykowanie przedsięwzięć grupie docelowej (seniorzy). Uwzględnienie potrzeb w procesie komunikowania.</w:t>
            </w:r>
          </w:p>
        </w:tc>
      </w:tr>
    </w:tbl>
    <w:p w14:paraId="48208920" w14:textId="3643182A" w:rsidR="00651306" w:rsidRPr="00154E7B" w:rsidRDefault="00651306" w:rsidP="00F117C3">
      <w:pPr>
        <w:spacing w:after="0"/>
        <w:rPr>
          <w:i/>
        </w:rPr>
      </w:pPr>
      <w:r w:rsidRPr="00154E7B">
        <w:rPr>
          <w:i/>
        </w:rPr>
        <w:t>Źródło: opracowanie własne</w:t>
      </w:r>
    </w:p>
    <w:p w14:paraId="0C775FF7" w14:textId="77777777" w:rsidR="00DC1BF2" w:rsidRPr="00154E7B" w:rsidRDefault="00DC1BF2" w:rsidP="00584F8F">
      <w:pPr>
        <w:spacing w:after="200" w:line="276" w:lineRule="auto"/>
        <w:contextualSpacing/>
        <w:rPr>
          <w:rFonts w:eastAsia="Calibri" w:cstheme="minorHAnsi"/>
          <w:b/>
          <w:bCs/>
          <w:i/>
        </w:rPr>
      </w:pPr>
    </w:p>
    <w:p w14:paraId="76A8ACBC" w14:textId="35290D05" w:rsidR="00841A76" w:rsidRDefault="00DB1C4A" w:rsidP="008357E6">
      <w:pPr>
        <w:spacing w:after="200" w:line="276" w:lineRule="auto"/>
        <w:contextualSpacing/>
        <w:rPr>
          <w:rFonts w:eastAsia="Calibri" w:cstheme="minorHAnsi"/>
          <w:b/>
          <w:bCs/>
        </w:rPr>
      </w:pPr>
      <w:r>
        <w:rPr>
          <w:rFonts w:eastAsia="Calibri" w:cstheme="minorHAnsi"/>
          <w:b/>
          <w:bCs/>
        </w:rPr>
        <w:t xml:space="preserve">A.9. </w:t>
      </w:r>
      <w:r w:rsidR="00584F8F">
        <w:rPr>
          <w:rFonts w:eastAsia="Calibri" w:cstheme="minorHAnsi"/>
          <w:b/>
          <w:bCs/>
        </w:rPr>
        <w:t>Dziedzictwo kulturowe i zab</w:t>
      </w:r>
      <w:r w:rsidR="00C377C5">
        <w:rPr>
          <w:rFonts w:eastAsia="Calibri" w:cstheme="minorHAnsi"/>
          <w:b/>
          <w:bCs/>
        </w:rPr>
        <w:t>ytki</w:t>
      </w:r>
    </w:p>
    <w:p w14:paraId="7D3C1A17" w14:textId="7221589B" w:rsidR="00841A76" w:rsidRPr="004D4B71" w:rsidRDefault="00841A76" w:rsidP="008357E6">
      <w:pPr>
        <w:autoSpaceDN w:val="0"/>
        <w:adjustRightInd w:val="0"/>
        <w:spacing w:after="120" w:line="276" w:lineRule="auto"/>
        <w:ind w:firstLine="708"/>
        <w:jc w:val="both"/>
      </w:pPr>
      <w:r>
        <w:rPr>
          <w:bCs/>
        </w:rPr>
        <w:t xml:space="preserve">Teren LGD „Brama Mazurskiej Krainy”, obszar  południowych Mazur wyróżnia się charakterystyczną  architekturą </w:t>
      </w:r>
      <w:r w:rsidR="00622B32">
        <w:rPr>
          <w:bCs/>
        </w:rPr>
        <w:t>z</w:t>
      </w:r>
      <w:r>
        <w:rPr>
          <w:bCs/>
        </w:rPr>
        <w:t xml:space="preserve"> czerwonymi dachami oraz unikatow</w:t>
      </w:r>
      <w:r w:rsidR="00124B51">
        <w:rPr>
          <w:bCs/>
        </w:rPr>
        <w:t>ą</w:t>
      </w:r>
      <w:r>
        <w:rPr>
          <w:bCs/>
        </w:rPr>
        <w:t xml:space="preserve"> zabudową na obszarze pogranicza. Znajduje się tutaj dużo zabytkowych obiektów, największy na Mazurach zamek krzyżacki w Nidzicy, zabytki sakralne, zespoły pałacowe i folwarczne.</w:t>
      </w:r>
      <w:r w:rsidRPr="0019530F">
        <w:rPr>
          <w:bCs/>
        </w:rPr>
        <w:t xml:space="preserve"> </w:t>
      </w:r>
      <w:r>
        <w:rPr>
          <w:bCs/>
        </w:rPr>
        <w:t>Zasoby te zostaną wykorzystane w uruchomieniu w ramach LSR nowego szlaku turystycznego : szlak zabytków sakralnych.</w:t>
      </w:r>
      <w:r w:rsidRPr="00794E0C">
        <w:t xml:space="preserve"> </w:t>
      </w:r>
      <w:r>
        <w:rPr>
          <w:bCs/>
        </w:rPr>
        <w:t xml:space="preserve"> To także obszar charakteryzujący  się wielokulturowością związaną z przesiedleniami i zasiedleniami powojennymi przez osoby z obecnych terenów Ukrainy, z Mazowsza. Te</w:t>
      </w:r>
      <w:r w:rsidR="00124B51">
        <w:rPr>
          <w:bCs/>
        </w:rPr>
        <w:t>n</w:t>
      </w:r>
      <w:r>
        <w:rPr>
          <w:bCs/>
        </w:rPr>
        <w:t xml:space="preserve"> kulturowy tygiel wywarł ogromny wpływ na kultywowanie tradycji w zakresie rzemiosła, obrzędów, kuchni. Z wykorzystaniem zasobów kulturowych i tradycji, kreowane są innowacyjne</w:t>
      </w:r>
      <w:r w:rsidRPr="00794E0C">
        <w:t xml:space="preserve"> </w:t>
      </w:r>
      <w:r>
        <w:t xml:space="preserve">usługi i produkty turystyczne. Przykładami takiego wykorzystania są np. Garncarska Wioska – odwołująca się do tradycji rzemieślniczych z rejonu Nidzicy, Wioska Sztuki w Jerutkach, </w:t>
      </w:r>
      <w:r w:rsidR="003F63CA">
        <w:t xml:space="preserve">Zajazd </w:t>
      </w:r>
      <w:r>
        <w:t>Tusinek – tradycje kulinarne.</w:t>
      </w:r>
      <w:r w:rsidR="004D4B71">
        <w:t xml:space="preserve"> </w:t>
      </w:r>
      <w:r>
        <w:rPr>
          <w:bCs/>
        </w:rPr>
        <w:t>Zestawienie zabytków na obszarze LGD prezentuje poniższa tabela.</w:t>
      </w:r>
    </w:p>
    <w:tbl>
      <w:tblPr>
        <w:tblW w:w="9019" w:type="dxa"/>
        <w:tblInd w:w="-142" w:type="dxa"/>
        <w:tblCellMar>
          <w:left w:w="70" w:type="dxa"/>
          <w:right w:w="70" w:type="dxa"/>
        </w:tblCellMar>
        <w:tblLook w:val="04A0" w:firstRow="1" w:lastRow="0" w:firstColumn="1" w:lastColumn="0" w:noHBand="0" w:noVBand="1"/>
      </w:tblPr>
      <w:tblGrid>
        <w:gridCol w:w="9019"/>
      </w:tblGrid>
      <w:tr w:rsidR="00F817BF" w:rsidRPr="00F817BF" w14:paraId="37D0AE94" w14:textId="77777777" w:rsidTr="000F1DDB">
        <w:trPr>
          <w:trHeight w:val="288"/>
        </w:trPr>
        <w:tc>
          <w:tcPr>
            <w:tcW w:w="9019" w:type="dxa"/>
            <w:tcBorders>
              <w:top w:val="nil"/>
              <w:left w:val="nil"/>
              <w:bottom w:val="nil"/>
              <w:right w:val="nil"/>
            </w:tcBorders>
            <w:shd w:val="clear" w:color="auto" w:fill="auto"/>
            <w:noWrap/>
            <w:vAlign w:val="bottom"/>
          </w:tcPr>
          <w:p w14:paraId="1C0ECC4B" w14:textId="77777777" w:rsidR="00BD4196" w:rsidRDefault="00BD4196" w:rsidP="000F1DDB">
            <w:pPr>
              <w:spacing w:after="0" w:line="240" w:lineRule="auto"/>
              <w:jc w:val="both"/>
              <w:rPr>
                <w:rFonts w:ascii="Calibri" w:eastAsia="Times New Roman" w:hAnsi="Calibri" w:cs="Calibri"/>
                <w:b/>
                <w:bCs/>
                <w:color w:val="000000"/>
                <w:lang w:eastAsia="pl-PL"/>
              </w:rPr>
            </w:pPr>
            <w:bookmarkStart w:id="7" w:name="_Hlk136678721"/>
            <w:bookmarkStart w:id="8" w:name="_Hlk136844569"/>
          </w:p>
          <w:p w14:paraId="09C71BCA" w14:textId="53B87007" w:rsidR="000F1DDB" w:rsidRPr="0068625E" w:rsidRDefault="00841A76" w:rsidP="000F1DDB">
            <w:pPr>
              <w:spacing w:after="0" w:line="240" w:lineRule="auto"/>
              <w:jc w:val="both"/>
              <w:rPr>
                <w:rFonts w:ascii="Calibri" w:eastAsia="Times New Roman" w:hAnsi="Calibri" w:cs="Calibri"/>
                <w:b/>
                <w:bCs/>
                <w:color w:val="00B050"/>
                <w:lang w:eastAsia="pl-PL"/>
              </w:rPr>
            </w:pPr>
            <w:r w:rsidRPr="00841A76">
              <w:rPr>
                <w:rFonts w:ascii="Calibri" w:eastAsia="Times New Roman" w:hAnsi="Calibri" w:cs="Calibri"/>
                <w:b/>
                <w:bCs/>
                <w:color w:val="000000"/>
                <w:lang w:eastAsia="pl-PL"/>
              </w:rPr>
              <w:t xml:space="preserve">Tabela </w:t>
            </w:r>
            <w:r w:rsidR="00622B32">
              <w:rPr>
                <w:rFonts w:ascii="Calibri" w:eastAsia="Times New Roman" w:hAnsi="Calibri" w:cs="Calibri"/>
                <w:b/>
                <w:bCs/>
                <w:color w:val="000000"/>
                <w:lang w:eastAsia="pl-PL"/>
              </w:rPr>
              <w:t>n</w:t>
            </w:r>
            <w:r w:rsidRPr="00841A76">
              <w:rPr>
                <w:rFonts w:ascii="Calibri" w:eastAsia="Times New Roman" w:hAnsi="Calibri" w:cs="Calibri"/>
                <w:b/>
                <w:bCs/>
                <w:color w:val="000000"/>
                <w:lang w:eastAsia="pl-PL"/>
              </w:rPr>
              <w:t>r</w:t>
            </w:r>
            <w:r w:rsidR="00DD6709">
              <w:rPr>
                <w:rFonts w:ascii="Calibri" w:eastAsia="Times New Roman" w:hAnsi="Calibri" w:cs="Calibri"/>
                <w:b/>
                <w:bCs/>
                <w:color w:val="000000"/>
                <w:lang w:eastAsia="pl-PL"/>
              </w:rPr>
              <w:t xml:space="preserve"> 2</w:t>
            </w:r>
            <w:r w:rsidR="00703283">
              <w:rPr>
                <w:rFonts w:ascii="Calibri" w:eastAsia="Times New Roman" w:hAnsi="Calibri" w:cs="Calibri"/>
                <w:b/>
                <w:bCs/>
                <w:color w:val="000000"/>
                <w:lang w:eastAsia="pl-PL"/>
              </w:rPr>
              <w:t>2</w:t>
            </w:r>
            <w:r w:rsidRPr="00841A76">
              <w:rPr>
                <w:rFonts w:ascii="Calibri" w:eastAsia="Times New Roman" w:hAnsi="Calibri" w:cs="Calibri"/>
                <w:b/>
                <w:bCs/>
                <w:color w:val="000000"/>
                <w:lang w:eastAsia="pl-PL"/>
              </w:rPr>
              <w:t xml:space="preserve"> Zabytki na obszarze LGD „Brama Mazurskiej Krainy”</w:t>
            </w:r>
            <w:r w:rsidR="0068625E">
              <w:rPr>
                <w:rFonts w:ascii="Calibri" w:eastAsia="Times New Roman" w:hAnsi="Calibri" w:cs="Calibri"/>
                <w:b/>
                <w:bCs/>
                <w:color w:val="000000"/>
                <w:lang w:eastAsia="pl-PL"/>
              </w:rPr>
              <w:t xml:space="preserve"> </w:t>
            </w:r>
            <w:r w:rsidR="0068625E" w:rsidRPr="00F77BF8">
              <w:rPr>
                <w:rFonts w:ascii="Calibri" w:eastAsia="Times New Roman" w:hAnsi="Calibri" w:cs="Calibri"/>
                <w:b/>
                <w:bCs/>
                <w:color w:val="000000" w:themeColor="text1"/>
                <w:lang w:eastAsia="pl-PL"/>
              </w:rPr>
              <w:t>-  stan na 31.12.2020 r.</w:t>
            </w:r>
          </w:p>
          <w:tbl>
            <w:tblPr>
              <w:tblStyle w:val="Tabela-Siatka"/>
              <w:tblW w:w="0" w:type="auto"/>
              <w:tblLook w:val="04A0" w:firstRow="1" w:lastRow="0" w:firstColumn="1" w:lastColumn="0" w:noHBand="0" w:noVBand="1"/>
            </w:tblPr>
            <w:tblGrid>
              <w:gridCol w:w="2219"/>
              <w:gridCol w:w="2221"/>
              <w:gridCol w:w="2206"/>
              <w:gridCol w:w="2223"/>
            </w:tblGrid>
            <w:tr w:rsidR="000F1DDB" w:rsidRPr="000F1DDB" w14:paraId="3B0C29AE" w14:textId="77777777" w:rsidTr="00DD6709">
              <w:trPr>
                <w:trHeight w:val="383"/>
              </w:trPr>
              <w:tc>
                <w:tcPr>
                  <w:tcW w:w="2265" w:type="dxa"/>
                  <w:shd w:val="clear" w:color="auto" w:fill="D9E2F3" w:themeFill="accent1" w:themeFillTint="33"/>
                </w:tcPr>
                <w:p w14:paraId="3681C1A4" w14:textId="77777777" w:rsidR="000F1DDB" w:rsidRPr="000F1DDB" w:rsidRDefault="000F1DDB" w:rsidP="000F1DDB">
                  <w:r w:rsidRPr="000F1DDB">
                    <w:t>Zabytki</w:t>
                  </w:r>
                </w:p>
              </w:tc>
              <w:tc>
                <w:tcPr>
                  <w:tcW w:w="2265" w:type="dxa"/>
                  <w:shd w:val="clear" w:color="auto" w:fill="D9E2F3" w:themeFill="accent1" w:themeFillTint="33"/>
                </w:tcPr>
                <w:p w14:paraId="2AEE7F54" w14:textId="77777777" w:rsidR="000F1DDB" w:rsidRPr="000F1DDB" w:rsidRDefault="000F1DDB" w:rsidP="000F1DDB">
                  <w:r w:rsidRPr="000F1DDB">
                    <w:t>Powiat działdowski</w:t>
                  </w:r>
                </w:p>
              </w:tc>
              <w:tc>
                <w:tcPr>
                  <w:tcW w:w="2266" w:type="dxa"/>
                  <w:shd w:val="clear" w:color="auto" w:fill="D9E2F3" w:themeFill="accent1" w:themeFillTint="33"/>
                </w:tcPr>
                <w:p w14:paraId="1A978FB0" w14:textId="77777777" w:rsidR="000F1DDB" w:rsidRPr="000F1DDB" w:rsidRDefault="000F1DDB" w:rsidP="000F1DDB">
                  <w:r w:rsidRPr="000F1DDB">
                    <w:t>Powiat nidzicki</w:t>
                  </w:r>
                </w:p>
              </w:tc>
              <w:tc>
                <w:tcPr>
                  <w:tcW w:w="2266" w:type="dxa"/>
                  <w:shd w:val="clear" w:color="auto" w:fill="D9E2F3" w:themeFill="accent1" w:themeFillTint="33"/>
                </w:tcPr>
                <w:p w14:paraId="43700211" w14:textId="77777777" w:rsidR="000F1DDB" w:rsidRPr="000F1DDB" w:rsidRDefault="000F1DDB" w:rsidP="000F1DDB">
                  <w:r w:rsidRPr="000F1DDB">
                    <w:t>Powiat szczycieński</w:t>
                  </w:r>
                </w:p>
              </w:tc>
            </w:tr>
            <w:tr w:rsidR="000F1DDB" w:rsidRPr="000F1DDB" w14:paraId="31583FA4" w14:textId="77777777" w:rsidTr="007849A1">
              <w:tc>
                <w:tcPr>
                  <w:tcW w:w="2265" w:type="dxa"/>
                  <w:shd w:val="clear" w:color="auto" w:fill="D9E2F3" w:themeFill="accent1" w:themeFillTint="33"/>
                </w:tcPr>
                <w:p w14:paraId="5CA7DA71" w14:textId="77777777" w:rsidR="000F1DDB" w:rsidRPr="000F1DDB" w:rsidRDefault="000F1DDB" w:rsidP="000F1DDB">
                  <w:r w:rsidRPr="000F1DDB">
                    <w:t>Kościoły,  zespoły kościelne, zabytki sakralne</w:t>
                  </w:r>
                </w:p>
              </w:tc>
              <w:tc>
                <w:tcPr>
                  <w:tcW w:w="2265" w:type="dxa"/>
                </w:tcPr>
                <w:p w14:paraId="2E73FFE9" w14:textId="77777777" w:rsidR="000F1DDB" w:rsidRPr="000F1DDB" w:rsidRDefault="000F1DDB" w:rsidP="00DD6709">
                  <w:pPr>
                    <w:jc w:val="center"/>
                  </w:pPr>
                  <w:r w:rsidRPr="000F1DDB">
                    <w:t>12</w:t>
                  </w:r>
                </w:p>
              </w:tc>
              <w:tc>
                <w:tcPr>
                  <w:tcW w:w="2266" w:type="dxa"/>
                </w:tcPr>
                <w:p w14:paraId="332D65D6" w14:textId="77777777" w:rsidR="000F1DDB" w:rsidRPr="000F1DDB" w:rsidRDefault="000F1DDB" w:rsidP="00DD6709">
                  <w:pPr>
                    <w:jc w:val="center"/>
                  </w:pPr>
                  <w:r w:rsidRPr="000F1DDB">
                    <w:t>10</w:t>
                  </w:r>
                </w:p>
              </w:tc>
              <w:tc>
                <w:tcPr>
                  <w:tcW w:w="2266" w:type="dxa"/>
                </w:tcPr>
                <w:p w14:paraId="6FA89490" w14:textId="77777777" w:rsidR="000F1DDB" w:rsidRPr="000F1DDB" w:rsidRDefault="000F1DDB" w:rsidP="00DD6709">
                  <w:pPr>
                    <w:jc w:val="center"/>
                  </w:pPr>
                  <w:r w:rsidRPr="000F1DDB">
                    <w:t>16</w:t>
                  </w:r>
                </w:p>
              </w:tc>
            </w:tr>
            <w:tr w:rsidR="000F1DDB" w:rsidRPr="000F1DDB" w14:paraId="3CE0E9A4" w14:textId="77777777" w:rsidTr="007849A1">
              <w:tc>
                <w:tcPr>
                  <w:tcW w:w="2265" w:type="dxa"/>
                  <w:shd w:val="clear" w:color="auto" w:fill="D9E2F3" w:themeFill="accent1" w:themeFillTint="33"/>
                </w:tcPr>
                <w:p w14:paraId="218E3CA3" w14:textId="77777777" w:rsidR="000F1DDB" w:rsidRPr="000F1DDB" w:rsidRDefault="000F1DDB" w:rsidP="000F1DDB">
                  <w:r w:rsidRPr="000F1DDB">
                    <w:t>Zespoły pałacowe, pałace</w:t>
                  </w:r>
                </w:p>
              </w:tc>
              <w:tc>
                <w:tcPr>
                  <w:tcW w:w="2265" w:type="dxa"/>
                </w:tcPr>
                <w:p w14:paraId="68B90CAF" w14:textId="77777777" w:rsidR="000F1DDB" w:rsidRPr="000F1DDB" w:rsidRDefault="000F1DDB" w:rsidP="00DD6709">
                  <w:pPr>
                    <w:jc w:val="center"/>
                  </w:pPr>
                  <w:r w:rsidRPr="000F1DDB">
                    <w:t>4</w:t>
                  </w:r>
                </w:p>
              </w:tc>
              <w:tc>
                <w:tcPr>
                  <w:tcW w:w="2266" w:type="dxa"/>
                </w:tcPr>
                <w:p w14:paraId="1E287CC1" w14:textId="77777777" w:rsidR="000F1DDB" w:rsidRPr="000F1DDB" w:rsidRDefault="000F1DDB" w:rsidP="00DD6709">
                  <w:pPr>
                    <w:jc w:val="center"/>
                  </w:pPr>
                  <w:r w:rsidRPr="000F1DDB">
                    <w:t>-</w:t>
                  </w:r>
                </w:p>
              </w:tc>
              <w:tc>
                <w:tcPr>
                  <w:tcW w:w="2266" w:type="dxa"/>
                </w:tcPr>
                <w:p w14:paraId="1246B02A" w14:textId="77777777" w:rsidR="000F1DDB" w:rsidRPr="000F1DDB" w:rsidRDefault="000F1DDB" w:rsidP="00DD6709">
                  <w:pPr>
                    <w:jc w:val="center"/>
                  </w:pPr>
                  <w:r w:rsidRPr="000F1DDB">
                    <w:t>1</w:t>
                  </w:r>
                </w:p>
              </w:tc>
            </w:tr>
            <w:tr w:rsidR="000F1DDB" w:rsidRPr="000F1DDB" w14:paraId="2D89437D" w14:textId="77777777" w:rsidTr="007849A1">
              <w:tc>
                <w:tcPr>
                  <w:tcW w:w="2265" w:type="dxa"/>
                  <w:shd w:val="clear" w:color="auto" w:fill="D9E2F3" w:themeFill="accent1" w:themeFillTint="33"/>
                </w:tcPr>
                <w:p w14:paraId="1B6FFCC4" w14:textId="77777777" w:rsidR="000F1DDB" w:rsidRPr="000F1DDB" w:rsidRDefault="000F1DDB" w:rsidP="000F1DDB">
                  <w:r w:rsidRPr="000F1DDB">
                    <w:t>Zespoły folwarczne i dworskie</w:t>
                  </w:r>
                </w:p>
              </w:tc>
              <w:tc>
                <w:tcPr>
                  <w:tcW w:w="2265" w:type="dxa"/>
                </w:tcPr>
                <w:p w14:paraId="3240A9EB" w14:textId="77777777" w:rsidR="000F1DDB" w:rsidRPr="000F1DDB" w:rsidRDefault="000F1DDB" w:rsidP="00DD6709">
                  <w:pPr>
                    <w:jc w:val="center"/>
                  </w:pPr>
                  <w:r w:rsidRPr="000F1DDB">
                    <w:t>3</w:t>
                  </w:r>
                </w:p>
              </w:tc>
              <w:tc>
                <w:tcPr>
                  <w:tcW w:w="2266" w:type="dxa"/>
                </w:tcPr>
                <w:p w14:paraId="75C3777B" w14:textId="77777777" w:rsidR="000F1DDB" w:rsidRPr="000F1DDB" w:rsidRDefault="000F1DDB" w:rsidP="00DD6709">
                  <w:pPr>
                    <w:jc w:val="center"/>
                  </w:pPr>
                  <w:r w:rsidRPr="000F1DDB">
                    <w:t>-</w:t>
                  </w:r>
                </w:p>
              </w:tc>
              <w:tc>
                <w:tcPr>
                  <w:tcW w:w="2266" w:type="dxa"/>
                </w:tcPr>
                <w:p w14:paraId="66CBA517" w14:textId="77777777" w:rsidR="000F1DDB" w:rsidRPr="000F1DDB" w:rsidRDefault="000F1DDB" w:rsidP="00DD6709">
                  <w:pPr>
                    <w:jc w:val="center"/>
                  </w:pPr>
                  <w:r w:rsidRPr="000F1DDB">
                    <w:t>-</w:t>
                  </w:r>
                </w:p>
              </w:tc>
            </w:tr>
            <w:tr w:rsidR="000F1DDB" w:rsidRPr="000F1DDB" w14:paraId="59E4486F" w14:textId="77777777" w:rsidTr="007849A1">
              <w:tc>
                <w:tcPr>
                  <w:tcW w:w="2265" w:type="dxa"/>
                  <w:shd w:val="clear" w:color="auto" w:fill="D9E2F3" w:themeFill="accent1" w:themeFillTint="33"/>
                </w:tcPr>
                <w:p w14:paraId="05EEEDFA" w14:textId="77777777" w:rsidR="000F1DDB" w:rsidRPr="000F1DDB" w:rsidRDefault="000F1DDB" w:rsidP="000F1DDB">
                  <w:r w:rsidRPr="000F1DDB">
                    <w:t>Zamki</w:t>
                  </w:r>
                </w:p>
              </w:tc>
              <w:tc>
                <w:tcPr>
                  <w:tcW w:w="2265" w:type="dxa"/>
                </w:tcPr>
                <w:p w14:paraId="3A2C41F3" w14:textId="77777777" w:rsidR="000F1DDB" w:rsidRPr="000F1DDB" w:rsidRDefault="000F1DDB" w:rsidP="00DD6709">
                  <w:pPr>
                    <w:jc w:val="center"/>
                  </w:pPr>
                  <w:r w:rsidRPr="000F1DDB">
                    <w:t>1</w:t>
                  </w:r>
                </w:p>
              </w:tc>
              <w:tc>
                <w:tcPr>
                  <w:tcW w:w="2266" w:type="dxa"/>
                </w:tcPr>
                <w:p w14:paraId="4EEACE9C" w14:textId="77777777" w:rsidR="000F1DDB" w:rsidRPr="000F1DDB" w:rsidRDefault="000F1DDB" w:rsidP="00DD6709">
                  <w:pPr>
                    <w:jc w:val="center"/>
                  </w:pPr>
                  <w:r w:rsidRPr="000F1DDB">
                    <w:t>-</w:t>
                  </w:r>
                </w:p>
              </w:tc>
              <w:tc>
                <w:tcPr>
                  <w:tcW w:w="2266" w:type="dxa"/>
                </w:tcPr>
                <w:p w14:paraId="21050D84" w14:textId="77777777" w:rsidR="000F1DDB" w:rsidRPr="000F1DDB" w:rsidRDefault="000F1DDB" w:rsidP="00DD6709">
                  <w:pPr>
                    <w:jc w:val="center"/>
                  </w:pPr>
                  <w:r w:rsidRPr="000F1DDB">
                    <w:t>-</w:t>
                  </w:r>
                </w:p>
              </w:tc>
            </w:tr>
            <w:tr w:rsidR="000F1DDB" w:rsidRPr="000F1DDB" w14:paraId="3F8D0EDC" w14:textId="77777777" w:rsidTr="007849A1">
              <w:tc>
                <w:tcPr>
                  <w:tcW w:w="2265" w:type="dxa"/>
                  <w:shd w:val="clear" w:color="auto" w:fill="D9E2F3" w:themeFill="accent1" w:themeFillTint="33"/>
                </w:tcPr>
                <w:p w14:paraId="25BBAF1B" w14:textId="77777777" w:rsidR="000F1DDB" w:rsidRPr="000F1DDB" w:rsidRDefault="000F1DDB" w:rsidP="000F1DDB">
                  <w:r w:rsidRPr="000F1DDB">
                    <w:t>Inne (zespoły szkolne, cmentarze,</w:t>
                  </w:r>
                </w:p>
              </w:tc>
              <w:tc>
                <w:tcPr>
                  <w:tcW w:w="2265" w:type="dxa"/>
                </w:tcPr>
                <w:p w14:paraId="2C395E0D" w14:textId="77777777" w:rsidR="000F1DDB" w:rsidRPr="000F1DDB" w:rsidRDefault="000F1DDB" w:rsidP="00DD6709">
                  <w:pPr>
                    <w:jc w:val="center"/>
                  </w:pPr>
                  <w:r w:rsidRPr="000F1DDB">
                    <w:t>-</w:t>
                  </w:r>
                </w:p>
              </w:tc>
              <w:tc>
                <w:tcPr>
                  <w:tcW w:w="2266" w:type="dxa"/>
                </w:tcPr>
                <w:p w14:paraId="2FD9D7E3" w14:textId="77777777" w:rsidR="000F1DDB" w:rsidRPr="000F1DDB" w:rsidRDefault="000F1DDB" w:rsidP="00DD6709">
                  <w:pPr>
                    <w:jc w:val="center"/>
                  </w:pPr>
                  <w:r w:rsidRPr="000F1DDB">
                    <w:t>1</w:t>
                  </w:r>
                </w:p>
              </w:tc>
              <w:tc>
                <w:tcPr>
                  <w:tcW w:w="2266" w:type="dxa"/>
                </w:tcPr>
                <w:p w14:paraId="533BFE06" w14:textId="77777777" w:rsidR="000F1DDB" w:rsidRPr="000F1DDB" w:rsidRDefault="000F1DDB" w:rsidP="00DD6709">
                  <w:pPr>
                    <w:jc w:val="center"/>
                  </w:pPr>
                  <w:r w:rsidRPr="000F1DDB">
                    <w:t>3</w:t>
                  </w:r>
                </w:p>
              </w:tc>
            </w:tr>
            <w:tr w:rsidR="000F1DDB" w:rsidRPr="000F1DDB" w14:paraId="7EDF0AAA" w14:textId="77777777" w:rsidTr="00DD6709">
              <w:trPr>
                <w:trHeight w:val="341"/>
              </w:trPr>
              <w:tc>
                <w:tcPr>
                  <w:tcW w:w="2265" w:type="dxa"/>
                  <w:shd w:val="clear" w:color="auto" w:fill="D9E2F3" w:themeFill="accent1" w:themeFillTint="33"/>
                </w:tcPr>
                <w:p w14:paraId="217FF03B" w14:textId="77777777" w:rsidR="000F1DDB" w:rsidRPr="000F1DDB" w:rsidRDefault="000F1DDB" w:rsidP="000F1DDB">
                  <w:r w:rsidRPr="000F1DDB">
                    <w:t>Razem</w:t>
                  </w:r>
                </w:p>
              </w:tc>
              <w:tc>
                <w:tcPr>
                  <w:tcW w:w="2265" w:type="dxa"/>
                </w:tcPr>
                <w:p w14:paraId="442FC6E6" w14:textId="77777777" w:rsidR="000F1DDB" w:rsidRPr="00DD6709" w:rsidRDefault="000F1DDB" w:rsidP="00DD6709">
                  <w:pPr>
                    <w:jc w:val="center"/>
                    <w:rPr>
                      <w:b/>
                      <w:bCs/>
                    </w:rPr>
                  </w:pPr>
                  <w:r w:rsidRPr="00DD6709">
                    <w:rPr>
                      <w:b/>
                      <w:bCs/>
                    </w:rPr>
                    <w:t>20</w:t>
                  </w:r>
                </w:p>
              </w:tc>
              <w:tc>
                <w:tcPr>
                  <w:tcW w:w="2266" w:type="dxa"/>
                </w:tcPr>
                <w:p w14:paraId="77EE399F" w14:textId="77777777" w:rsidR="000F1DDB" w:rsidRPr="00DD6709" w:rsidRDefault="000F1DDB" w:rsidP="00DD6709">
                  <w:pPr>
                    <w:jc w:val="center"/>
                    <w:rPr>
                      <w:b/>
                      <w:bCs/>
                    </w:rPr>
                  </w:pPr>
                  <w:r w:rsidRPr="00DD6709">
                    <w:rPr>
                      <w:b/>
                      <w:bCs/>
                    </w:rPr>
                    <w:t>11</w:t>
                  </w:r>
                </w:p>
              </w:tc>
              <w:tc>
                <w:tcPr>
                  <w:tcW w:w="2266" w:type="dxa"/>
                </w:tcPr>
                <w:p w14:paraId="09258153" w14:textId="77777777" w:rsidR="000F1DDB" w:rsidRPr="00DD6709" w:rsidRDefault="000F1DDB" w:rsidP="00DD6709">
                  <w:pPr>
                    <w:jc w:val="center"/>
                    <w:rPr>
                      <w:b/>
                      <w:bCs/>
                    </w:rPr>
                  </w:pPr>
                  <w:r w:rsidRPr="00DD6709">
                    <w:rPr>
                      <w:b/>
                      <w:bCs/>
                    </w:rPr>
                    <w:t>20</w:t>
                  </w:r>
                </w:p>
              </w:tc>
            </w:tr>
          </w:tbl>
          <w:tbl>
            <w:tblPr>
              <w:tblW w:w="8879" w:type="dxa"/>
              <w:tblCellMar>
                <w:left w:w="70" w:type="dxa"/>
                <w:right w:w="70" w:type="dxa"/>
              </w:tblCellMar>
              <w:tblLook w:val="04A0" w:firstRow="1" w:lastRow="0" w:firstColumn="1" w:lastColumn="0" w:noHBand="0" w:noVBand="1"/>
            </w:tblPr>
            <w:tblGrid>
              <w:gridCol w:w="8879"/>
            </w:tblGrid>
            <w:tr w:rsidR="000F1DDB" w:rsidRPr="000F1DDB" w14:paraId="6C5D55A1" w14:textId="77777777" w:rsidTr="007849A1">
              <w:trPr>
                <w:trHeight w:val="80"/>
              </w:trPr>
              <w:tc>
                <w:tcPr>
                  <w:tcW w:w="8879" w:type="dxa"/>
                  <w:tcBorders>
                    <w:top w:val="nil"/>
                    <w:left w:val="nil"/>
                    <w:bottom w:val="nil"/>
                    <w:right w:val="nil"/>
                  </w:tcBorders>
                  <w:shd w:val="clear" w:color="auto" w:fill="auto"/>
                  <w:noWrap/>
                  <w:vAlign w:val="bottom"/>
                  <w:hideMark/>
                </w:tcPr>
                <w:p w14:paraId="4DA920D4" w14:textId="77777777" w:rsidR="000F1DDB" w:rsidRPr="00154E7B" w:rsidRDefault="000F1DDB" w:rsidP="000F1DDB">
                  <w:pPr>
                    <w:spacing w:after="0" w:line="240" w:lineRule="auto"/>
                    <w:rPr>
                      <w:rFonts w:ascii="Calibri" w:eastAsia="Times New Roman" w:hAnsi="Calibri" w:cs="Calibri"/>
                      <w:i/>
                      <w:iCs/>
                      <w:color w:val="000000"/>
                      <w:lang w:eastAsia="pl-PL"/>
                    </w:rPr>
                  </w:pPr>
                  <w:r w:rsidRPr="00154E7B">
                    <w:rPr>
                      <w:rFonts w:ascii="Calibri" w:eastAsia="Times New Roman" w:hAnsi="Calibri" w:cs="Calibri"/>
                      <w:i/>
                      <w:iCs/>
                      <w:color w:val="000000"/>
                      <w:lang w:eastAsia="pl-PL"/>
                    </w:rPr>
                    <w:t xml:space="preserve">Źródło: opracowanie własne </w:t>
                  </w:r>
                </w:p>
              </w:tc>
            </w:tr>
          </w:tbl>
          <w:p w14:paraId="28FE1DF9" w14:textId="513DF894" w:rsidR="000F1DDB" w:rsidRPr="00841A76" w:rsidRDefault="000F1DDB" w:rsidP="00C377C5">
            <w:pPr>
              <w:spacing w:after="0" w:line="240" w:lineRule="auto"/>
              <w:jc w:val="both"/>
              <w:rPr>
                <w:rFonts w:ascii="Calibri" w:eastAsia="Times New Roman" w:hAnsi="Calibri" w:cs="Calibri"/>
                <w:b/>
                <w:bCs/>
                <w:color w:val="000000"/>
                <w:lang w:eastAsia="pl-PL"/>
              </w:rPr>
            </w:pPr>
          </w:p>
        </w:tc>
      </w:tr>
      <w:bookmarkEnd w:id="7"/>
      <w:bookmarkEnd w:id="8"/>
    </w:tbl>
    <w:p w14:paraId="33E879F6" w14:textId="77777777" w:rsidR="003756F2" w:rsidRDefault="003756F2" w:rsidP="00F117C3">
      <w:pPr>
        <w:spacing w:after="200" w:line="276" w:lineRule="auto"/>
        <w:contextualSpacing/>
        <w:rPr>
          <w:rFonts w:eastAsia="Calibri" w:cstheme="minorHAnsi"/>
          <w:b/>
          <w:bCs/>
        </w:rPr>
      </w:pPr>
    </w:p>
    <w:p w14:paraId="47DD016A" w14:textId="02E55B34" w:rsidR="00584F8F" w:rsidRPr="00F117C3" w:rsidRDefault="00DB1C4A" w:rsidP="008357E6">
      <w:pPr>
        <w:spacing w:after="200" w:line="276" w:lineRule="auto"/>
        <w:contextualSpacing/>
        <w:rPr>
          <w:rFonts w:eastAsia="Calibri" w:cstheme="minorHAnsi"/>
          <w:b/>
          <w:bCs/>
        </w:rPr>
      </w:pPr>
      <w:r>
        <w:rPr>
          <w:rFonts w:eastAsia="Calibri" w:cstheme="minorHAnsi"/>
          <w:b/>
          <w:bCs/>
        </w:rPr>
        <w:t xml:space="preserve">A.10. </w:t>
      </w:r>
      <w:r w:rsidR="00584F8F">
        <w:rPr>
          <w:rFonts w:eastAsia="Calibri" w:cstheme="minorHAnsi"/>
          <w:b/>
          <w:bCs/>
        </w:rPr>
        <w:t>Obszary atrakcyjne turystycznie</w:t>
      </w:r>
    </w:p>
    <w:p w14:paraId="0ADB4F93" w14:textId="0D38D3E2" w:rsidR="00980FE7" w:rsidRDefault="00F117C3" w:rsidP="008357E6">
      <w:pPr>
        <w:autoSpaceDN w:val="0"/>
        <w:adjustRightInd w:val="0"/>
        <w:spacing w:after="0" w:line="276" w:lineRule="auto"/>
        <w:jc w:val="both"/>
        <w:rPr>
          <w:rFonts w:cstheme="minorHAnsi"/>
        </w:rPr>
      </w:pPr>
      <w:r>
        <w:rPr>
          <w:rFonts w:eastAsia="Calibri" w:cstheme="minorHAnsi"/>
        </w:rPr>
        <w:tab/>
      </w:r>
      <w:r w:rsidR="00584F8F" w:rsidRPr="005E676C">
        <w:rPr>
          <w:rFonts w:eastAsia="Calibri" w:cstheme="minorHAnsi"/>
        </w:rPr>
        <w:t xml:space="preserve">Z uwagi na położenie Bramy Mazur (od południowo – zachodniej strony), </w:t>
      </w:r>
      <w:r w:rsidR="00584F8F" w:rsidRPr="005E676C">
        <w:rPr>
          <w:rFonts w:eastAsia="Calibri" w:cstheme="minorHAnsi"/>
          <w:b/>
        </w:rPr>
        <w:t xml:space="preserve">cały </w:t>
      </w:r>
      <w:r w:rsidR="005A2D36">
        <w:rPr>
          <w:rFonts w:eastAsia="Calibri" w:cstheme="minorHAnsi"/>
          <w:b/>
        </w:rPr>
        <w:t>obszar</w:t>
      </w:r>
      <w:r w:rsidR="00584F8F" w:rsidRPr="005E676C">
        <w:rPr>
          <w:rFonts w:eastAsia="Calibri" w:cstheme="minorHAnsi"/>
          <w:b/>
        </w:rPr>
        <w:t xml:space="preserve"> działalności LGD „Brama Mazurskiej Krainy"</w:t>
      </w:r>
      <w:r w:rsidR="003F63CA">
        <w:rPr>
          <w:rFonts w:eastAsia="Calibri" w:cstheme="minorHAnsi"/>
          <w:b/>
        </w:rPr>
        <w:t xml:space="preserve"> jest atrakcyjny turystycznie i</w:t>
      </w:r>
      <w:r w:rsidR="00584F8F" w:rsidRPr="005E676C">
        <w:rPr>
          <w:rFonts w:eastAsia="Calibri" w:cstheme="minorHAnsi"/>
        </w:rPr>
        <w:t xml:space="preserve"> </w:t>
      </w:r>
      <w:r w:rsidR="00584F8F" w:rsidRPr="005E676C">
        <w:rPr>
          <w:rFonts w:eastAsia="Calibri" w:cstheme="minorHAnsi"/>
          <w:b/>
        </w:rPr>
        <w:t>wykazuje ogromny potencjał</w:t>
      </w:r>
      <w:r w:rsidR="003F63CA">
        <w:rPr>
          <w:rFonts w:eastAsia="Calibri" w:cstheme="minorHAnsi"/>
          <w:b/>
        </w:rPr>
        <w:t xml:space="preserve"> rozwojowy</w:t>
      </w:r>
      <w:r w:rsidR="005A2D36">
        <w:rPr>
          <w:rFonts w:eastAsia="Calibri" w:cstheme="minorHAnsi"/>
          <w:b/>
        </w:rPr>
        <w:t xml:space="preserve">. </w:t>
      </w:r>
      <w:r w:rsidR="005A2D36">
        <w:rPr>
          <w:rFonts w:ascii="Calibri" w:eastAsia="Calibri" w:hAnsi="Calibri" w:cs="Arial"/>
        </w:rPr>
        <w:t>W</w:t>
      </w:r>
      <w:r w:rsidR="005A2D36" w:rsidRPr="005A2D36">
        <w:rPr>
          <w:rFonts w:ascii="Calibri" w:eastAsia="Calibri" w:hAnsi="Calibri" w:cs="Arial"/>
        </w:rPr>
        <w:t xml:space="preserve"> przypadkach </w:t>
      </w:r>
      <w:r w:rsidR="005A2D36">
        <w:rPr>
          <w:rFonts w:ascii="Calibri" w:eastAsia="Calibri" w:hAnsi="Calibri" w:cs="Arial"/>
        </w:rPr>
        <w:t>kilku  gmin</w:t>
      </w:r>
      <w:r w:rsidR="005A2D36" w:rsidRPr="005A2D36">
        <w:rPr>
          <w:rFonts w:ascii="Calibri" w:eastAsia="Calibri" w:hAnsi="Calibri" w:cs="Arial"/>
        </w:rPr>
        <w:t xml:space="preserve">, sięga 70% powierzchni gmin, co w połączeniu z brakiem uciążliwego przemysłu daje czyste, nieskażone środowisko. Na terenie LGD występują obszary chronione w ramach sieci Natura 2000, co z jednej strony uznawane jest za szansę rozwoju obszaru LGD, w szczególności turystyki, z drugiej zaś za jego zagrożenie, z uwagi na kompleksowość przepisów środowiskowych, narzucanych inwestorom. </w:t>
      </w:r>
      <w:r w:rsidR="005A2D36" w:rsidRPr="005A2D36">
        <w:rPr>
          <w:rFonts w:ascii="Calibri" w:eastAsia="Calibri" w:hAnsi="Calibri" w:cs="Times New Roman"/>
        </w:rPr>
        <w:t>Na terenie LGD znajdują się rezerwaty przyrodnicze:</w:t>
      </w:r>
      <w:r w:rsidR="00174429">
        <w:rPr>
          <w:rFonts w:ascii="Calibri" w:eastAsia="Calibri" w:hAnsi="Calibri" w:cs="Times New Roman"/>
        </w:rPr>
        <w:t xml:space="preserve"> „Góra dębowa”, </w:t>
      </w:r>
      <w:r w:rsidR="005A2D36" w:rsidRPr="005A2D36">
        <w:rPr>
          <w:rFonts w:ascii="Calibri" w:eastAsia="Calibri" w:hAnsi="Calibri" w:cs="Times New Roman"/>
        </w:rPr>
        <w:t xml:space="preserve"> ”Świńskie Bagno”, „Źródła rzeki Łyny”, „Galwica”,  „Małga” , „Pupy” i „Kulka”</w:t>
      </w:r>
      <w:r w:rsidR="00174429">
        <w:rPr>
          <w:rFonts w:ascii="Calibri" w:eastAsia="Calibri" w:hAnsi="Calibri" w:cs="Times New Roman"/>
        </w:rPr>
        <w:t xml:space="preserve"> oraz obszary chronionego krajobrazu</w:t>
      </w:r>
      <w:r w:rsidR="005A2D36" w:rsidRPr="005A2D36">
        <w:rPr>
          <w:rFonts w:ascii="Calibri" w:eastAsia="Calibri" w:hAnsi="Calibri" w:cs="Times New Roman"/>
        </w:rPr>
        <w:t xml:space="preserve">. Są  to unikalne  miejsca, które zachwycą każdego, kto je odwiedzi i pozna. </w:t>
      </w:r>
      <w:r w:rsidR="005A2D36" w:rsidRPr="005A2D36">
        <w:rPr>
          <w:rFonts w:ascii="Calibri" w:eastAsia="Calibri" w:hAnsi="Calibri" w:cs="Arial"/>
        </w:rPr>
        <w:t xml:space="preserve">Ponadto, występują liczne zbiorniki wodne, ostoje zwierzyny, parki krajobrazowe i pomniki przyrody. Walory przyrodniczo-krajobrazowe sprzyjają rozwojowi agroturystyki, turystyki i rekreacji. </w:t>
      </w:r>
      <w:r w:rsidR="005A2D36" w:rsidRPr="005A2D36">
        <w:rPr>
          <w:rFonts w:ascii="Calibri" w:eastAsia="Times New Roman" w:hAnsi="Calibri" w:cs="Arial"/>
          <w:lang w:eastAsia="pl-PL"/>
        </w:rPr>
        <w:t>Na terenie LGD znajdują się źródła największej w województwie Warmińsko –Mazurskim rzeki Łyny, będącej dopływem Pr</w:t>
      </w:r>
      <w:r w:rsidR="005A2D36">
        <w:rPr>
          <w:rFonts w:ascii="Calibri" w:eastAsia="Times New Roman" w:hAnsi="Calibri" w:cs="Arial"/>
          <w:lang w:eastAsia="pl-PL"/>
        </w:rPr>
        <w:t>e</w:t>
      </w:r>
      <w:r w:rsidR="005A2D36" w:rsidRPr="005A2D36">
        <w:rPr>
          <w:rFonts w:ascii="Calibri" w:eastAsia="Times New Roman" w:hAnsi="Calibri" w:cs="Arial"/>
          <w:lang w:eastAsia="pl-PL"/>
        </w:rPr>
        <w:t>goły.</w:t>
      </w:r>
      <w:r w:rsidR="005A2D36" w:rsidRPr="005A2D36">
        <w:rPr>
          <w:rFonts w:ascii="Calibri" w:eastAsia="Calibri" w:hAnsi="Calibri" w:cs="Arial"/>
        </w:rPr>
        <w:t xml:space="preserve"> Niektóre gminy posiadają swoje produkty turystyczne związane z bogactwem naturalnym,  np. spływy kajakowe rzeką Wkrą, </w:t>
      </w:r>
      <w:r w:rsidR="005A2D36">
        <w:rPr>
          <w:rFonts w:ascii="Calibri" w:eastAsia="Calibri" w:hAnsi="Calibri" w:cs="Arial"/>
        </w:rPr>
        <w:t>Łyną, Marózką</w:t>
      </w:r>
      <w:r w:rsidR="005A2D36" w:rsidRPr="005A2D36">
        <w:rPr>
          <w:rFonts w:ascii="Calibri" w:eastAsia="Calibri" w:hAnsi="Calibri" w:cs="Arial"/>
        </w:rPr>
        <w:t>,</w:t>
      </w:r>
      <w:r w:rsidR="005A2D36">
        <w:rPr>
          <w:rFonts w:ascii="Calibri" w:eastAsia="Calibri" w:hAnsi="Calibri" w:cs="Arial"/>
        </w:rPr>
        <w:t xml:space="preserve"> Wel, </w:t>
      </w:r>
      <w:r w:rsidR="005A2D36" w:rsidRPr="005A2D36">
        <w:rPr>
          <w:rFonts w:ascii="Calibri" w:eastAsia="Calibri" w:hAnsi="Calibri" w:cs="Arial"/>
        </w:rPr>
        <w:t xml:space="preserve"> łowiectwo z rozwiniętymi usługami łowieckimi oferowanymi turystom polskim i zagranicznym, stawy udostępnione dla  wędkarzy i jazda konna.</w:t>
      </w:r>
      <w:r w:rsidR="00E8581D" w:rsidRPr="00E8581D">
        <w:rPr>
          <w:rFonts w:cstheme="minorHAnsi"/>
        </w:rPr>
        <w:t xml:space="preserve"> </w:t>
      </w:r>
      <w:r w:rsidR="00E8581D" w:rsidRPr="003B6A71">
        <w:rPr>
          <w:rFonts w:cstheme="minorHAnsi"/>
        </w:rPr>
        <w:t xml:space="preserve">Rozwijanie </w:t>
      </w:r>
      <w:r w:rsidR="00E8581D">
        <w:rPr>
          <w:rFonts w:cstheme="minorHAnsi"/>
        </w:rPr>
        <w:t xml:space="preserve">przedsiębiorczości, </w:t>
      </w:r>
      <w:r w:rsidR="00E8581D" w:rsidRPr="003B6A71">
        <w:rPr>
          <w:rFonts w:cstheme="minorHAnsi"/>
        </w:rPr>
        <w:t xml:space="preserve"> rynku zdrowej żywności</w:t>
      </w:r>
      <w:r w:rsidR="00E8581D">
        <w:rPr>
          <w:rFonts w:cstheme="minorHAnsi"/>
        </w:rPr>
        <w:t xml:space="preserve"> i</w:t>
      </w:r>
      <w:r w:rsidR="00E8581D" w:rsidRPr="003B6A71">
        <w:rPr>
          <w:rFonts w:cstheme="minorHAnsi"/>
        </w:rPr>
        <w:t xml:space="preserve"> aktywności społecznej </w:t>
      </w:r>
      <w:r w:rsidR="00E8581D">
        <w:rPr>
          <w:rFonts w:cstheme="minorHAnsi"/>
        </w:rPr>
        <w:t xml:space="preserve">będzie odbywało się z zasadami ochrony przyrody z wykorzystaniem lokalnych zasobów. </w:t>
      </w:r>
      <w:r w:rsidR="00E8581D" w:rsidRPr="003B6A71">
        <w:rPr>
          <w:rFonts w:cstheme="minorHAnsi"/>
        </w:rPr>
        <w:t xml:space="preserve"> </w:t>
      </w:r>
    </w:p>
    <w:p w14:paraId="043E2123" w14:textId="77777777" w:rsidR="00AC341C" w:rsidRDefault="00AC341C" w:rsidP="008357E6">
      <w:pPr>
        <w:autoSpaceDN w:val="0"/>
        <w:adjustRightInd w:val="0"/>
        <w:spacing w:after="0" w:line="276" w:lineRule="auto"/>
        <w:jc w:val="both"/>
        <w:rPr>
          <w:rFonts w:cstheme="minorHAnsi"/>
        </w:rPr>
      </w:pPr>
    </w:p>
    <w:p w14:paraId="6BB2C798" w14:textId="77777777" w:rsidR="00AC341C" w:rsidRDefault="00AC341C" w:rsidP="008357E6">
      <w:pPr>
        <w:autoSpaceDN w:val="0"/>
        <w:adjustRightInd w:val="0"/>
        <w:spacing w:after="0" w:line="276" w:lineRule="auto"/>
        <w:jc w:val="both"/>
        <w:rPr>
          <w:rFonts w:cstheme="minorHAnsi"/>
        </w:rPr>
      </w:pPr>
    </w:p>
    <w:p w14:paraId="477D3E32" w14:textId="77777777" w:rsidR="00AC341C" w:rsidRDefault="00AC341C" w:rsidP="008357E6">
      <w:pPr>
        <w:autoSpaceDN w:val="0"/>
        <w:adjustRightInd w:val="0"/>
        <w:spacing w:after="0" w:line="276" w:lineRule="auto"/>
        <w:jc w:val="both"/>
        <w:rPr>
          <w:rFonts w:cstheme="minorHAnsi"/>
        </w:rPr>
      </w:pPr>
    </w:p>
    <w:p w14:paraId="4EF0514E" w14:textId="77777777" w:rsidR="00AC341C" w:rsidRPr="003756F2" w:rsidRDefault="00AC341C" w:rsidP="008357E6">
      <w:pPr>
        <w:autoSpaceDN w:val="0"/>
        <w:adjustRightInd w:val="0"/>
        <w:spacing w:after="0" w:line="276" w:lineRule="auto"/>
        <w:jc w:val="both"/>
        <w:rPr>
          <w:rFonts w:cstheme="minorHAnsi"/>
        </w:rPr>
      </w:pPr>
    </w:p>
    <w:p w14:paraId="0F612BB6" w14:textId="77777777" w:rsidR="00980FE7" w:rsidRPr="00980FE7" w:rsidRDefault="00980FE7" w:rsidP="00980FE7">
      <w:pPr>
        <w:spacing w:after="0"/>
        <w:rPr>
          <w:rFonts w:cstheme="minorHAnsi"/>
        </w:rPr>
      </w:pPr>
    </w:p>
    <w:p w14:paraId="1DD6A602" w14:textId="2CC1C561" w:rsidR="00980FE7" w:rsidRPr="00980FE7" w:rsidRDefault="00980FE7" w:rsidP="00980FE7">
      <w:pPr>
        <w:spacing w:after="0"/>
        <w:rPr>
          <w:rFonts w:cstheme="minorHAnsi"/>
          <w:b/>
          <w:bCs/>
        </w:rPr>
      </w:pPr>
      <w:r w:rsidRPr="00980FE7">
        <w:rPr>
          <w:rFonts w:cstheme="minorHAnsi"/>
          <w:b/>
          <w:bCs/>
        </w:rPr>
        <w:lastRenderedPageBreak/>
        <w:t>Tabela nr 2</w:t>
      </w:r>
      <w:r w:rsidR="00703283">
        <w:rPr>
          <w:rFonts w:cstheme="minorHAnsi"/>
          <w:b/>
          <w:bCs/>
        </w:rPr>
        <w:t>3</w:t>
      </w:r>
      <w:r w:rsidRPr="00980FE7">
        <w:rPr>
          <w:rFonts w:cstheme="minorHAnsi"/>
          <w:b/>
          <w:bCs/>
        </w:rPr>
        <w:t xml:space="preserve"> </w:t>
      </w:r>
      <w:r w:rsidRPr="00E8581D">
        <w:rPr>
          <w:rFonts w:cstheme="minorHAnsi"/>
          <w:b/>
          <w:bCs/>
        </w:rPr>
        <w:t>Formy ochrony przyrody</w:t>
      </w:r>
      <w:r w:rsidRPr="00980FE7">
        <w:rPr>
          <w:rFonts w:cstheme="minorHAnsi"/>
          <w:b/>
          <w:bCs/>
        </w:rPr>
        <w:t xml:space="preserve"> </w:t>
      </w:r>
      <w:r w:rsidR="00E8581D" w:rsidRPr="00E8581D">
        <w:rPr>
          <w:rFonts w:cstheme="minorHAnsi"/>
          <w:b/>
          <w:bCs/>
        </w:rPr>
        <w:t xml:space="preserve">na obszarze </w:t>
      </w:r>
      <w:r w:rsidRPr="00980FE7">
        <w:rPr>
          <w:rFonts w:cstheme="minorHAnsi"/>
          <w:b/>
          <w:bCs/>
        </w:rPr>
        <w:t xml:space="preserve"> LGD „</w:t>
      </w:r>
      <w:r w:rsidR="00E8581D" w:rsidRPr="00E8581D">
        <w:rPr>
          <w:rFonts w:cstheme="minorHAnsi"/>
          <w:b/>
          <w:bCs/>
        </w:rPr>
        <w:t>Brama Mazurskiej Krainy</w:t>
      </w:r>
      <w:r w:rsidRPr="00980FE7">
        <w:rPr>
          <w:rFonts w:cstheme="minorHAnsi"/>
          <w:b/>
          <w:bCs/>
        </w:rPr>
        <w:t>”</w:t>
      </w:r>
      <w:r w:rsidR="0068625E">
        <w:rPr>
          <w:rFonts w:cstheme="minorHAnsi"/>
          <w:b/>
          <w:bCs/>
        </w:rPr>
        <w:t xml:space="preserve"> </w:t>
      </w:r>
      <w:r w:rsidR="0068625E" w:rsidRPr="00F77BF8">
        <w:rPr>
          <w:rFonts w:cstheme="minorHAnsi"/>
          <w:b/>
          <w:bCs/>
          <w:color w:val="000000" w:themeColor="text1"/>
        </w:rPr>
        <w:t>- stan na 31.12.2020 r.</w:t>
      </w:r>
    </w:p>
    <w:tbl>
      <w:tblPr>
        <w:tblStyle w:val="Tabela-Siatka11"/>
        <w:tblW w:w="0" w:type="auto"/>
        <w:tblLook w:val="04A0" w:firstRow="1" w:lastRow="0" w:firstColumn="1" w:lastColumn="0" w:noHBand="0" w:noVBand="1"/>
      </w:tblPr>
      <w:tblGrid>
        <w:gridCol w:w="3256"/>
        <w:gridCol w:w="1417"/>
        <w:gridCol w:w="1843"/>
        <w:gridCol w:w="1559"/>
      </w:tblGrid>
      <w:tr w:rsidR="00980FE7" w:rsidRPr="00980FE7" w14:paraId="03E7A1FB" w14:textId="77777777" w:rsidTr="002916E5">
        <w:trPr>
          <w:trHeight w:val="669"/>
        </w:trPr>
        <w:tc>
          <w:tcPr>
            <w:tcW w:w="3256" w:type="dxa"/>
            <w:shd w:val="clear" w:color="auto" w:fill="D9E2F3" w:themeFill="accent1" w:themeFillTint="33"/>
          </w:tcPr>
          <w:p w14:paraId="4EAB59BE" w14:textId="346B3ECB" w:rsidR="00980FE7" w:rsidRPr="00980FE7" w:rsidRDefault="003756F2" w:rsidP="00DD6709">
            <w:pPr>
              <w:jc w:val="center"/>
              <w:rPr>
                <w:rFonts w:cstheme="minorHAnsi"/>
              </w:rPr>
            </w:pPr>
            <w:r>
              <w:rPr>
                <w:rFonts w:cstheme="minorHAnsi"/>
              </w:rPr>
              <w:t>Nazwa Gminy</w:t>
            </w:r>
          </w:p>
        </w:tc>
        <w:tc>
          <w:tcPr>
            <w:tcW w:w="1417" w:type="dxa"/>
            <w:shd w:val="clear" w:color="auto" w:fill="D9E2F3" w:themeFill="accent1" w:themeFillTint="33"/>
          </w:tcPr>
          <w:p w14:paraId="1E9E9EA6" w14:textId="77777777" w:rsidR="00980FE7" w:rsidRPr="00980FE7" w:rsidRDefault="00980FE7" w:rsidP="00980FE7">
            <w:pPr>
              <w:rPr>
                <w:rFonts w:cstheme="minorHAnsi"/>
              </w:rPr>
            </w:pPr>
            <w:r w:rsidRPr="00980FE7">
              <w:rPr>
                <w:rFonts w:cstheme="minorHAnsi"/>
              </w:rPr>
              <w:t xml:space="preserve">Rezerwat przyrody lub otulina </w:t>
            </w:r>
          </w:p>
        </w:tc>
        <w:tc>
          <w:tcPr>
            <w:tcW w:w="1843" w:type="dxa"/>
            <w:shd w:val="clear" w:color="auto" w:fill="D9E2F3" w:themeFill="accent1" w:themeFillTint="33"/>
          </w:tcPr>
          <w:p w14:paraId="46390ADD" w14:textId="77777777" w:rsidR="00980FE7" w:rsidRPr="00980FE7" w:rsidRDefault="00980FE7" w:rsidP="00980FE7">
            <w:pPr>
              <w:rPr>
                <w:rFonts w:cstheme="minorHAnsi"/>
              </w:rPr>
            </w:pPr>
            <w:r w:rsidRPr="00980FE7">
              <w:rPr>
                <w:rFonts w:cstheme="minorHAnsi"/>
              </w:rPr>
              <w:t>Obszar Chronionego Krajobrazu</w:t>
            </w:r>
          </w:p>
        </w:tc>
        <w:tc>
          <w:tcPr>
            <w:tcW w:w="1559" w:type="dxa"/>
            <w:shd w:val="clear" w:color="auto" w:fill="D9E2F3" w:themeFill="accent1" w:themeFillTint="33"/>
          </w:tcPr>
          <w:p w14:paraId="1562A1D8" w14:textId="77777777" w:rsidR="00980FE7" w:rsidRPr="00980FE7" w:rsidRDefault="00980FE7" w:rsidP="00980FE7">
            <w:pPr>
              <w:rPr>
                <w:rFonts w:cstheme="minorHAnsi"/>
              </w:rPr>
            </w:pPr>
            <w:r w:rsidRPr="00980FE7">
              <w:rPr>
                <w:rFonts w:cstheme="minorHAnsi"/>
              </w:rPr>
              <w:t>NATURA 2000</w:t>
            </w:r>
          </w:p>
        </w:tc>
      </w:tr>
      <w:tr w:rsidR="00980FE7" w:rsidRPr="00980FE7" w14:paraId="77A76547" w14:textId="77777777" w:rsidTr="004E1602">
        <w:tc>
          <w:tcPr>
            <w:tcW w:w="3256" w:type="dxa"/>
          </w:tcPr>
          <w:p w14:paraId="683DCABC" w14:textId="16406B8D" w:rsidR="00980FE7" w:rsidRPr="00980FE7" w:rsidRDefault="003756F2" w:rsidP="00980FE7">
            <w:pPr>
              <w:rPr>
                <w:rFonts w:cstheme="minorHAnsi"/>
              </w:rPr>
            </w:pPr>
            <w:r>
              <w:rPr>
                <w:rFonts w:cstheme="minorHAnsi"/>
              </w:rPr>
              <w:t>Działdowo</w:t>
            </w:r>
          </w:p>
        </w:tc>
        <w:tc>
          <w:tcPr>
            <w:tcW w:w="1417" w:type="dxa"/>
          </w:tcPr>
          <w:p w14:paraId="2597831D" w14:textId="67DC507B" w:rsidR="00980FE7" w:rsidRPr="00980FE7" w:rsidRDefault="0084500E" w:rsidP="00696212">
            <w:pPr>
              <w:jc w:val="center"/>
              <w:rPr>
                <w:rFonts w:cstheme="minorHAnsi"/>
              </w:rPr>
            </w:pPr>
            <w:r>
              <w:rPr>
                <w:rFonts w:cstheme="minorHAnsi"/>
              </w:rPr>
              <w:t>0</w:t>
            </w:r>
          </w:p>
        </w:tc>
        <w:tc>
          <w:tcPr>
            <w:tcW w:w="1843" w:type="dxa"/>
          </w:tcPr>
          <w:p w14:paraId="408DA9D4" w14:textId="2957FD81" w:rsidR="00980FE7" w:rsidRPr="00980FE7" w:rsidRDefault="0084500E" w:rsidP="00696212">
            <w:pPr>
              <w:jc w:val="center"/>
              <w:rPr>
                <w:rFonts w:cstheme="minorHAnsi"/>
              </w:rPr>
            </w:pPr>
            <w:r>
              <w:rPr>
                <w:rFonts w:cstheme="minorHAnsi"/>
              </w:rPr>
              <w:t>3</w:t>
            </w:r>
          </w:p>
        </w:tc>
        <w:tc>
          <w:tcPr>
            <w:tcW w:w="1559" w:type="dxa"/>
          </w:tcPr>
          <w:p w14:paraId="15B90FFF" w14:textId="2FA4FF21" w:rsidR="00980FE7" w:rsidRPr="00980FE7" w:rsidRDefault="0084500E" w:rsidP="00696212">
            <w:pPr>
              <w:jc w:val="center"/>
              <w:rPr>
                <w:rFonts w:cstheme="minorHAnsi"/>
              </w:rPr>
            </w:pPr>
            <w:r>
              <w:rPr>
                <w:rFonts w:cstheme="minorHAnsi"/>
              </w:rPr>
              <w:t>2</w:t>
            </w:r>
          </w:p>
        </w:tc>
      </w:tr>
      <w:tr w:rsidR="00980FE7" w:rsidRPr="00980FE7" w14:paraId="7781ABE5" w14:textId="77777777" w:rsidTr="004E1602">
        <w:tc>
          <w:tcPr>
            <w:tcW w:w="3256" w:type="dxa"/>
          </w:tcPr>
          <w:p w14:paraId="6BE5451C" w14:textId="3E360742" w:rsidR="00980FE7" w:rsidRPr="00980FE7" w:rsidRDefault="003756F2" w:rsidP="00980FE7">
            <w:pPr>
              <w:rPr>
                <w:rFonts w:cstheme="minorHAnsi"/>
              </w:rPr>
            </w:pPr>
            <w:r>
              <w:rPr>
                <w:rFonts w:cstheme="minorHAnsi"/>
              </w:rPr>
              <w:t>Iłowo – Osada</w:t>
            </w:r>
          </w:p>
        </w:tc>
        <w:tc>
          <w:tcPr>
            <w:tcW w:w="1417" w:type="dxa"/>
          </w:tcPr>
          <w:p w14:paraId="559927CD" w14:textId="6155CB07" w:rsidR="00980FE7" w:rsidRPr="00980FE7" w:rsidRDefault="003756F2" w:rsidP="00696212">
            <w:pPr>
              <w:jc w:val="center"/>
              <w:rPr>
                <w:rFonts w:cstheme="minorHAnsi"/>
              </w:rPr>
            </w:pPr>
            <w:r>
              <w:rPr>
                <w:rFonts w:cstheme="minorHAnsi"/>
              </w:rPr>
              <w:t>2</w:t>
            </w:r>
          </w:p>
        </w:tc>
        <w:tc>
          <w:tcPr>
            <w:tcW w:w="1843" w:type="dxa"/>
          </w:tcPr>
          <w:p w14:paraId="6F98BB36" w14:textId="7E808F9B" w:rsidR="00980FE7" w:rsidRPr="00980FE7" w:rsidRDefault="0084500E" w:rsidP="00696212">
            <w:pPr>
              <w:jc w:val="center"/>
              <w:rPr>
                <w:rFonts w:cstheme="minorHAnsi"/>
              </w:rPr>
            </w:pPr>
            <w:r>
              <w:rPr>
                <w:rFonts w:cstheme="minorHAnsi"/>
              </w:rPr>
              <w:t>2</w:t>
            </w:r>
          </w:p>
        </w:tc>
        <w:tc>
          <w:tcPr>
            <w:tcW w:w="1559" w:type="dxa"/>
          </w:tcPr>
          <w:p w14:paraId="5152FB5B" w14:textId="2512239F" w:rsidR="00980FE7" w:rsidRPr="00980FE7" w:rsidRDefault="0084500E" w:rsidP="00696212">
            <w:pPr>
              <w:jc w:val="center"/>
              <w:rPr>
                <w:rFonts w:cstheme="minorHAnsi"/>
              </w:rPr>
            </w:pPr>
            <w:r>
              <w:rPr>
                <w:rFonts w:cstheme="minorHAnsi"/>
              </w:rPr>
              <w:t>1</w:t>
            </w:r>
          </w:p>
        </w:tc>
      </w:tr>
      <w:tr w:rsidR="00980FE7" w:rsidRPr="00980FE7" w14:paraId="7D91A169" w14:textId="77777777" w:rsidTr="004E1602">
        <w:tc>
          <w:tcPr>
            <w:tcW w:w="3256" w:type="dxa"/>
          </w:tcPr>
          <w:p w14:paraId="44AC683A" w14:textId="6A0179BB" w:rsidR="00980FE7" w:rsidRPr="00980FE7" w:rsidRDefault="003756F2" w:rsidP="00980FE7">
            <w:pPr>
              <w:rPr>
                <w:rFonts w:cstheme="minorHAnsi"/>
              </w:rPr>
            </w:pPr>
            <w:r>
              <w:rPr>
                <w:rFonts w:cstheme="minorHAnsi"/>
              </w:rPr>
              <w:t>Płośnica</w:t>
            </w:r>
          </w:p>
        </w:tc>
        <w:tc>
          <w:tcPr>
            <w:tcW w:w="1417" w:type="dxa"/>
          </w:tcPr>
          <w:p w14:paraId="2527529D" w14:textId="24FC8649" w:rsidR="00980FE7" w:rsidRPr="00980FE7" w:rsidRDefault="0084500E" w:rsidP="00696212">
            <w:pPr>
              <w:jc w:val="center"/>
              <w:rPr>
                <w:rFonts w:cstheme="minorHAnsi"/>
              </w:rPr>
            </w:pPr>
            <w:r>
              <w:rPr>
                <w:rFonts w:cstheme="minorHAnsi"/>
              </w:rPr>
              <w:t>1</w:t>
            </w:r>
          </w:p>
        </w:tc>
        <w:tc>
          <w:tcPr>
            <w:tcW w:w="1843" w:type="dxa"/>
          </w:tcPr>
          <w:p w14:paraId="709906D5" w14:textId="43ED5D68" w:rsidR="00980FE7" w:rsidRPr="00980FE7" w:rsidRDefault="0084500E" w:rsidP="00696212">
            <w:pPr>
              <w:jc w:val="center"/>
              <w:rPr>
                <w:rFonts w:cstheme="minorHAnsi"/>
              </w:rPr>
            </w:pPr>
            <w:r>
              <w:rPr>
                <w:rFonts w:cstheme="minorHAnsi"/>
              </w:rPr>
              <w:t>1</w:t>
            </w:r>
          </w:p>
        </w:tc>
        <w:tc>
          <w:tcPr>
            <w:tcW w:w="1559" w:type="dxa"/>
          </w:tcPr>
          <w:p w14:paraId="39A80341" w14:textId="04254609" w:rsidR="00980FE7" w:rsidRPr="00980FE7" w:rsidRDefault="0084500E" w:rsidP="00696212">
            <w:pPr>
              <w:jc w:val="center"/>
              <w:rPr>
                <w:rFonts w:cstheme="minorHAnsi"/>
              </w:rPr>
            </w:pPr>
            <w:r>
              <w:rPr>
                <w:rFonts w:cstheme="minorHAnsi"/>
              </w:rPr>
              <w:t>2</w:t>
            </w:r>
          </w:p>
        </w:tc>
      </w:tr>
      <w:tr w:rsidR="00980FE7" w:rsidRPr="00980FE7" w14:paraId="6AB3EC6A" w14:textId="77777777" w:rsidTr="004E1602">
        <w:tc>
          <w:tcPr>
            <w:tcW w:w="3256" w:type="dxa"/>
          </w:tcPr>
          <w:p w14:paraId="56EA4050" w14:textId="52EE73E7" w:rsidR="00980FE7" w:rsidRPr="00980FE7" w:rsidRDefault="003756F2" w:rsidP="00980FE7">
            <w:pPr>
              <w:rPr>
                <w:rFonts w:cstheme="minorHAnsi"/>
              </w:rPr>
            </w:pPr>
            <w:r>
              <w:rPr>
                <w:rFonts w:cstheme="minorHAnsi"/>
              </w:rPr>
              <w:t>Lidzbark</w:t>
            </w:r>
          </w:p>
        </w:tc>
        <w:tc>
          <w:tcPr>
            <w:tcW w:w="1417" w:type="dxa"/>
          </w:tcPr>
          <w:p w14:paraId="73B230F9" w14:textId="6C8CA300" w:rsidR="00980FE7" w:rsidRPr="00980FE7" w:rsidRDefault="0084500E" w:rsidP="00696212">
            <w:pPr>
              <w:jc w:val="center"/>
              <w:rPr>
                <w:rFonts w:cstheme="minorHAnsi"/>
              </w:rPr>
            </w:pPr>
            <w:r>
              <w:rPr>
                <w:rFonts w:cstheme="minorHAnsi"/>
              </w:rPr>
              <w:t>3</w:t>
            </w:r>
          </w:p>
        </w:tc>
        <w:tc>
          <w:tcPr>
            <w:tcW w:w="1843" w:type="dxa"/>
          </w:tcPr>
          <w:p w14:paraId="160DC096" w14:textId="03F8EC9C" w:rsidR="00980FE7" w:rsidRPr="00980FE7" w:rsidRDefault="0084500E" w:rsidP="00696212">
            <w:pPr>
              <w:jc w:val="center"/>
              <w:rPr>
                <w:rFonts w:cstheme="minorHAnsi"/>
              </w:rPr>
            </w:pPr>
            <w:r>
              <w:rPr>
                <w:rFonts w:cstheme="minorHAnsi"/>
              </w:rPr>
              <w:t>3</w:t>
            </w:r>
          </w:p>
        </w:tc>
        <w:tc>
          <w:tcPr>
            <w:tcW w:w="1559" w:type="dxa"/>
          </w:tcPr>
          <w:p w14:paraId="28A20559" w14:textId="7F99DB29" w:rsidR="00980FE7" w:rsidRPr="00980FE7" w:rsidRDefault="0084500E" w:rsidP="00696212">
            <w:pPr>
              <w:jc w:val="center"/>
              <w:rPr>
                <w:rFonts w:cstheme="minorHAnsi"/>
              </w:rPr>
            </w:pPr>
            <w:r>
              <w:rPr>
                <w:rFonts w:cstheme="minorHAnsi"/>
              </w:rPr>
              <w:t>4</w:t>
            </w:r>
          </w:p>
        </w:tc>
      </w:tr>
      <w:tr w:rsidR="00980FE7" w:rsidRPr="00980FE7" w14:paraId="7821D586" w14:textId="77777777" w:rsidTr="004E1602">
        <w:tc>
          <w:tcPr>
            <w:tcW w:w="3256" w:type="dxa"/>
          </w:tcPr>
          <w:p w14:paraId="13818A7C" w14:textId="642B4268" w:rsidR="00980FE7" w:rsidRPr="00980FE7" w:rsidRDefault="003756F2" w:rsidP="00980FE7">
            <w:pPr>
              <w:rPr>
                <w:rFonts w:cstheme="minorHAnsi"/>
              </w:rPr>
            </w:pPr>
            <w:r>
              <w:rPr>
                <w:rFonts w:cstheme="minorHAnsi"/>
              </w:rPr>
              <w:t>Janowiec Kościelny</w:t>
            </w:r>
          </w:p>
        </w:tc>
        <w:tc>
          <w:tcPr>
            <w:tcW w:w="1417" w:type="dxa"/>
          </w:tcPr>
          <w:p w14:paraId="6BAA60B4" w14:textId="710DD6B6" w:rsidR="00980FE7" w:rsidRPr="00980FE7" w:rsidRDefault="0084500E" w:rsidP="00696212">
            <w:pPr>
              <w:jc w:val="center"/>
              <w:rPr>
                <w:rFonts w:cstheme="minorHAnsi"/>
              </w:rPr>
            </w:pPr>
            <w:r>
              <w:rPr>
                <w:rFonts w:cstheme="minorHAnsi"/>
              </w:rPr>
              <w:t>1</w:t>
            </w:r>
          </w:p>
        </w:tc>
        <w:tc>
          <w:tcPr>
            <w:tcW w:w="1843" w:type="dxa"/>
          </w:tcPr>
          <w:p w14:paraId="024CD94C" w14:textId="3AF2EA05" w:rsidR="00980FE7" w:rsidRPr="00980FE7" w:rsidRDefault="0084500E" w:rsidP="00696212">
            <w:pPr>
              <w:jc w:val="center"/>
              <w:rPr>
                <w:rFonts w:cstheme="minorHAnsi"/>
              </w:rPr>
            </w:pPr>
            <w:r>
              <w:rPr>
                <w:rFonts w:cstheme="minorHAnsi"/>
              </w:rPr>
              <w:t>0</w:t>
            </w:r>
          </w:p>
        </w:tc>
        <w:tc>
          <w:tcPr>
            <w:tcW w:w="1559" w:type="dxa"/>
          </w:tcPr>
          <w:p w14:paraId="5938EE7B" w14:textId="14089CDB" w:rsidR="00980FE7" w:rsidRPr="00980FE7" w:rsidRDefault="0084500E" w:rsidP="00696212">
            <w:pPr>
              <w:jc w:val="center"/>
              <w:rPr>
                <w:rFonts w:cstheme="minorHAnsi"/>
              </w:rPr>
            </w:pPr>
            <w:r>
              <w:rPr>
                <w:rFonts w:cstheme="minorHAnsi"/>
              </w:rPr>
              <w:t>0</w:t>
            </w:r>
          </w:p>
        </w:tc>
      </w:tr>
      <w:tr w:rsidR="00980FE7" w:rsidRPr="00980FE7" w14:paraId="271C419F" w14:textId="77777777" w:rsidTr="004E1602">
        <w:tc>
          <w:tcPr>
            <w:tcW w:w="3256" w:type="dxa"/>
          </w:tcPr>
          <w:p w14:paraId="45097BA7" w14:textId="6A8E0159" w:rsidR="00980FE7" w:rsidRPr="00980FE7" w:rsidRDefault="003756F2" w:rsidP="00980FE7">
            <w:pPr>
              <w:rPr>
                <w:rFonts w:cstheme="minorHAnsi"/>
              </w:rPr>
            </w:pPr>
            <w:r>
              <w:rPr>
                <w:rFonts w:cstheme="minorHAnsi"/>
              </w:rPr>
              <w:t>Janowo</w:t>
            </w:r>
          </w:p>
        </w:tc>
        <w:tc>
          <w:tcPr>
            <w:tcW w:w="1417" w:type="dxa"/>
          </w:tcPr>
          <w:p w14:paraId="17D986D1" w14:textId="30BCEFE1" w:rsidR="00980FE7" w:rsidRPr="00980FE7" w:rsidRDefault="003756F2" w:rsidP="00696212">
            <w:pPr>
              <w:jc w:val="center"/>
              <w:rPr>
                <w:rFonts w:cstheme="minorHAnsi"/>
              </w:rPr>
            </w:pPr>
            <w:r>
              <w:rPr>
                <w:rFonts w:cstheme="minorHAnsi"/>
              </w:rPr>
              <w:t>0</w:t>
            </w:r>
          </w:p>
        </w:tc>
        <w:tc>
          <w:tcPr>
            <w:tcW w:w="1843" w:type="dxa"/>
          </w:tcPr>
          <w:p w14:paraId="0F15CEE7" w14:textId="5B4B60FB" w:rsidR="00980FE7" w:rsidRPr="00980FE7" w:rsidRDefault="003756F2" w:rsidP="00696212">
            <w:pPr>
              <w:jc w:val="center"/>
              <w:rPr>
                <w:rFonts w:cstheme="minorHAnsi"/>
              </w:rPr>
            </w:pPr>
            <w:r>
              <w:rPr>
                <w:rFonts w:cstheme="minorHAnsi"/>
              </w:rPr>
              <w:t>2</w:t>
            </w:r>
          </w:p>
        </w:tc>
        <w:tc>
          <w:tcPr>
            <w:tcW w:w="1559" w:type="dxa"/>
          </w:tcPr>
          <w:p w14:paraId="52AF38A0" w14:textId="3A406A08" w:rsidR="00980FE7" w:rsidRPr="00980FE7" w:rsidRDefault="0084500E" w:rsidP="00696212">
            <w:pPr>
              <w:jc w:val="center"/>
              <w:rPr>
                <w:rFonts w:cstheme="minorHAnsi"/>
              </w:rPr>
            </w:pPr>
            <w:r>
              <w:rPr>
                <w:rFonts w:cstheme="minorHAnsi"/>
              </w:rPr>
              <w:t>2</w:t>
            </w:r>
          </w:p>
        </w:tc>
      </w:tr>
      <w:tr w:rsidR="00980FE7" w:rsidRPr="00980FE7" w14:paraId="1A800CEF" w14:textId="77777777" w:rsidTr="004E1602">
        <w:tc>
          <w:tcPr>
            <w:tcW w:w="3256" w:type="dxa"/>
          </w:tcPr>
          <w:p w14:paraId="020E2F08" w14:textId="3A38CAA2" w:rsidR="00980FE7" w:rsidRPr="00980FE7" w:rsidRDefault="003756F2" w:rsidP="00980FE7">
            <w:pPr>
              <w:rPr>
                <w:rFonts w:cstheme="minorHAnsi"/>
              </w:rPr>
            </w:pPr>
            <w:r>
              <w:rPr>
                <w:rFonts w:cstheme="minorHAnsi"/>
              </w:rPr>
              <w:t>Kozłowo</w:t>
            </w:r>
          </w:p>
        </w:tc>
        <w:tc>
          <w:tcPr>
            <w:tcW w:w="1417" w:type="dxa"/>
          </w:tcPr>
          <w:p w14:paraId="752EF735" w14:textId="54308920" w:rsidR="00980FE7" w:rsidRPr="00980FE7" w:rsidRDefault="0084500E" w:rsidP="00696212">
            <w:pPr>
              <w:jc w:val="center"/>
              <w:rPr>
                <w:rFonts w:cstheme="minorHAnsi"/>
              </w:rPr>
            </w:pPr>
            <w:r>
              <w:rPr>
                <w:rFonts w:cstheme="minorHAnsi"/>
              </w:rPr>
              <w:t>0</w:t>
            </w:r>
          </w:p>
        </w:tc>
        <w:tc>
          <w:tcPr>
            <w:tcW w:w="1843" w:type="dxa"/>
          </w:tcPr>
          <w:p w14:paraId="25CE9A07" w14:textId="6E7FEE53" w:rsidR="00980FE7" w:rsidRPr="00980FE7" w:rsidRDefault="003756F2" w:rsidP="00696212">
            <w:pPr>
              <w:jc w:val="center"/>
              <w:rPr>
                <w:rFonts w:cstheme="minorHAnsi"/>
              </w:rPr>
            </w:pPr>
            <w:r>
              <w:rPr>
                <w:rFonts w:cstheme="minorHAnsi"/>
              </w:rPr>
              <w:t>2</w:t>
            </w:r>
          </w:p>
        </w:tc>
        <w:tc>
          <w:tcPr>
            <w:tcW w:w="1559" w:type="dxa"/>
          </w:tcPr>
          <w:p w14:paraId="01F7CCFF" w14:textId="650970C2" w:rsidR="00980FE7" w:rsidRPr="00980FE7" w:rsidRDefault="0084500E" w:rsidP="00696212">
            <w:pPr>
              <w:jc w:val="center"/>
              <w:rPr>
                <w:rFonts w:cstheme="minorHAnsi"/>
              </w:rPr>
            </w:pPr>
            <w:r>
              <w:rPr>
                <w:rFonts w:cstheme="minorHAnsi"/>
              </w:rPr>
              <w:t>0</w:t>
            </w:r>
          </w:p>
        </w:tc>
      </w:tr>
      <w:tr w:rsidR="00980FE7" w:rsidRPr="00980FE7" w14:paraId="1FF8A068" w14:textId="77777777" w:rsidTr="004E1602">
        <w:tc>
          <w:tcPr>
            <w:tcW w:w="3256" w:type="dxa"/>
          </w:tcPr>
          <w:p w14:paraId="3D7CEC71" w14:textId="02D48DF1" w:rsidR="00980FE7" w:rsidRPr="00980FE7" w:rsidRDefault="003756F2" w:rsidP="00980FE7">
            <w:pPr>
              <w:rPr>
                <w:rFonts w:cstheme="minorHAnsi"/>
              </w:rPr>
            </w:pPr>
            <w:r>
              <w:rPr>
                <w:rFonts w:cstheme="minorHAnsi"/>
              </w:rPr>
              <w:t>Nidzica</w:t>
            </w:r>
          </w:p>
        </w:tc>
        <w:tc>
          <w:tcPr>
            <w:tcW w:w="1417" w:type="dxa"/>
          </w:tcPr>
          <w:p w14:paraId="7C877DB1" w14:textId="0EB6BE20" w:rsidR="00980FE7" w:rsidRPr="00980FE7" w:rsidRDefault="0084500E" w:rsidP="00696212">
            <w:pPr>
              <w:jc w:val="center"/>
              <w:rPr>
                <w:rFonts w:cstheme="minorHAnsi"/>
              </w:rPr>
            </w:pPr>
            <w:r>
              <w:rPr>
                <w:rFonts w:cstheme="minorHAnsi"/>
              </w:rPr>
              <w:t>4</w:t>
            </w:r>
          </w:p>
        </w:tc>
        <w:tc>
          <w:tcPr>
            <w:tcW w:w="1843" w:type="dxa"/>
          </w:tcPr>
          <w:p w14:paraId="74EDFCEA" w14:textId="7CB375C2" w:rsidR="00980FE7" w:rsidRPr="00980FE7" w:rsidRDefault="003756F2" w:rsidP="00696212">
            <w:pPr>
              <w:jc w:val="center"/>
              <w:rPr>
                <w:rFonts w:cstheme="minorHAnsi"/>
              </w:rPr>
            </w:pPr>
            <w:r>
              <w:rPr>
                <w:rFonts w:cstheme="minorHAnsi"/>
              </w:rPr>
              <w:t>2</w:t>
            </w:r>
          </w:p>
        </w:tc>
        <w:tc>
          <w:tcPr>
            <w:tcW w:w="1559" w:type="dxa"/>
          </w:tcPr>
          <w:p w14:paraId="690C8289" w14:textId="4600C5D9" w:rsidR="00980FE7" w:rsidRPr="00980FE7" w:rsidRDefault="0084500E" w:rsidP="00696212">
            <w:pPr>
              <w:jc w:val="center"/>
              <w:rPr>
                <w:rFonts w:cstheme="minorHAnsi"/>
              </w:rPr>
            </w:pPr>
            <w:r>
              <w:rPr>
                <w:rFonts w:cstheme="minorHAnsi"/>
              </w:rPr>
              <w:t>2</w:t>
            </w:r>
          </w:p>
        </w:tc>
      </w:tr>
      <w:tr w:rsidR="00980FE7" w:rsidRPr="00980FE7" w14:paraId="02634E71" w14:textId="77777777" w:rsidTr="004E1602">
        <w:tc>
          <w:tcPr>
            <w:tcW w:w="3256" w:type="dxa"/>
          </w:tcPr>
          <w:p w14:paraId="202E7912" w14:textId="7930CAD0" w:rsidR="00980FE7" w:rsidRPr="00980FE7" w:rsidRDefault="003756F2" w:rsidP="00980FE7">
            <w:pPr>
              <w:rPr>
                <w:rFonts w:cstheme="minorHAnsi"/>
              </w:rPr>
            </w:pPr>
            <w:r>
              <w:rPr>
                <w:rFonts w:cstheme="minorHAnsi"/>
              </w:rPr>
              <w:t>Dźwierzuty</w:t>
            </w:r>
          </w:p>
        </w:tc>
        <w:tc>
          <w:tcPr>
            <w:tcW w:w="1417" w:type="dxa"/>
          </w:tcPr>
          <w:p w14:paraId="31E75F5D" w14:textId="2907C161" w:rsidR="00980FE7" w:rsidRPr="00980FE7" w:rsidRDefault="006B7456" w:rsidP="00696212">
            <w:pPr>
              <w:jc w:val="center"/>
              <w:rPr>
                <w:rFonts w:cstheme="minorHAnsi"/>
              </w:rPr>
            </w:pPr>
            <w:r>
              <w:rPr>
                <w:rFonts w:cstheme="minorHAnsi"/>
              </w:rPr>
              <w:t>1</w:t>
            </w:r>
          </w:p>
        </w:tc>
        <w:tc>
          <w:tcPr>
            <w:tcW w:w="1843" w:type="dxa"/>
          </w:tcPr>
          <w:p w14:paraId="144232A1" w14:textId="25DCF74B" w:rsidR="00980FE7" w:rsidRPr="00980FE7" w:rsidRDefault="006B7456" w:rsidP="00696212">
            <w:pPr>
              <w:jc w:val="center"/>
              <w:rPr>
                <w:rFonts w:cstheme="minorHAnsi"/>
              </w:rPr>
            </w:pPr>
            <w:r>
              <w:rPr>
                <w:rFonts w:cstheme="minorHAnsi"/>
              </w:rPr>
              <w:t>2</w:t>
            </w:r>
          </w:p>
        </w:tc>
        <w:tc>
          <w:tcPr>
            <w:tcW w:w="1559" w:type="dxa"/>
          </w:tcPr>
          <w:p w14:paraId="4A9CF4AC" w14:textId="4DDFBC8F" w:rsidR="00980FE7" w:rsidRPr="00980FE7" w:rsidRDefault="00696212" w:rsidP="00696212">
            <w:pPr>
              <w:jc w:val="center"/>
              <w:rPr>
                <w:rFonts w:cstheme="minorHAnsi"/>
              </w:rPr>
            </w:pPr>
            <w:r>
              <w:rPr>
                <w:rFonts w:cstheme="minorHAnsi"/>
              </w:rPr>
              <w:t>3</w:t>
            </w:r>
          </w:p>
        </w:tc>
      </w:tr>
      <w:tr w:rsidR="00980FE7" w:rsidRPr="00980FE7" w14:paraId="69376EA5" w14:textId="77777777" w:rsidTr="004E1602">
        <w:tc>
          <w:tcPr>
            <w:tcW w:w="3256" w:type="dxa"/>
          </w:tcPr>
          <w:p w14:paraId="36C5045E" w14:textId="0DBC6EA9" w:rsidR="00980FE7" w:rsidRPr="00980FE7" w:rsidRDefault="003756F2" w:rsidP="00980FE7">
            <w:pPr>
              <w:rPr>
                <w:rFonts w:cstheme="minorHAnsi"/>
              </w:rPr>
            </w:pPr>
            <w:r>
              <w:rPr>
                <w:rFonts w:cstheme="minorHAnsi"/>
              </w:rPr>
              <w:t>Jedwabno</w:t>
            </w:r>
          </w:p>
        </w:tc>
        <w:tc>
          <w:tcPr>
            <w:tcW w:w="1417" w:type="dxa"/>
          </w:tcPr>
          <w:p w14:paraId="3F455049" w14:textId="223B0E18" w:rsidR="00980FE7" w:rsidRPr="00980FE7" w:rsidRDefault="00696212" w:rsidP="00696212">
            <w:pPr>
              <w:jc w:val="center"/>
              <w:rPr>
                <w:rFonts w:cstheme="minorHAnsi"/>
              </w:rPr>
            </w:pPr>
            <w:r>
              <w:rPr>
                <w:rFonts w:cstheme="minorHAnsi"/>
              </w:rPr>
              <w:t>4</w:t>
            </w:r>
          </w:p>
        </w:tc>
        <w:tc>
          <w:tcPr>
            <w:tcW w:w="1843" w:type="dxa"/>
          </w:tcPr>
          <w:p w14:paraId="6125CB99" w14:textId="29926481" w:rsidR="00980FE7" w:rsidRPr="00980FE7" w:rsidRDefault="006B7456" w:rsidP="00696212">
            <w:pPr>
              <w:jc w:val="center"/>
              <w:rPr>
                <w:rFonts w:cstheme="minorHAnsi"/>
              </w:rPr>
            </w:pPr>
            <w:r>
              <w:rPr>
                <w:rFonts w:cstheme="minorHAnsi"/>
              </w:rPr>
              <w:t>1</w:t>
            </w:r>
          </w:p>
        </w:tc>
        <w:tc>
          <w:tcPr>
            <w:tcW w:w="1559" w:type="dxa"/>
          </w:tcPr>
          <w:p w14:paraId="02008693" w14:textId="4E986E08" w:rsidR="00980FE7" w:rsidRPr="00980FE7" w:rsidRDefault="00696212" w:rsidP="00696212">
            <w:pPr>
              <w:jc w:val="center"/>
              <w:rPr>
                <w:rFonts w:cstheme="minorHAnsi"/>
              </w:rPr>
            </w:pPr>
            <w:r>
              <w:rPr>
                <w:rFonts w:cstheme="minorHAnsi"/>
              </w:rPr>
              <w:t>2</w:t>
            </w:r>
          </w:p>
        </w:tc>
      </w:tr>
      <w:tr w:rsidR="00980FE7" w:rsidRPr="00980FE7" w14:paraId="1BE1975A" w14:textId="77777777" w:rsidTr="004E1602">
        <w:tc>
          <w:tcPr>
            <w:tcW w:w="3256" w:type="dxa"/>
          </w:tcPr>
          <w:p w14:paraId="0E9CA775" w14:textId="4F24D64D" w:rsidR="00980FE7" w:rsidRPr="00980FE7" w:rsidRDefault="003756F2" w:rsidP="00980FE7">
            <w:pPr>
              <w:rPr>
                <w:rFonts w:cstheme="minorHAnsi"/>
              </w:rPr>
            </w:pPr>
            <w:r>
              <w:rPr>
                <w:rFonts w:cstheme="minorHAnsi"/>
              </w:rPr>
              <w:t>Rozogi</w:t>
            </w:r>
          </w:p>
        </w:tc>
        <w:tc>
          <w:tcPr>
            <w:tcW w:w="1417" w:type="dxa"/>
          </w:tcPr>
          <w:p w14:paraId="2AD0F31F" w14:textId="3C2DB69D" w:rsidR="00980FE7" w:rsidRPr="00980FE7" w:rsidRDefault="00696212" w:rsidP="00696212">
            <w:pPr>
              <w:jc w:val="center"/>
              <w:rPr>
                <w:rFonts w:cstheme="minorHAnsi"/>
              </w:rPr>
            </w:pPr>
            <w:r>
              <w:rPr>
                <w:rFonts w:cstheme="minorHAnsi"/>
              </w:rPr>
              <w:t>0</w:t>
            </w:r>
          </w:p>
        </w:tc>
        <w:tc>
          <w:tcPr>
            <w:tcW w:w="1843" w:type="dxa"/>
          </w:tcPr>
          <w:p w14:paraId="2D0BA7E8" w14:textId="40C383D2" w:rsidR="00980FE7" w:rsidRPr="00980FE7" w:rsidRDefault="00696212" w:rsidP="00696212">
            <w:pPr>
              <w:jc w:val="center"/>
              <w:rPr>
                <w:rFonts w:cstheme="minorHAnsi"/>
              </w:rPr>
            </w:pPr>
            <w:r>
              <w:rPr>
                <w:rFonts w:cstheme="minorHAnsi"/>
              </w:rPr>
              <w:t>0</w:t>
            </w:r>
          </w:p>
        </w:tc>
        <w:tc>
          <w:tcPr>
            <w:tcW w:w="1559" w:type="dxa"/>
          </w:tcPr>
          <w:p w14:paraId="3335393D" w14:textId="67C4331B" w:rsidR="00980FE7" w:rsidRPr="00980FE7" w:rsidRDefault="006B7456" w:rsidP="00696212">
            <w:pPr>
              <w:jc w:val="center"/>
              <w:rPr>
                <w:rFonts w:cstheme="minorHAnsi"/>
              </w:rPr>
            </w:pPr>
            <w:r>
              <w:rPr>
                <w:rFonts w:cstheme="minorHAnsi"/>
              </w:rPr>
              <w:t>2</w:t>
            </w:r>
          </w:p>
        </w:tc>
      </w:tr>
      <w:tr w:rsidR="00980FE7" w:rsidRPr="00980FE7" w14:paraId="3B5F1B79" w14:textId="77777777" w:rsidTr="004E1602">
        <w:tc>
          <w:tcPr>
            <w:tcW w:w="3256" w:type="dxa"/>
          </w:tcPr>
          <w:p w14:paraId="38782865" w14:textId="1DAB00C9" w:rsidR="00980FE7" w:rsidRPr="00980FE7" w:rsidRDefault="003756F2" w:rsidP="00980FE7">
            <w:pPr>
              <w:rPr>
                <w:rFonts w:cstheme="minorHAnsi"/>
              </w:rPr>
            </w:pPr>
            <w:r>
              <w:rPr>
                <w:rFonts w:cstheme="minorHAnsi"/>
              </w:rPr>
              <w:t>Szczytno</w:t>
            </w:r>
          </w:p>
        </w:tc>
        <w:tc>
          <w:tcPr>
            <w:tcW w:w="1417" w:type="dxa"/>
          </w:tcPr>
          <w:p w14:paraId="74B27637" w14:textId="27A4E083" w:rsidR="00980FE7" w:rsidRPr="00980FE7" w:rsidRDefault="00696212" w:rsidP="00696212">
            <w:pPr>
              <w:jc w:val="center"/>
              <w:rPr>
                <w:rFonts w:cstheme="minorHAnsi"/>
              </w:rPr>
            </w:pPr>
            <w:r>
              <w:rPr>
                <w:rFonts w:cstheme="minorHAnsi"/>
              </w:rPr>
              <w:t>0</w:t>
            </w:r>
          </w:p>
        </w:tc>
        <w:tc>
          <w:tcPr>
            <w:tcW w:w="1843" w:type="dxa"/>
          </w:tcPr>
          <w:p w14:paraId="7D6E1FC7" w14:textId="6CE973D7" w:rsidR="00980FE7" w:rsidRPr="00980FE7" w:rsidRDefault="006B7456" w:rsidP="00696212">
            <w:pPr>
              <w:jc w:val="center"/>
              <w:rPr>
                <w:rFonts w:cstheme="minorHAnsi"/>
              </w:rPr>
            </w:pPr>
            <w:r>
              <w:rPr>
                <w:rFonts w:cstheme="minorHAnsi"/>
              </w:rPr>
              <w:t>3</w:t>
            </w:r>
          </w:p>
        </w:tc>
        <w:tc>
          <w:tcPr>
            <w:tcW w:w="1559" w:type="dxa"/>
          </w:tcPr>
          <w:p w14:paraId="04C6029E" w14:textId="416A635C" w:rsidR="00980FE7" w:rsidRPr="00980FE7" w:rsidRDefault="00696212" w:rsidP="00696212">
            <w:pPr>
              <w:jc w:val="center"/>
              <w:rPr>
                <w:rFonts w:cstheme="minorHAnsi"/>
              </w:rPr>
            </w:pPr>
            <w:r>
              <w:rPr>
                <w:rFonts w:cstheme="minorHAnsi"/>
              </w:rPr>
              <w:t>4</w:t>
            </w:r>
          </w:p>
        </w:tc>
      </w:tr>
      <w:tr w:rsidR="00E8581D" w:rsidRPr="00980FE7" w14:paraId="50BDAF66" w14:textId="77777777" w:rsidTr="004E1602">
        <w:tc>
          <w:tcPr>
            <w:tcW w:w="3256" w:type="dxa"/>
          </w:tcPr>
          <w:p w14:paraId="7C61D7CE" w14:textId="498CFA90" w:rsidR="00E8581D" w:rsidRPr="00980FE7" w:rsidRDefault="003756F2" w:rsidP="00980FE7">
            <w:pPr>
              <w:rPr>
                <w:rFonts w:cstheme="minorHAnsi"/>
              </w:rPr>
            </w:pPr>
            <w:r>
              <w:rPr>
                <w:rFonts w:cstheme="minorHAnsi"/>
              </w:rPr>
              <w:t>Świętajno</w:t>
            </w:r>
          </w:p>
        </w:tc>
        <w:tc>
          <w:tcPr>
            <w:tcW w:w="1417" w:type="dxa"/>
          </w:tcPr>
          <w:p w14:paraId="50A0F4B8" w14:textId="56931EDD" w:rsidR="00E8581D" w:rsidRPr="00980FE7" w:rsidRDefault="006B7456" w:rsidP="00696212">
            <w:pPr>
              <w:jc w:val="center"/>
              <w:rPr>
                <w:rFonts w:cstheme="minorHAnsi"/>
              </w:rPr>
            </w:pPr>
            <w:r>
              <w:rPr>
                <w:rFonts w:cstheme="minorHAnsi"/>
              </w:rPr>
              <w:t>2</w:t>
            </w:r>
          </w:p>
        </w:tc>
        <w:tc>
          <w:tcPr>
            <w:tcW w:w="1843" w:type="dxa"/>
          </w:tcPr>
          <w:p w14:paraId="49D90C7D" w14:textId="6513DE0C" w:rsidR="00E8581D" w:rsidRPr="00980FE7" w:rsidRDefault="006B7456" w:rsidP="00696212">
            <w:pPr>
              <w:jc w:val="center"/>
              <w:rPr>
                <w:rFonts w:cstheme="minorHAnsi"/>
              </w:rPr>
            </w:pPr>
            <w:r>
              <w:rPr>
                <w:rFonts w:cstheme="minorHAnsi"/>
              </w:rPr>
              <w:t>2</w:t>
            </w:r>
          </w:p>
        </w:tc>
        <w:tc>
          <w:tcPr>
            <w:tcW w:w="1559" w:type="dxa"/>
          </w:tcPr>
          <w:p w14:paraId="26C0E27D" w14:textId="2A27E9F3" w:rsidR="00E8581D" w:rsidRPr="00980FE7" w:rsidRDefault="00696212" w:rsidP="00696212">
            <w:pPr>
              <w:jc w:val="center"/>
              <w:rPr>
                <w:rFonts w:cstheme="minorHAnsi"/>
              </w:rPr>
            </w:pPr>
            <w:r>
              <w:rPr>
                <w:rFonts w:cstheme="minorHAnsi"/>
              </w:rPr>
              <w:t>2</w:t>
            </w:r>
          </w:p>
        </w:tc>
      </w:tr>
      <w:tr w:rsidR="00E8581D" w:rsidRPr="00980FE7" w14:paraId="57F6B911" w14:textId="77777777" w:rsidTr="004E1602">
        <w:tc>
          <w:tcPr>
            <w:tcW w:w="3256" w:type="dxa"/>
          </w:tcPr>
          <w:p w14:paraId="17FEBBAA" w14:textId="6899A8F5" w:rsidR="00E8581D" w:rsidRPr="00980FE7" w:rsidRDefault="003756F2" w:rsidP="00980FE7">
            <w:pPr>
              <w:rPr>
                <w:rFonts w:cstheme="minorHAnsi"/>
              </w:rPr>
            </w:pPr>
            <w:r>
              <w:rPr>
                <w:rFonts w:cstheme="minorHAnsi"/>
              </w:rPr>
              <w:t>Wielbark</w:t>
            </w:r>
          </w:p>
        </w:tc>
        <w:tc>
          <w:tcPr>
            <w:tcW w:w="1417" w:type="dxa"/>
          </w:tcPr>
          <w:p w14:paraId="227239E8" w14:textId="49052A1C" w:rsidR="00E8581D" w:rsidRPr="00980FE7" w:rsidRDefault="006B7456" w:rsidP="00696212">
            <w:pPr>
              <w:jc w:val="center"/>
              <w:rPr>
                <w:rFonts w:cstheme="minorHAnsi"/>
              </w:rPr>
            </w:pPr>
            <w:r>
              <w:rPr>
                <w:rFonts w:cstheme="minorHAnsi"/>
              </w:rPr>
              <w:t>0</w:t>
            </w:r>
          </w:p>
        </w:tc>
        <w:tc>
          <w:tcPr>
            <w:tcW w:w="1843" w:type="dxa"/>
          </w:tcPr>
          <w:p w14:paraId="13244842" w14:textId="662D4205" w:rsidR="00E8581D" w:rsidRPr="00980FE7" w:rsidRDefault="006B7456" w:rsidP="00696212">
            <w:pPr>
              <w:jc w:val="center"/>
              <w:rPr>
                <w:rFonts w:cstheme="minorHAnsi"/>
              </w:rPr>
            </w:pPr>
            <w:r>
              <w:rPr>
                <w:rFonts w:cstheme="minorHAnsi"/>
              </w:rPr>
              <w:t>1</w:t>
            </w:r>
          </w:p>
        </w:tc>
        <w:tc>
          <w:tcPr>
            <w:tcW w:w="1559" w:type="dxa"/>
          </w:tcPr>
          <w:p w14:paraId="71F4D0AF" w14:textId="2EC3EB1D" w:rsidR="00E8581D" w:rsidRPr="00980FE7" w:rsidRDefault="00696212" w:rsidP="00696212">
            <w:pPr>
              <w:jc w:val="center"/>
              <w:rPr>
                <w:rFonts w:cstheme="minorHAnsi"/>
              </w:rPr>
            </w:pPr>
            <w:r>
              <w:rPr>
                <w:rFonts w:cstheme="minorHAnsi"/>
              </w:rPr>
              <w:t>3</w:t>
            </w:r>
          </w:p>
        </w:tc>
      </w:tr>
      <w:tr w:rsidR="00980FE7" w:rsidRPr="00980FE7" w14:paraId="13966DA2" w14:textId="77777777" w:rsidTr="002916E5">
        <w:tc>
          <w:tcPr>
            <w:tcW w:w="3256" w:type="dxa"/>
            <w:shd w:val="clear" w:color="auto" w:fill="D9E2F3" w:themeFill="accent1" w:themeFillTint="33"/>
          </w:tcPr>
          <w:p w14:paraId="4AADD403" w14:textId="4FED4D12" w:rsidR="00980FE7" w:rsidRPr="00DD6709" w:rsidRDefault="00980FE7" w:rsidP="00980FE7">
            <w:pPr>
              <w:rPr>
                <w:rFonts w:cstheme="minorHAnsi"/>
                <w:b/>
                <w:bCs/>
              </w:rPr>
            </w:pPr>
            <w:r w:rsidRPr="00DD6709">
              <w:rPr>
                <w:rFonts w:cstheme="minorHAnsi"/>
                <w:b/>
                <w:bCs/>
              </w:rPr>
              <w:t xml:space="preserve">RAZEM </w:t>
            </w:r>
          </w:p>
        </w:tc>
        <w:tc>
          <w:tcPr>
            <w:tcW w:w="1417" w:type="dxa"/>
            <w:shd w:val="clear" w:color="auto" w:fill="D9E2F3" w:themeFill="accent1" w:themeFillTint="33"/>
          </w:tcPr>
          <w:p w14:paraId="09AB55E1" w14:textId="0EDB7D60" w:rsidR="00980FE7" w:rsidRPr="00DD6709" w:rsidRDefault="00696212" w:rsidP="00696212">
            <w:pPr>
              <w:jc w:val="center"/>
              <w:rPr>
                <w:rFonts w:cstheme="minorHAnsi"/>
                <w:b/>
                <w:bCs/>
              </w:rPr>
            </w:pPr>
            <w:r w:rsidRPr="00DD6709">
              <w:rPr>
                <w:rFonts w:cstheme="minorHAnsi"/>
                <w:b/>
                <w:bCs/>
              </w:rPr>
              <w:t>18</w:t>
            </w:r>
          </w:p>
        </w:tc>
        <w:tc>
          <w:tcPr>
            <w:tcW w:w="1843" w:type="dxa"/>
            <w:shd w:val="clear" w:color="auto" w:fill="D9E2F3" w:themeFill="accent1" w:themeFillTint="33"/>
          </w:tcPr>
          <w:p w14:paraId="0D0A439A" w14:textId="3EF4CD0B" w:rsidR="00980FE7" w:rsidRPr="00DD6709" w:rsidRDefault="00696212" w:rsidP="00696212">
            <w:pPr>
              <w:jc w:val="center"/>
              <w:rPr>
                <w:rFonts w:cstheme="minorHAnsi"/>
                <w:b/>
                <w:bCs/>
              </w:rPr>
            </w:pPr>
            <w:r w:rsidRPr="00DD6709">
              <w:rPr>
                <w:rFonts w:cstheme="minorHAnsi"/>
                <w:b/>
                <w:bCs/>
              </w:rPr>
              <w:t>24</w:t>
            </w:r>
          </w:p>
        </w:tc>
        <w:tc>
          <w:tcPr>
            <w:tcW w:w="1559" w:type="dxa"/>
            <w:shd w:val="clear" w:color="auto" w:fill="D9E2F3" w:themeFill="accent1" w:themeFillTint="33"/>
          </w:tcPr>
          <w:p w14:paraId="5DD01A86" w14:textId="54D9F5A5" w:rsidR="00980FE7" w:rsidRPr="00DD6709" w:rsidRDefault="00696212" w:rsidP="00696212">
            <w:pPr>
              <w:jc w:val="center"/>
              <w:rPr>
                <w:rFonts w:cstheme="minorHAnsi"/>
                <w:b/>
                <w:bCs/>
              </w:rPr>
            </w:pPr>
            <w:r w:rsidRPr="00DD6709">
              <w:rPr>
                <w:rFonts w:cstheme="minorHAnsi"/>
                <w:b/>
                <w:bCs/>
              </w:rPr>
              <w:t>29</w:t>
            </w:r>
          </w:p>
        </w:tc>
      </w:tr>
    </w:tbl>
    <w:p w14:paraId="021C7DB0" w14:textId="41080F32" w:rsidR="00980FE7" w:rsidRPr="00154E7B" w:rsidRDefault="0084500E" w:rsidP="005A2D36">
      <w:pPr>
        <w:tabs>
          <w:tab w:val="left" w:pos="360"/>
          <w:tab w:val="left" w:pos="7797"/>
        </w:tabs>
        <w:spacing w:after="0" w:line="240" w:lineRule="auto"/>
        <w:jc w:val="both"/>
        <w:rPr>
          <w:rFonts w:ascii="Calibri" w:eastAsia="Calibri" w:hAnsi="Calibri" w:cs="Arial"/>
          <w:i/>
          <w:iCs/>
        </w:rPr>
      </w:pPr>
      <w:r w:rsidRPr="00154E7B">
        <w:rPr>
          <w:rFonts w:ascii="Calibri" w:eastAsia="Calibri" w:hAnsi="Calibri" w:cs="Arial"/>
          <w:i/>
          <w:iCs/>
        </w:rPr>
        <w:t>Źródło: www.crfop.gdos.gov.pl</w:t>
      </w:r>
    </w:p>
    <w:p w14:paraId="25B66046" w14:textId="77777777" w:rsidR="00DD6709" w:rsidRPr="00154E7B" w:rsidRDefault="00DD6709" w:rsidP="005A2D36">
      <w:pPr>
        <w:tabs>
          <w:tab w:val="left" w:pos="360"/>
          <w:tab w:val="left" w:pos="7797"/>
        </w:tabs>
        <w:spacing w:after="0" w:line="240" w:lineRule="auto"/>
        <w:jc w:val="both"/>
        <w:rPr>
          <w:rFonts w:ascii="Calibri" w:eastAsia="Calibri" w:hAnsi="Calibri" w:cs="Arial"/>
          <w:i/>
          <w:iCs/>
        </w:rPr>
      </w:pPr>
    </w:p>
    <w:p w14:paraId="3B71D0B5" w14:textId="35D1751D" w:rsidR="005A2D36" w:rsidRPr="005A2D36" w:rsidRDefault="005A2D36" w:rsidP="008357E6">
      <w:pPr>
        <w:tabs>
          <w:tab w:val="left" w:pos="360"/>
          <w:tab w:val="left" w:pos="7797"/>
        </w:tabs>
        <w:spacing w:after="0" w:line="276" w:lineRule="auto"/>
        <w:jc w:val="both"/>
        <w:rPr>
          <w:rFonts w:ascii="Calibri" w:eastAsia="Calibri" w:hAnsi="Calibri" w:cs="Arial"/>
          <w:b/>
        </w:rPr>
      </w:pPr>
      <w:r w:rsidRPr="005A2D36">
        <w:rPr>
          <w:rFonts w:ascii="Calibri" w:eastAsia="Calibri" w:hAnsi="Calibri" w:cs="Arial"/>
        </w:rPr>
        <w:t xml:space="preserve"> Biorąc pod uwagę cały obszar LGD, turystyka i agroturystyka </w:t>
      </w:r>
      <w:r w:rsidR="0068625E">
        <w:rPr>
          <w:rFonts w:ascii="Calibri" w:eastAsia="Calibri" w:hAnsi="Calibri" w:cs="Arial"/>
        </w:rPr>
        <w:t>są</w:t>
      </w:r>
      <w:r w:rsidRPr="005A2D36">
        <w:rPr>
          <w:rFonts w:ascii="Calibri" w:eastAsia="Calibri" w:hAnsi="Calibri" w:cs="Arial"/>
        </w:rPr>
        <w:t xml:space="preserve"> jednak jeszcze słabo rozwinięta. Występuje niewielka ilość gospodarstw ekologicznych, oferujących zdrową żywność i produkty lokalne. Istnieje potrzeba wspierania lokalnych</w:t>
      </w:r>
      <w:r>
        <w:rPr>
          <w:rFonts w:ascii="Calibri" w:eastAsia="Calibri" w:hAnsi="Calibri" w:cs="Arial"/>
        </w:rPr>
        <w:t xml:space="preserve"> rolników drobnotowarowych w zakresie zagród edukacyjnych, gospodarstw opiekuńczych, agroturystyki oraz </w:t>
      </w:r>
      <w:r w:rsidRPr="005A2D36">
        <w:rPr>
          <w:rFonts w:ascii="Calibri" w:eastAsia="Calibri" w:hAnsi="Calibri" w:cs="Arial"/>
        </w:rPr>
        <w:t xml:space="preserve"> grup producenckich </w:t>
      </w:r>
      <w:r>
        <w:rPr>
          <w:rFonts w:ascii="Calibri" w:eastAsia="Calibri" w:hAnsi="Calibri" w:cs="Arial"/>
        </w:rPr>
        <w:t xml:space="preserve"> i </w:t>
      </w:r>
      <w:r w:rsidRPr="005A2D36">
        <w:rPr>
          <w:rFonts w:ascii="Calibri" w:eastAsia="Calibri" w:hAnsi="Calibri" w:cs="Arial"/>
        </w:rPr>
        <w:t>sieciujących firmy turystyczne i oferujące tematyczne pakiety turystyczne.</w:t>
      </w:r>
    </w:p>
    <w:p w14:paraId="186090CA" w14:textId="39671829" w:rsidR="005A2D36" w:rsidRPr="005A2D36" w:rsidRDefault="005A2D36" w:rsidP="008357E6">
      <w:pPr>
        <w:autoSpaceDE w:val="0"/>
        <w:autoSpaceDN w:val="0"/>
        <w:adjustRightInd w:val="0"/>
        <w:spacing w:after="0" w:line="276" w:lineRule="auto"/>
        <w:jc w:val="both"/>
        <w:rPr>
          <w:rFonts w:ascii="Calibri" w:eastAsia="Calibri" w:hAnsi="Calibri" w:cs="Times New Roman"/>
        </w:rPr>
      </w:pPr>
      <w:r w:rsidRPr="005A2D36">
        <w:rPr>
          <w:rFonts w:ascii="Calibri" w:eastAsia="Calibri" w:hAnsi="Calibri" w:cs="Arial"/>
        </w:rPr>
        <w:t>Na obszarze LGD występują zagospodarowane kąpieliska, oznakowane ścieżki rowerowe i dydaktyczno – przyrodnicze, niestety jeszcze w niewielkiej ilości. Na całym obszarze LGD wykorzystanie tego potencjału jest  niew</w:t>
      </w:r>
      <w:r>
        <w:rPr>
          <w:rFonts w:ascii="Calibri" w:eastAsia="Calibri" w:hAnsi="Calibri" w:cs="Arial"/>
        </w:rPr>
        <w:t>ystarczające</w:t>
      </w:r>
      <w:r w:rsidRPr="005A2D36">
        <w:rPr>
          <w:rFonts w:ascii="Calibri" w:eastAsia="Calibri" w:hAnsi="Calibri" w:cs="Arial"/>
        </w:rPr>
        <w:t xml:space="preserve">. Brak jest kompleksowego podejścia do eksponowania zasobów przyrodniczych, wspólnych dla całego obszaru LGD. </w:t>
      </w:r>
    </w:p>
    <w:p w14:paraId="4B9F517A" w14:textId="77777777" w:rsidR="005A2D36" w:rsidRPr="005A2D36" w:rsidRDefault="005A2D36" w:rsidP="008357E6">
      <w:pPr>
        <w:tabs>
          <w:tab w:val="left" w:pos="360"/>
          <w:tab w:val="left" w:pos="7797"/>
        </w:tabs>
        <w:spacing w:after="0" w:line="276" w:lineRule="auto"/>
        <w:jc w:val="both"/>
        <w:rPr>
          <w:rFonts w:ascii="Calibri" w:eastAsia="Calibri" w:hAnsi="Calibri" w:cs="Arial"/>
        </w:rPr>
      </w:pPr>
      <w:r w:rsidRPr="005A2D36">
        <w:rPr>
          <w:rFonts w:ascii="Calibri" w:eastAsia="Calibri" w:hAnsi="Calibri" w:cs="Arial"/>
        </w:rPr>
        <w:tab/>
        <w:t>Mieszkańcy obszaru LGD dostrzegają szansę w wykorzystaniu walorów przyrodniczych, poprzez ich zagospodarowanie, stworzenie kompleksowej oferty promującej te walory, a także rozwój m.in. ekoturystyki i agroturystyki.  Konieczne jest wytyczenie i oznakowanie nowych bezpiecznych tras turystycznych, ścieżek pieszych i rowerowych. Istotne jest też podnoszenie świadomości mieszkańców w obszarze zachowania i wzbogacenia przyrodniczo - kulturowych walorów własnego środowiska i regionu.</w:t>
      </w:r>
    </w:p>
    <w:p w14:paraId="3A0582B9" w14:textId="7B9301BA" w:rsidR="005A2D36" w:rsidRPr="005A2D36" w:rsidRDefault="005A2D36" w:rsidP="008357E6">
      <w:pPr>
        <w:spacing w:after="0" w:line="276" w:lineRule="auto"/>
        <w:ind w:firstLine="708"/>
        <w:jc w:val="both"/>
        <w:rPr>
          <w:rFonts w:ascii="Calibri" w:eastAsia="Calibri" w:hAnsi="Calibri" w:cs="Times New Roman"/>
        </w:rPr>
      </w:pPr>
      <w:r w:rsidRPr="005A2D36">
        <w:rPr>
          <w:rFonts w:ascii="Calibri" w:eastAsia="Calibri" w:hAnsi="Calibri" w:cs="Times New Roman"/>
        </w:rPr>
        <w:t xml:space="preserve">Obszar LGD </w:t>
      </w:r>
      <w:r w:rsidR="00A37586">
        <w:rPr>
          <w:rFonts w:ascii="Calibri" w:eastAsia="Calibri" w:hAnsi="Calibri" w:cs="Times New Roman"/>
        </w:rPr>
        <w:t xml:space="preserve">jest </w:t>
      </w:r>
      <w:r w:rsidRPr="005A2D36">
        <w:rPr>
          <w:rFonts w:ascii="Calibri" w:eastAsia="Calibri" w:hAnsi="Calibri" w:cs="Times New Roman"/>
        </w:rPr>
        <w:t>wymarzon</w:t>
      </w:r>
      <w:r w:rsidR="00A37586">
        <w:rPr>
          <w:rFonts w:ascii="Calibri" w:eastAsia="Calibri" w:hAnsi="Calibri" w:cs="Times New Roman"/>
        </w:rPr>
        <w:t>ym</w:t>
      </w:r>
      <w:r w:rsidRPr="005A2D36">
        <w:rPr>
          <w:rFonts w:ascii="Calibri" w:eastAsia="Calibri" w:hAnsi="Calibri" w:cs="Times New Roman"/>
        </w:rPr>
        <w:t xml:space="preserve"> miejsce</w:t>
      </w:r>
      <w:r w:rsidR="00A37586">
        <w:rPr>
          <w:rFonts w:ascii="Calibri" w:eastAsia="Calibri" w:hAnsi="Calibri" w:cs="Times New Roman"/>
        </w:rPr>
        <w:t>m</w:t>
      </w:r>
      <w:r w:rsidRPr="005A2D36">
        <w:rPr>
          <w:rFonts w:ascii="Calibri" w:eastAsia="Calibri" w:hAnsi="Calibri" w:cs="Times New Roman"/>
        </w:rPr>
        <w:t xml:space="preserve"> dla poszukujących odpoczynku w naturze, dla odkrywców ciekawych miejsc, dla aktywnych, którzy chcą spędzić czas na turystycznych szlakach. Obszar LGD obfituje w  ryby, grzyby, jagody, ekologiczne uprawy warzyw i owoców.  Dla aktywnych, wiejskie firmy turystyczne oferują: konie, kajaki i rowery. </w:t>
      </w:r>
    </w:p>
    <w:p w14:paraId="25D4EEDB" w14:textId="77777777" w:rsidR="00174429" w:rsidRPr="00174429" w:rsidRDefault="00174429" w:rsidP="00174429">
      <w:pPr>
        <w:autoSpaceDN w:val="0"/>
        <w:adjustRightInd w:val="0"/>
        <w:spacing w:after="0" w:line="240" w:lineRule="auto"/>
        <w:rPr>
          <w:rFonts w:ascii="Calibri" w:hAnsi="Calibri" w:cs="Calibri"/>
        </w:rPr>
      </w:pPr>
    </w:p>
    <w:p w14:paraId="74DC0958" w14:textId="68B02E1F" w:rsidR="00174429" w:rsidRPr="004D4B71" w:rsidRDefault="00174429" w:rsidP="00174429">
      <w:pPr>
        <w:spacing w:after="0"/>
        <w:rPr>
          <w:rFonts w:cstheme="minorHAnsi"/>
          <w:b/>
          <w:bCs/>
        </w:rPr>
      </w:pPr>
      <w:r w:rsidRPr="004D4B71">
        <w:rPr>
          <w:rFonts w:cstheme="minorHAnsi"/>
          <w:b/>
          <w:bCs/>
        </w:rPr>
        <w:t>Tabela nr</w:t>
      </w:r>
      <w:r w:rsidR="0068625E">
        <w:rPr>
          <w:rFonts w:cstheme="minorHAnsi"/>
          <w:b/>
          <w:bCs/>
        </w:rPr>
        <w:t xml:space="preserve"> </w:t>
      </w:r>
      <w:r w:rsidR="00DD6709" w:rsidRPr="004D4B71">
        <w:rPr>
          <w:rFonts w:cstheme="minorHAnsi"/>
          <w:b/>
          <w:bCs/>
        </w:rPr>
        <w:t>2</w:t>
      </w:r>
      <w:r w:rsidR="00703283">
        <w:rPr>
          <w:rFonts w:cstheme="minorHAnsi"/>
          <w:b/>
          <w:bCs/>
        </w:rPr>
        <w:t>4</w:t>
      </w:r>
      <w:r w:rsidR="00DD6709" w:rsidRPr="004D4B71">
        <w:rPr>
          <w:rFonts w:cstheme="minorHAnsi"/>
          <w:b/>
          <w:bCs/>
        </w:rPr>
        <w:t xml:space="preserve"> </w:t>
      </w:r>
      <w:r w:rsidRPr="004D4B71">
        <w:rPr>
          <w:rFonts w:cstheme="minorHAnsi"/>
          <w:b/>
          <w:bCs/>
        </w:rPr>
        <w:t>Potencjał rozwoju turystyki na obszarze LGD „</w:t>
      </w:r>
      <w:r w:rsidR="00A37586" w:rsidRPr="004D4B71">
        <w:rPr>
          <w:rFonts w:cstheme="minorHAnsi"/>
          <w:b/>
          <w:bCs/>
        </w:rPr>
        <w:t>Brama Mazurskiej Krainy</w:t>
      </w:r>
      <w:r w:rsidRPr="004D4B71">
        <w:rPr>
          <w:rFonts w:cstheme="minorHAnsi"/>
          <w:b/>
          <w:bCs/>
        </w:rPr>
        <w:t>”</w:t>
      </w:r>
    </w:p>
    <w:tbl>
      <w:tblPr>
        <w:tblStyle w:val="Tabela-Siatka6"/>
        <w:tblW w:w="4934" w:type="pct"/>
        <w:tblLook w:val="04A0" w:firstRow="1" w:lastRow="0" w:firstColumn="1" w:lastColumn="0" w:noHBand="0" w:noVBand="1"/>
      </w:tblPr>
      <w:tblGrid>
        <w:gridCol w:w="8435"/>
        <w:gridCol w:w="1624"/>
      </w:tblGrid>
      <w:tr w:rsidR="00174429" w:rsidRPr="00174429" w14:paraId="44F5E160" w14:textId="77777777" w:rsidTr="00D173A9">
        <w:tc>
          <w:tcPr>
            <w:tcW w:w="4193" w:type="pct"/>
            <w:shd w:val="clear" w:color="auto" w:fill="D9E2F3" w:themeFill="accent1" w:themeFillTint="33"/>
          </w:tcPr>
          <w:p w14:paraId="385F613E" w14:textId="77777777" w:rsidR="00174429" w:rsidRPr="00174429" w:rsidRDefault="00174429" w:rsidP="00174429">
            <w:pPr>
              <w:autoSpaceDN w:val="0"/>
              <w:adjustRightInd w:val="0"/>
              <w:jc w:val="center"/>
              <w:rPr>
                <w:rFonts w:cs="Calibri"/>
              </w:rPr>
            </w:pPr>
            <w:r w:rsidRPr="00174429">
              <w:rPr>
                <w:rFonts w:cs="Calibri"/>
              </w:rPr>
              <w:t>Wskaźnik atrakcyjności turystycznej</w:t>
            </w:r>
          </w:p>
        </w:tc>
        <w:tc>
          <w:tcPr>
            <w:tcW w:w="807" w:type="pct"/>
            <w:shd w:val="clear" w:color="auto" w:fill="D9E2F3" w:themeFill="accent1" w:themeFillTint="33"/>
          </w:tcPr>
          <w:p w14:paraId="3E224D22" w14:textId="2544366C" w:rsidR="00174429" w:rsidRPr="00174429" w:rsidRDefault="004D4B71" w:rsidP="00174429">
            <w:pPr>
              <w:autoSpaceDN w:val="0"/>
              <w:adjustRightInd w:val="0"/>
              <w:jc w:val="center"/>
              <w:rPr>
                <w:rFonts w:cs="Calibri"/>
              </w:rPr>
            </w:pPr>
            <w:r>
              <w:rPr>
                <w:rFonts w:cs="Calibri"/>
              </w:rPr>
              <w:t>Stan na dzień 31.12.2020</w:t>
            </w:r>
            <w:r w:rsidR="00174429" w:rsidRPr="00174429">
              <w:rPr>
                <w:rFonts w:cs="Calibri"/>
              </w:rPr>
              <w:t xml:space="preserve"> </w:t>
            </w:r>
            <w:r w:rsidR="0068625E">
              <w:rPr>
                <w:rFonts w:cs="Calibri"/>
              </w:rPr>
              <w:t>r.</w:t>
            </w:r>
          </w:p>
        </w:tc>
      </w:tr>
      <w:tr w:rsidR="00174429" w:rsidRPr="00174429" w14:paraId="440F10FF" w14:textId="77777777" w:rsidTr="00D173A9">
        <w:tc>
          <w:tcPr>
            <w:tcW w:w="4193" w:type="pct"/>
          </w:tcPr>
          <w:p w14:paraId="27D3F96B" w14:textId="5CA2EE20" w:rsidR="00174429" w:rsidRPr="000E66F3" w:rsidRDefault="00174429" w:rsidP="00174429">
            <w:pPr>
              <w:autoSpaceDN w:val="0"/>
              <w:adjustRightInd w:val="0"/>
              <w:rPr>
                <w:rFonts w:cs="Calibri"/>
              </w:rPr>
            </w:pPr>
            <w:r w:rsidRPr="000E66F3">
              <w:rPr>
                <w:rFonts w:cs="Calibri"/>
              </w:rPr>
              <w:t>Liczba obiektów hotelowych</w:t>
            </w:r>
            <w:r w:rsidR="00267073" w:rsidRPr="000E66F3">
              <w:rPr>
                <w:rFonts w:cs="Calibri"/>
              </w:rPr>
              <w:t>/pensjonaty</w:t>
            </w:r>
            <w:r w:rsidR="0037758F">
              <w:rPr>
                <w:rFonts w:cs="Calibri"/>
              </w:rPr>
              <w:t>/hoteliki</w:t>
            </w:r>
          </w:p>
        </w:tc>
        <w:tc>
          <w:tcPr>
            <w:tcW w:w="807" w:type="pct"/>
          </w:tcPr>
          <w:p w14:paraId="0A1433AC" w14:textId="0F304231" w:rsidR="00174429" w:rsidRPr="000E66F3" w:rsidRDefault="004D4B71" w:rsidP="00174429">
            <w:pPr>
              <w:autoSpaceDN w:val="0"/>
              <w:adjustRightInd w:val="0"/>
              <w:jc w:val="center"/>
              <w:rPr>
                <w:rFonts w:cs="Calibri"/>
              </w:rPr>
            </w:pPr>
            <w:r>
              <w:rPr>
                <w:rFonts w:cs="Calibri"/>
              </w:rPr>
              <w:t>1</w:t>
            </w:r>
            <w:r w:rsidR="0037758F">
              <w:rPr>
                <w:rFonts w:cs="Calibri"/>
              </w:rPr>
              <w:t>5</w:t>
            </w:r>
          </w:p>
        </w:tc>
      </w:tr>
      <w:tr w:rsidR="00174429" w:rsidRPr="00174429" w14:paraId="77C57BCB" w14:textId="77777777" w:rsidTr="00D173A9">
        <w:tc>
          <w:tcPr>
            <w:tcW w:w="4193" w:type="pct"/>
          </w:tcPr>
          <w:p w14:paraId="110BD35E" w14:textId="0DC38734" w:rsidR="00174429" w:rsidRPr="000E66F3" w:rsidRDefault="00174429" w:rsidP="00174429">
            <w:pPr>
              <w:autoSpaceDN w:val="0"/>
              <w:adjustRightInd w:val="0"/>
              <w:rPr>
                <w:rFonts w:cs="Calibri"/>
              </w:rPr>
            </w:pPr>
            <w:r w:rsidRPr="000E66F3">
              <w:rPr>
                <w:rFonts w:cs="Calibri"/>
              </w:rPr>
              <w:t>Liczba gospodarstw agroturystycznych / obiektów krótkotrwałego zakwaterowania (</w:t>
            </w:r>
            <w:r w:rsidR="00A37586" w:rsidRPr="000E66F3">
              <w:rPr>
                <w:rFonts w:cs="Calibri"/>
              </w:rPr>
              <w:t>badania własne</w:t>
            </w:r>
            <w:r w:rsidRPr="000E66F3">
              <w:rPr>
                <w:rFonts w:cs="Calibri"/>
              </w:rPr>
              <w:t>)</w:t>
            </w:r>
          </w:p>
        </w:tc>
        <w:tc>
          <w:tcPr>
            <w:tcW w:w="807" w:type="pct"/>
          </w:tcPr>
          <w:p w14:paraId="0DB870A1" w14:textId="735AFE95" w:rsidR="00174429" w:rsidRPr="000E66F3" w:rsidRDefault="00B7212A" w:rsidP="00174429">
            <w:pPr>
              <w:autoSpaceDN w:val="0"/>
              <w:adjustRightInd w:val="0"/>
              <w:jc w:val="center"/>
              <w:rPr>
                <w:rFonts w:cs="Calibri"/>
              </w:rPr>
            </w:pPr>
            <w:r w:rsidRPr="000E66F3">
              <w:rPr>
                <w:rFonts w:cs="Calibri"/>
              </w:rPr>
              <w:t>40</w:t>
            </w:r>
          </w:p>
        </w:tc>
      </w:tr>
      <w:tr w:rsidR="00174429" w:rsidRPr="00174429" w14:paraId="5EBFF21A" w14:textId="77777777" w:rsidTr="00D173A9">
        <w:tc>
          <w:tcPr>
            <w:tcW w:w="4193" w:type="pct"/>
          </w:tcPr>
          <w:p w14:paraId="35068313" w14:textId="5E0965F0" w:rsidR="00174429" w:rsidRPr="000E66F3" w:rsidRDefault="0037758F" w:rsidP="00174429">
            <w:pPr>
              <w:autoSpaceDN w:val="0"/>
              <w:adjustRightInd w:val="0"/>
              <w:rPr>
                <w:rFonts w:cs="Calibri"/>
              </w:rPr>
            </w:pPr>
            <w:r>
              <w:rPr>
                <w:rFonts w:cs="Calibri"/>
              </w:rPr>
              <w:t>Korzystający z noclegów ogółem</w:t>
            </w:r>
            <w:r w:rsidR="00174429" w:rsidRPr="000E66F3">
              <w:rPr>
                <w:rFonts w:cs="Calibri"/>
              </w:rPr>
              <w:t xml:space="preserve"> </w:t>
            </w:r>
          </w:p>
          <w:p w14:paraId="1EDB02E5" w14:textId="7CEE19E2" w:rsidR="00765613" w:rsidRPr="000E66F3" w:rsidRDefault="00765613" w:rsidP="00174429">
            <w:pPr>
              <w:autoSpaceDN w:val="0"/>
              <w:adjustRightInd w:val="0"/>
              <w:rPr>
                <w:rFonts w:cs="Calibri"/>
              </w:rPr>
            </w:pPr>
          </w:p>
        </w:tc>
        <w:tc>
          <w:tcPr>
            <w:tcW w:w="807" w:type="pct"/>
          </w:tcPr>
          <w:p w14:paraId="7A495F22" w14:textId="77777777" w:rsidR="00174429" w:rsidRPr="000E66F3" w:rsidRDefault="00174429" w:rsidP="00174429">
            <w:pPr>
              <w:autoSpaceDN w:val="0"/>
              <w:adjustRightInd w:val="0"/>
              <w:jc w:val="center"/>
              <w:rPr>
                <w:rFonts w:cs="Calibri"/>
              </w:rPr>
            </w:pPr>
          </w:p>
          <w:p w14:paraId="3150D955" w14:textId="3A343018" w:rsidR="00765613" w:rsidRPr="000E66F3" w:rsidRDefault="0004041E" w:rsidP="00174429">
            <w:pPr>
              <w:autoSpaceDN w:val="0"/>
              <w:adjustRightInd w:val="0"/>
              <w:jc w:val="center"/>
              <w:rPr>
                <w:rFonts w:cs="Calibri"/>
              </w:rPr>
            </w:pPr>
            <w:r>
              <w:rPr>
                <w:rFonts w:cs="Calibri"/>
              </w:rPr>
              <w:t>27 230</w:t>
            </w:r>
          </w:p>
          <w:p w14:paraId="530AC1F7" w14:textId="1A2AF462" w:rsidR="00765613" w:rsidRPr="000E66F3" w:rsidRDefault="00765613" w:rsidP="00174429">
            <w:pPr>
              <w:autoSpaceDN w:val="0"/>
              <w:adjustRightInd w:val="0"/>
              <w:jc w:val="center"/>
              <w:rPr>
                <w:rFonts w:cs="Calibri"/>
              </w:rPr>
            </w:pPr>
          </w:p>
        </w:tc>
      </w:tr>
      <w:tr w:rsidR="00174429" w:rsidRPr="00174429" w14:paraId="19DA4F0D" w14:textId="77777777" w:rsidTr="00D173A9">
        <w:tc>
          <w:tcPr>
            <w:tcW w:w="4193" w:type="pct"/>
          </w:tcPr>
          <w:p w14:paraId="17218D33" w14:textId="719A2877" w:rsidR="00765613" w:rsidRPr="000E66F3" w:rsidRDefault="00174429" w:rsidP="00174429">
            <w:pPr>
              <w:autoSpaceDN w:val="0"/>
              <w:adjustRightInd w:val="0"/>
              <w:rPr>
                <w:rFonts w:cs="Calibri"/>
              </w:rPr>
            </w:pPr>
            <w:r w:rsidRPr="000E66F3">
              <w:rPr>
                <w:rFonts w:cs="Calibri"/>
              </w:rPr>
              <w:t>Wskaźnik Schneidera</w:t>
            </w:r>
          </w:p>
        </w:tc>
        <w:tc>
          <w:tcPr>
            <w:tcW w:w="807" w:type="pct"/>
          </w:tcPr>
          <w:p w14:paraId="4DC395AE" w14:textId="77777777" w:rsidR="00174429" w:rsidRPr="000E66F3" w:rsidRDefault="00174429" w:rsidP="00174429">
            <w:pPr>
              <w:autoSpaceDN w:val="0"/>
              <w:adjustRightInd w:val="0"/>
              <w:jc w:val="center"/>
              <w:rPr>
                <w:rFonts w:cs="Calibri"/>
              </w:rPr>
            </w:pPr>
          </w:p>
          <w:p w14:paraId="7D329DBD" w14:textId="36131C3E" w:rsidR="007F116B" w:rsidRPr="000E66F3" w:rsidRDefault="0004041E" w:rsidP="00316D7A">
            <w:pPr>
              <w:autoSpaceDN w:val="0"/>
              <w:adjustRightInd w:val="0"/>
              <w:jc w:val="center"/>
              <w:rPr>
                <w:rFonts w:cs="Calibri"/>
              </w:rPr>
            </w:pPr>
            <w:r>
              <w:rPr>
                <w:rFonts w:cs="Calibri"/>
              </w:rPr>
              <w:t>25,56</w:t>
            </w:r>
          </w:p>
        </w:tc>
      </w:tr>
    </w:tbl>
    <w:p w14:paraId="4B3F5D06" w14:textId="188A2DAA" w:rsidR="00174429" w:rsidRPr="00154E7B" w:rsidRDefault="004D4B71" w:rsidP="00174429">
      <w:pPr>
        <w:spacing w:after="0"/>
        <w:rPr>
          <w:i/>
        </w:rPr>
      </w:pPr>
      <w:r w:rsidRPr="00154E7B">
        <w:rPr>
          <w:i/>
        </w:rPr>
        <w:t>Ź</w:t>
      </w:r>
      <w:r w:rsidR="00174429" w:rsidRPr="00154E7B">
        <w:rPr>
          <w:i/>
        </w:rPr>
        <w:t xml:space="preserve">ródło: </w:t>
      </w:r>
      <w:hyperlink r:id="rId34" w:history="1">
        <w:r w:rsidR="00174429" w:rsidRPr="00154E7B">
          <w:rPr>
            <w:i/>
            <w:color w:val="0563C1"/>
            <w:u w:val="single"/>
          </w:rPr>
          <w:t>www.stat.gov.pl</w:t>
        </w:r>
      </w:hyperlink>
      <w:r w:rsidR="00174429" w:rsidRPr="00154E7B">
        <w:rPr>
          <w:i/>
        </w:rPr>
        <w:t>, Bank Danych Lokalnych, opracowanie własne</w:t>
      </w:r>
    </w:p>
    <w:p w14:paraId="58E09B9A" w14:textId="77777777" w:rsidR="00174429" w:rsidRPr="00154E7B" w:rsidRDefault="00174429" w:rsidP="008357E6">
      <w:pPr>
        <w:autoSpaceDN w:val="0"/>
        <w:adjustRightInd w:val="0"/>
        <w:spacing w:after="0" w:line="276" w:lineRule="auto"/>
        <w:rPr>
          <w:rFonts w:ascii="Calibri" w:hAnsi="Calibri" w:cs="Calibri"/>
          <w:i/>
        </w:rPr>
      </w:pPr>
    </w:p>
    <w:p w14:paraId="75537ABE" w14:textId="5BC8037D" w:rsidR="00174429" w:rsidRPr="00174429" w:rsidRDefault="00174429" w:rsidP="008357E6">
      <w:pPr>
        <w:autoSpaceDE w:val="0"/>
        <w:autoSpaceDN w:val="0"/>
        <w:adjustRightInd w:val="0"/>
        <w:spacing w:after="0" w:line="276" w:lineRule="auto"/>
        <w:jc w:val="both"/>
        <w:rPr>
          <w:rFonts w:eastAsia="Calibri" w:cstheme="minorHAnsi"/>
          <w:color w:val="000000"/>
        </w:rPr>
      </w:pPr>
      <w:r w:rsidRPr="00174429">
        <w:rPr>
          <w:rFonts w:eastAsia="Calibri" w:cstheme="minorHAnsi"/>
          <w:color w:val="000000"/>
        </w:rPr>
        <w:lastRenderedPageBreak/>
        <w:t>Wartość wskaźnika Schneidera na koniec 202</w:t>
      </w:r>
      <w:r w:rsidR="00A37586">
        <w:rPr>
          <w:rFonts w:eastAsia="Calibri" w:cstheme="minorHAnsi"/>
          <w:color w:val="000000"/>
        </w:rPr>
        <w:t>0</w:t>
      </w:r>
      <w:r w:rsidR="001A08FD">
        <w:rPr>
          <w:rFonts w:eastAsia="Calibri" w:cstheme="minorHAnsi"/>
          <w:color w:val="000000"/>
        </w:rPr>
        <w:t xml:space="preserve"> r.</w:t>
      </w:r>
      <w:r w:rsidRPr="00174429">
        <w:rPr>
          <w:rFonts w:eastAsia="Calibri" w:cstheme="minorHAnsi"/>
          <w:color w:val="000000"/>
        </w:rPr>
        <w:t xml:space="preserve"> (liczba osób korzystających z miejsc noclegowych na 100</w:t>
      </w:r>
      <w:r w:rsidR="00EB0461">
        <w:rPr>
          <w:rFonts w:eastAsia="Calibri" w:cstheme="minorHAnsi"/>
          <w:color w:val="000000"/>
        </w:rPr>
        <w:t>0</w:t>
      </w:r>
      <w:r w:rsidRPr="00174429">
        <w:rPr>
          <w:rFonts w:eastAsia="Calibri" w:cstheme="minorHAnsi"/>
          <w:color w:val="000000"/>
        </w:rPr>
        <w:t xml:space="preserve"> mieszkańców obszaru)</w:t>
      </w:r>
      <w:r w:rsidR="00A37586">
        <w:rPr>
          <w:rFonts w:eastAsia="Calibri" w:cstheme="minorHAnsi"/>
          <w:color w:val="000000"/>
        </w:rPr>
        <w:t xml:space="preserve"> </w:t>
      </w:r>
      <w:r w:rsidR="00A37586" w:rsidRPr="00F77BF8">
        <w:rPr>
          <w:rFonts w:eastAsia="Calibri" w:cstheme="minorHAnsi"/>
          <w:color w:val="000000" w:themeColor="text1"/>
        </w:rPr>
        <w:t xml:space="preserve">wynosi </w:t>
      </w:r>
      <w:r w:rsidR="001A08FD" w:rsidRPr="00F77BF8">
        <w:rPr>
          <w:rFonts w:eastAsia="Calibri" w:cstheme="minorHAnsi"/>
          <w:color w:val="000000" w:themeColor="text1"/>
        </w:rPr>
        <w:t>25,56</w:t>
      </w:r>
      <w:r w:rsidRPr="00F77BF8">
        <w:rPr>
          <w:rFonts w:eastAsia="Calibri" w:cstheme="minorHAnsi"/>
          <w:color w:val="000000" w:themeColor="text1"/>
        </w:rPr>
        <w:t xml:space="preserve"> </w:t>
      </w:r>
      <w:r w:rsidR="00A37586" w:rsidRPr="00F77BF8">
        <w:rPr>
          <w:rFonts w:eastAsia="Calibri" w:cstheme="minorHAnsi"/>
          <w:color w:val="000000" w:themeColor="text1"/>
        </w:rPr>
        <w:t>i określa</w:t>
      </w:r>
      <w:r w:rsidRPr="00F77BF8">
        <w:rPr>
          <w:rFonts w:eastAsia="Calibri" w:cstheme="minorHAnsi"/>
          <w:color w:val="000000" w:themeColor="text1"/>
        </w:rPr>
        <w:t xml:space="preserve"> </w:t>
      </w:r>
      <w:r w:rsidRPr="00174429">
        <w:rPr>
          <w:rFonts w:eastAsia="Calibri" w:cstheme="minorHAnsi"/>
          <w:color w:val="000000"/>
        </w:rPr>
        <w:t xml:space="preserve">obszar </w:t>
      </w:r>
      <w:r w:rsidR="00A37586">
        <w:rPr>
          <w:rFonts w:eastAsia="Calibri" w:cstheme="minorHAnsi"/>
          <w:color w:val="000000"/>
        </w:rPr>
        <w:t xml:space="preserve"> LGD  jako obszar o słabo </w:t>
      </w:r>
      <w:r w:rsidRPr="00174429">
        <w:rPr>
          <w:rFonts w:eastAsia="Calibri" w:cstheme="minorHAnsi"/>
          <w:color w:val="000000"/>
        </w:rPr>
        <w:t>rozwiniętej funkcji turystycznej. Je</w:t>
      </w:r>
      <w:r w:rsidR="00A37586">
        <w:rPr>
          <w:rFonts w:eastAsia="Calibri" w:cstheme="minorHAnsi"/>
          <w:color w:val="000000"/>
        </w:rPr>
        <w:t>dnocześnie posiadane zasoby stanowią  podstawę do realizacji potrzeb rozwojowych w zakresie rozwijania wiosek tematycznych i wsi inteligentnych, tworzenie produktów sieciowych, rozwijania i unowocześniania istniejącej infrastruktury turystycznej</w:t>
      </w:r>
      <w:r w:rsidR="001A08FD">
        <w:rPr>
          <w:rFonts w:eastAsia="Calibri" w:cstheme="minorHAnsi"/>
          <w:color w:val="000000"/>
        </w:rPr>
        <w:t>.</w:t>
      </w:r>
    </w:p>
    <w:p w14:paraId="4E63AB1A" w14:textId="77777777" w:rsidR="00DB1C4A" w:rsidRDefault="00DB1C4A" w:rsidP="00B91AA8">
      <w:pPr>
        <w:spacing w:after="200" w:line="276" w:lineRule="auto"/>
        <w:contextualSpacing/>
        <w:rPr>
          <w:rFonts w:ascii="Calibri" w:hAnsi="Calibri" w:cs="Calibri"/>
          <w:b/>
        </w:rPr>
      </w:pPr>
    </w:p>
    <w:p w14:paraId="0608E24F" w14:textId="0EE22453" w:rsidR="00B91AA8" w:rsidRPr="005E676C" w:rsidRDefault="00DB1C4A" w:rsidP="008357E6">
      <w:pPr>
        <w:spacing w:after="200" w:line="276" w:lineRule="auto"/>
        <w:contextualSpacing/>
        <w:rPr>
          <w:rFonts w:eastAsia="Calibri" w:cstheme="minorHAnsi"/>
          <w:b/>
          <w:bCs/>
        </w:rPr>
      </w:pPr>
      <w:r>
        <w:rPr>
          <w:rFonts w:ascii="Calibri" w:hAnsi="Calibri" w:cs="Calibri"/>
          <w:b/>
        </w:rPr>
        <w:t xml:space="preserve">A.11. </w:t>
      </w:r>
      <w:r w:rsidR="00A37586" w:rsidRPr="00F20DF1">
        <w:rPr>
          <w:rFonts w:ascii="Calibri" w:hAnsi="Calibri" w:cs="Calibri"/>
          <w:b/>
        </w:rPr>
        <w:t>Obszary wiejskie, ze szczególnym uwzględnieniem rolników, domowników oraz mieszkańców obszarów wiejskich z obszarów po PGR</w:t>
      </w:r>
      <w:r w:rsidR="00A37586">
        <w:rPr>
          <w:rFonts w:ascii="Calibri" w:hAnsi="Calibri" w:cs="Calibri"/>
          <w:b/>
        </w:rPr>
        <w:t>. Rolnictwo i rynek rolny.</w:t>
      </w:r>
    </w:p>
    <w:p w14:paraId="1DDEB5B6" w14:textId="0A9881D4" w:rsidR="00B91AA8" w:rsidRDefault="00B91AA8" w:rsidP="008357E6">
      <w:pPr>
        <w:spacing w:after="200" w:line="276" w:lineRule="auto"/>
        <w:ind w:firstLine="708"/>
        <w:contextualSpacing/>
        <w:jc w:val="both"/>
        <w:rPr>
          <w:rFonts w:eastAsia="Calibri" w:cstheme="minorHAnsi"/>
        </w:rPr>
      </w:pPr>
      <w:r w:rsidRPr="005E676C">
        <w:rPr>
          <w:rFonts w:eastAsia="Calibri" w:cstheme="minorHAnsi"/>
        </w:rPr>
        <w:t xml:space="preserve">Obszar LGD posiada duże tradycje rolnicze. Funkcjonowały tutaj jedne z </w:t>
      </w:r>
      <w:r w:rsidR="00A37586">
        <w:rPr>
          <w:rFonts w:eastAsia="Calibri" w:cstheme="minorHAnsi"/>
        </w:rPr>
        <w:t>naj</w:t>
      </w:r>
      <w:r w:rsidRPr="005E676C">
        <w:rPr>
          <w:rFonts w:eastAsia="Calibri" w:cstheme="minorHAnsi"/>
        </w:rPr>
        <w:t xml:space="preserve">większych w Polsce Kombinatów Rolnych „Łyna” i „Mazury”. Położenie bardzo wielu gospodarstw rolnych stanowi znakomity, do wykorzystania dla rozwoju turystyki, rolnictwa ekologicznego jako zaplecza dla przetwórstwa rolno – spożywczego,  ekoturystyki i agroturystyki potencjał: położenie, walory krajobrazowe, walory przyrodnicze i kulturowe. W kilku gminach obszaru LGD prowadzone są uprawy ekologiczne oraz wytwarzane są produkty oparte na lokalnych płodach rolnych.  </w:t>
      </w:r>
    </w:p>
    <w:p w14:paraId="03EDC5C3" w14:textId="77777777" w:rsidR="00B91AA8" w:rsidRDefault="00B91AA8" w:rsidP="008357E6">
      <w:pPr>
        <w:spacing w:after="200" w:line="276" w:lineRule="auto"/>
        <w:contextualSpacing/>
        <w:jc w:val="both"/>
        <w:rPr>
          <w:rFonts w:eastAsia="Calibri" w:cstheme="minorHAnsi"/>
        </w:rPr>
      </w:pPr>
      <w:r>
        <w:rPr>
          <w:rFonts w:eastAsia="Calibri" w:cstheme="minorHAnsi"/>
        </w:rPr>
        <w:t>Liczbę gospodarstw rolnych w gminach na obszarze LGD, prezentuje poniższy wykres.</w:t>
      </w:r>
    </w:p>
    <w:p w14:paraId="2562E580" w14:textId="77777777" w:rsidR="00BD4196" w:rsidRDefault="00BD4196" w:rsidP="00B91AA8">
      <w:pPr>
        <w:spacing w:after="200" w:line="276" w:lineRule="auto"/>
        <w:contextualSpacing/>
        <w:jc w:val="both"/>
        <w:rPr>
          <w:rFonts w:eastAsia="Calibri" w:cstheme="minorHAnsi"/>
          <w:b/>
          <w:bCs/>
        </w:rPr>
      </w:pPr>
    </w:p>
    <w:p w14:paraId="6DC665BE" w14:textId="77777777" w:rsidR="00BD4196" w:rsidRDefault="00BD4196" w:rsidP="00B91AA8">
      <w:pPr>
        <w:spacing w:after="200" w:line="276" w:lineRule="auto"/>
        <w:contextualSpacing/>
        <w:jc w:val="both"/>
        <w:rPr>
          <w:rFonts w:eastAsia="Calibri" w:cstheme="minorHAnsi"/>
          <w:b/>
          <w:bCs/>
        </w:rPr>
      </w:pPr>
    </w:p>
    <w:p w14:paraId="4CA1E7ED" w14:textId="3D7CC811" w:rsidR="00B91AA8" w:rsidRPr="00B550A2" w:rsidRDefault="00B91AA8" w:rsidP="00B91AA8">
      <w:pPr>
        <w:spacing w:after="200" w:line="276" w:lineRule="auto"/>
        <w:contextualSpacing/>
        <w:jc w:val="both"/>
        <w:rPr>
          <w:rFonts w:eastAsia="Calibri" w:cstheme="minorHAnsi"/>
          <w:b/>
          <w:bCs/>
        </w:rPr>
      </w:pPr>
      <w:r w:rsidRPr="00B550A2">
        <w:rPr>
          <w:rFonts w:eastAsia="Calibri" w:cstheme="minorHAnsi"/>
          <w:b/>
          <w:bCs/>
        </w:rPr>
        <w:t xml:space="preserve">Wykres </w:t>
      </w:r>
      <w:r w:rsidR="00A70F0C">
        <w:rPr>
          <w:rFonts w:eastAsia="Calibri" w:cstheme="minorHAnsi"/>
          <w:b/>
          <w:bCs/>
        </w:rPr>
        <w:t xml:space="preserve">7 </w:t>
      </w:r>
      <w:r w:rsidRPr="00B550A2">
        <w:rPr>
          <w:rFonts w:eastAsia="Calibri" w:cstheme="minorHAnsi"/>
          <w:b/>
          <w:bCs/>
        </w:rPr>
        <w:t>Liczba gospodarstw rolnych, stan na dzień 31.12.2020 r.</w:t>
      </w:r>
    </w:p>
    <w:p w14:paraId="7A4B4EC7" w14:textId="77777777" w:rsidR="00B91AA8" w:rsidRDefault="00B91AA8" w:rsidP="00B91AA8">
      <w:pPr>
        <w:spacing w:after="200" w:line="276" w:lineRule="auto"/>
        <w:ind w:firstLine="708"/>
        <w:contextualSpacing/>
        <w:jc w:val="both"/>
        <w:rPr>
          <w:rFonts w:eastAsia="Calibri" w:cstheme="minorHAnsi"/>
        </w:rPr>
      </w:pPr>
    </w:p>
    <w:p w14:paraId="361A26C6" w14:textId="77777777" w:rsidR="00B91AA8" w:rsidRDefault="00B91AA8" w:rsidP="00B91AA8">
      <w:pPr>
        <w:spacing w:after="200" w:line="276" w:lineRule="auto"/>
        <w:ind w:firstLine="708"/>
        <w:contextualSpacing/>
        <w:jc w:val="both"/>
        <w:rPr>
          <w:rFonts w:eastAsia="Calibri" w:cstheme="minorHAnsi"/>
        </w:rPr>
      </w:pPr>
      <w:r>
        <w:rPr>
          <w:noProof/>
        </w:rPr>
        <w:drawing>
          <wp:inline distT="0" distB="0" distL="0" distR="0" wp14:anchorId="5E53D0B8" wp14:editId="507B0320">
            <wp:extent cx="4572000" cy="2743200"/>
            <wp:effectExtent l="0" t="0" r="0" b="0"/>
            <wp:docPr id="768632329" name="Wykres 768632329">
              <a:extLst xmlns:a="http://schemas.openxmlformats.org/drawingml/2006/main">
                <a:ext uri="{FF2B5EF4-FFF2-40B4-BE49-F238E27FC236}">
                  <a16:creationId xmlns:a16="http://schemas.microsoft.com/office/drawing/2014/main" id="{42509D93-F7C1-AFDB-D979-29BD697493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44E44C9" w14:textId="4A8205B9" w:rsidR="00B91AA8" w:rsidRPr="00F5749F" w:rsidRDefault="00B91AA8" w:rsidP="00B91AA8">
      <w:pPr>
        <w:spacing w:after="200" w:line="240" w:lineRule="auto"/>
        <w:contextualSpacing/>
        <w:jc w:val="both"/>
        <w:rPr>
          <w:rFonts w:eastAsia="Calibri" w:cstheme="minorHAnsi"/>
          <w:i/>
          <w:iCs/>
        </w:rPr>
      </w:pPr>
      <w:r w:rsidRPr="00F5749F">
        <w:rPr>
          <w:rFonts w:eastAsia="Calibri" w:cstheme="minorHAnsi"/>
          <w:i/>
          <w:iCs/>
        </w:rPr>
        <w:t>Źródło</w:t>
      </w:r>
      <w:r w:rsidR="00F5749F">
        <w:rPr>
          <w:rFonts w:eastAsia="Calibri" w:cstheme="minorHAnsi"/>
          <w:i/>
          <w:iCs/>
        </w:rPr>
        <w:t xml:space="preserve">: </w:t>
      </w:r>
      <w:hyperlink r:id="rId36" w:history="1">
        <w:r w:rsidR="00F5749F" w:rsidRPr="000F021F">
          <w:rPr>
            <w:rStyle w:val="Hipercze"/>
            <w:rFonts w:eastAsia="Calibri" w:cstheme="minorHAnsi"/>
            <w:i/>
            <w:iCs/>
          </w:rPr>
          <w:t>www.stat.gov.pl</w:t>
        </w:r>
      </w:hyperlink>
      <w:r w:rsidR="00F5749F">
        <w:rPr>
          <w:rFonts w:eastAsia="Calibri" w:cstheme="minorHAnsi"/>
          <w:i/>
          <w:iCs/>
        </w:rPr>
        <w:t xml:space="preserve">, </w:t>
      </w:r>
      <w:r w:rsidRPr="00F5749F">
        <w:rPr>
          <w:rFonts w:eastAsia="Calibri" w:cstheme="minorHAnsi"/>
          <w:i/>
          <w:iCs/>
        </w:rPr>
        <w:t xml:space="preserve"> Bank </w:t>
      </w:r>
      <w:r w:rsidR="004D4B71" w:rsidRPr="00F5749F">
        <w:rPr>
          <w:rFonts w:eastAsia="Calibri" w:cstheme="minorHAnsi"/>
          <w:i/>
          <w:iCs/>
        </w:rPr>
        <w:t>D</w:t>
      </w:r>
      <w:r w:rsidRPr="00F5749F">
        <w:rPr>
          <w:rFonts w:eastAsia="Calibri" w:cstheme="minorHAnsi"/>
          <w:i/>
          <w:iCs/>
        </w:rPr>
        <w:t xml:space="preserve">anych </w:t>
      </w:r>
      <w:r w:rsidR="004D4B71" w:rsidRPr="00F5749F">
        <w:rPr>
          <w:rFonts w:eastAsia="Calibri" w:cstheme="minorHAnsi"/>
          <w:i/>
          <w:iCs/>
        </w:rPr>
        <w:t>L</w:t>
      </w:r>
      <w:r w:rsidRPr="00F5749F">
        <w:rPr>
          <w:rFonts w:eastAsia="Calibri" w:cstheme="minorHAnsi"/>
          <w:i/>
          <w:iCs/>
        </w:rPr>
        <w:t>okalnych</w:t>
      </w:r>
    </w:p>
    <w:p w14:paraId="69B1981A" w14:textId="77777777" w:rsidR="00B91AA8" w:rsidRPr="00F5749F" w:rsidRDefault="00B91AA8" w:rsidP="00B91AA8">
      <w:pPr>
        <w:spacing w:after="200" w:line="240" w:lineRule="auto"/>
        <w:contextualSpacing/>
        <w:jc w:val="both"/>
        <w:rPr>
          <w:rFonts w:eastAsia="Calibri" w:cstheme="minorHAnsi"/>
        </w:rPr>
      </w:pPr>
    </w:p>
    <w:p w14:paraId="42D7F859" w14:textId="77777777" w:rsidR="00DD6709" w:rsidRDefault="00DD6709" w:rsidP="00B91AA8">
      <w:pPr>
        <w:spacing w:after="200" w:line="240" w:lineRule="auto"/>
        <w:contextualSpacing/>
        <w:jc w:val="both"/>
        <w:rPr>
          <w:rFonts w:eastAsia="Calibri" w:cstheme="minorHAnsi"/>
        </w:rPr>
      </w:pPr>
    </w:p>
    <w:p w14:paraId="5D25096A" w14:textId="2E35039A" w:rsidR="00B91AA8" w:rsidRDefault="00B91AA8" w:rsidP="008357E6">
      <w:pPr>
        <w:spacing w:after="200" w:line="276" w:lineRule="auto"/>
        <w:contextualSpacing/>
        <w:jc w:val="both"/>
        <w:rPr>
          <w:rFonts w:eastAsia="Calibri" w:cstheme="minorHAnsi"/>
        </w:rPr>
      </w:pPr>
      <w:r>
        <w:rPr>
          <w:rFonts w:eastAsia="Calibri" w:cstheme="minorHAnsi"/>
        </w:rPr>
        <w:t>Powierzchnia gospodarstw rolnych, jest zróżnicowana w poszczególnych gminach obszaru LGD. Największe średnio gospodarstwa rolne znajdują się w gminie Kozłowo (46,26 ha), a najmniejsze średnio gospodarstwa rolne zlokalizowane są w gminach Szczytno i Rozogi (nieco powyżej 17 ha). W 8 gminach średnia powierzchnia gospodarstwa rolnego waha się w granicach 18 -27 ha.</w:t>
      </w:r>
    </w:p>
    <w:p w14:paraId="30E9412E" w14:textId="77777777" w:rsidR="00A70F0C" w:rsidRDefault="00A70F0C" w:rsidP="008357E6">
      <w:pPr>
        <w:spacing w:after="200" w:line="276" w:lineRule="auto"/>
        <w:contextualSpacing/>
        <w:jc w:val="both"/>
        <w:rPr>
          <w:rFonts w:eastAsia="Calibri" w:cstheme="minorHAnsi"/>
        </w:rPr>
      </w:pPr>
    </w:p>
    <w:p w14:paraId="7D153C38" w14:textId="77777777" w:rsidR="00DA3435" w:rsidRDefault="00DA3435" w:rsidP="00A70F0C">
      <w:pPr>
        <w:spacing w:after="200" w:line="276" w:lineRule="auto"/>
        <w:contextualSpacing/>
        <w:jc w:val="both"/>
        <w:rPr>
          <w:rFonts w:eastAsia="Calibri" w:cstheme="minorHAnsi"/>
          <w:b/>
          <w:bCs/>
        </w:rPr>
      </w:pPr>
    </w:p>
    <w:p w14:paraId="42AC3F94" w14:textId="77777777" w:rsidR="00DA3435" w:rsidRDefault="00DA3435" w:rsidP="00A70F0C">
      <w:pPr>
        <w:spacing w:after="200" w:line="276" w:lineRule="auto"/>
        <w:contextualSpacing/>
        <w:jc w:val="both"/>
        <w:rPr>
          <w:rFonts w:eastAsia="Calibri" w:cstheme="minorHAnsi"/>
          <w:b/>
          <w:bCs/>
        </w:rPr>
      </w:pPr>
    </w:p>
    <w:p w14:paraId="2F3AA763" w14:textId="77777777" w:rsidR="00DA3435" w:rsidRDefault="00DA3435" w:rsidP="00A70F0C">
      <w:pPr>
        <w:spacing w:after="200" w:line="276" w:lineRule="auto"/>
        <w:contextualSpacing/>
        <w:jc w:val="both"/>
        <w:rPr>
          <w:rFonts w:eastAsia="Calibri" w:cstheme="minorHAnsi"/>
          <w:b/>
          <w:bCs/>
        </w:rPr>
      </w:pPr>
    </w:p>
    <w:p w14:paraId="08BAE2F9" w14:textId="77777777" w:rsidR="00DA3435" w:rsidRDefault="00DA3435" w:rsidP="00A70F0C">
      <w:pPr>
        <w:spacing w:after="200" w:line="276" w:lineRule="auto"/>
        <w:contextualSpacing/>
        <w:jc w:val="both"/>
        <w:rPr>
          <w:rFonts w:eastAsia="Calibri" w:cstheme="minorHAnsi"/>
          <w:b/>
          <w:bCs/>
        </w:rPr>
      </w:pPr>
    </w:p>
    <w:p w14:paraId="5A1E2E99" w14:textId="77777777" w:rsidR="00DA3435" w:rsidRDefault="00DA3435" w:rsidP="00A70F0C">
      <w:pPr>
        <w:spacing w:after="200" w:line="276" w:lineRule="auto"/>
        <w:contextualSpacing/>
        <w:jc w:val="both"/>
        <w:rPr>
          <w:rFonts w:eastAsia="Calibri" w:cstheme="minorHAnsi"/>
          <w:b/>
          <w:bCs/>
        </w:rPr>
      </w:pPr>
    </w:p>
    <w:p w14:paraId="25900467" w14:textId="77777777" w:rsidR="00DA3435" w:rsidRDefault="00DA3435" w:rsidP="00A70F0C">
      <w:pPr>
        <w:spacing w:after="200" w:line="276" w:lineRule="auto"/>
        <w:contextualSpacing/>
        <w:jc w:val="both"/>
        <w:rPr>
          <w:rFonts w:eastAsia="Calibri" w:cstheme="minorHAnsi"/>
          <w:b/>
          <w:bCs/>
        </w:rPr>
      </w:pPr>
    </w:p>
    <w:p w14:paraId="7348E982" w14:textId="77777777" w:rsidR="00DA3435" w:rsidRDefault="00DA3435" w:rsidP="00A70F0C">
      <w:pPr>
        <w:spacing w:after="200" w:line="276" w:lineRule="auto"/>
        <w:contextualSpacing/>
        <w:jc w:val="both"/>
        <w:rPr>
          <w:rFonts w:eastAsia="Calibri" w:cstheme="minorHAnsi"/>
          <w:b/>
          <w:bCs/>
        </w:rPr>
      </w:pPr>
    </w:p>
    <w:p w14:paraId="77812CEE" w14:textId="77777777" w:rsidR="00DA3435" w:rsidRDefault="00DA3435" w:rsidP="00A70F0C">
      <w:pPr>
        <w:spacing w:after="200" w:line="276" w:lineRule="auto"/>
        <w:contextualSpacing/>
        <w:jc w:val="both"/>
        <w:rPr>
          <w:rFonts w:eastAsia="Calibri" w:cstheme="minorHAnsi"/>
          <w:b/>
          <w:bCs/>
        </w:rPr>
      </w:pPr>
    </w:p>
    <w:p w14:paraId="15C2265D" w14:textId="4F3320E1" w:rsidR="00A70F0C" w:rsidRPr="00B550A2" w:rsidRDefault="00A70F0C" w:rsidP="00A70F0C">
      <w:pPr>
        <w:spacing w:after="200" w:line="276" w:lineRule="auto"/>
        <w:contextualSpacing/>
        <w:jc w:val="both"/>
        <w:rPr>
          <w:rFonts w:eastAsia="Calibri" w:cstheme="minorHAnsi"/>
          <w:b/>
          <w:bCs/>
        </w:rPr>
      </w:pPr>
      <w:r w:rsidRPr="00B550A2">
        <w:rPr>
          <w:rFonts w:eastAsia="Calibri" w:cstheme="minorHAnsi"/>
          <w:b/>
          <w:bCs/>
        </w:rPr>
        <w:lastRenderedPageBreak/>
        <w:t>Wykres</w:t>
      </w:r>
      <w:r>
        <w:rPr>
          <w:rFonts w:eastAsia="Calibri" w:cstheme="minorHAnsi"/>
          <w:b/>
          <w:bCs/>
        </w:rPr>
        <w:t xml:space="preserve"> 8</w:t>
      </w:r>
      <w:r w:rsidRPr="00B550A2">
        <w:rPr>
          <w:rFonts w:eastAsia="Calibri" w:cstheme="minorHAnsi"/>
          <w:b/>
          <w:bCs/>
        </w:rPr>
        <w:t xml:space="preserve"> </w:t>
      </w:r>
      <w:r>
        <w:rPr>
          <w:rFonts w:eastAsia="Calibri" w:cstheme="minorHAnsi"/>
          <w:b/>
          <w:bCs/>
        </w:rPr>
        <w:t>Średnia powierzchnia gospodarstw rolnych</w:t>
      </w:r>
      <w:r w:rsidRPr="00B550A2">
        <w:rPr>
          <w:rFonts w:eastAsia="Calibri" w:cstheme="minorHAnsi"/>
          <w:b/>
          <w:bCs/>
        </w:rPr>
        <w:t>, stan na dzień 31.12.2020 r.</w:t>
      </w:r>
    </w:p>
    <w:p w14:paraId="70E71DE4" w14:textId="77777777" w:rsidR="00B91AA8" w:rsidRDefault="00B91AA8" w:rsidP="00B91AA8">
      <w:pPr>
        <w:spacing w:after="200" w:line="240" w:lineRule="auto"/>
        <w:contextualSpacing/>
        <w:jc w:val="both"/>
        <w:rPr>
          <w:rFonts w:eastAsia="Calibri" w:cstheme="minorHAnsi"/>
        </w:rPr>
      </w:pPr>
    </w:p>
    <w:p w14:paraId="6D72B3BA" w14:textId="77777777" w:rsidR="00B91AA8" w:rsidRDefault="00B91AA8" w:rsidP="00B91AA8">
      <w:pPr>
        <w:spacing w:after="200" w:line="240" w:lineRule="auto"/>
        <w:contextualSpacing/>
        <w:jc w:val="both"/>
        <w:rPr>
          <w:rFonts w:eastAsia="Calibri" w:cstheme="minorHAnsi"/>
        </w:rPr>
      </w:pPr>
      <w:r>
        <w:rPr>
          <w:noProof/>
        </w:rPr>
        <w:drawing>
          <wp:inline distT="0" distB="0" distL="0" distR="0" wp14:anchorId="1A33CC20" wp14:editId="502AB7DF">
            <wp:extent cx="4572000" cy="2743200"/>
            <wp:effectExtent l="0" t="0" r="0" b="0"/>
            <wp:docPr id="1916488883" name="Wykres 1916488883">
              <a:extLst xmlns:a="http://schemas.openxmlformats.org/drawingml/2006/main">
                <a:ext uri="{FF2B5EF4-FFF2-40B4-BE49-F238E27FC236}">
                  <a16:creationId xmlns:a16="http://schemas.microsoft.com/office/drawing/2014/main" id="{17065BA3-8DEB-FB66-50A5-487174E57A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A869C5C" w14:textId="1E481E36" w:rsidR="00B91AA8" w:rsidRPr="00F5749F" w:rsidRDefault="00B91AA8" w:rsidP="00B91AA8">
      <w:pPr>
        <w:spacing w:after="200" w:line="240" w:lineRule="auto"/>
        <w:contextualSpacing/>
        <w:jc w:val="both"/>
        <w:rPr>
          <w:rFonts w:eastAsia="Calibri" w:cstheme="minorHAnsi"/>
          <w:i/>
          <w:iCs/>
        </w:rPr>
      </w:pPr>
      <w:r w:rsidRPr="00F5749F">
        <w:rPr>
          <w:rFonts w:eastAsia="Calibri" w:cstheme="minorHAnsi"/>
          <w:i/>
          <w:iCs/>
        </w:rPr>
        <w:t xml:space="preserve">Źródło: </w:t>
      </w:r>
      <w:hyperlink r:id="rId38" w:history="1">
        <w:r w:rsidR="00F5749F" w:rsidRPr="000F021F">
          <w:rPr>
            <w:rStyle w:val="Hipercze"/>
            <w:rFonts w:eastAsia="Calibri" w:cstheme="minorHAnsi"/>
            <w:i/>
            <w:iCs/>
          </w:rPr>
          <w:t>www.stat.gov.pl</w:t>
        </w:r>
      </w:hyperlink>
      <w:r w:rsidR="00F5749F">
        <w:rPr>
          <w:rFonts w:eastAsia="Calibri" w:cstheme="minorHAnsi"/>
          <w:i/>
          <w:iCs/>
        </w:rPr>
        <w:t xml:space="preserve">, </w:t>
      </w:r>
      <w:r w:rsidRPr="00F5749F">
        <w:rPr>
          <w:rFonts w:eastAsia="Calibri" w:cstheme="minorHAnsi"/>
          <w:i/>
          <w:iCs/>
        </w:rPr>
        <w:t xml:space="preserve">Bank </w:t>
      </w:r>
      <w:r w:rsidR="002530CD" w:rsidRPr="00F5749F">
        <w:rPr>
          <w:rFonts w:eastAsia="Calibri" w:cstheme="minorHAnsi"/>
          <w:i/>
          <w:iCs/>
        </w:rPr>
        <w:t>Da</w:t>
      </w:r>
      <w:r w:rsidRPr="00F5749F">
        <w:rPr>
          <w:rFonts w:eastAsia="Calibri" w:cstheme="minorHAnsi"/>
          <w:i/>
          <w:iCs/>
        </w:rPr>
        <w:t xml:space="preserve">nych </w:t>
      </w:r>
      <w:r w:rsidR="002530CD" w:rsidRPr="00F5749F">
        <w:rPr>
          <w:rFonts w:eastAsia="Calibri" w:cstheme="minorHAnsi"/>
          <w:i/>
          <w:iCs/>
        </w:rPr>
        <w:t>L</w:t>
      </w:r>
      <w:r w:rsidRPr="00F5749F">
        <w:rPr>
          <w:rFonts w:eastAsia="Calibri" w:cstheme="minorHAnsi"/>
          <w:i/>
          <w:iCs/>
        </w:rPr>
        <w:t>okalnych</w:t>
      </w:r>
    </w:p>
    <w:p w14:paraId="592936AF" w14:textId="77777777" w:rsidR="00B91AA8" w:rsidRPr="00154E7B" w:rsidRDefault="00B91AA8" w:rsidP="00B91AA8">
      <w:pPr>
        <w:spacing w:after="200" w:line="240" w:lineRule="auto"/>
        <w:contextualSpacing/>
        <w:jc w:val="both"/>
        <w:rPr>
          <w:rFonts w:eastAsia="Calibri" w:cstheme="minorHAnsi"/>
          <w:i/>
          <w:iCs/>
          <w:color w:val="FF0000"/>
        </w:rPr>
      </w:pPr>
    </w:p>
    <w:p w14:paraId="306D9844" w14:textId="77777777" w:rsidR="00AB2EEA" w:rsidRDefault="00AB2EEA" w:rsidP="00B91AA8">
      <w:pPr>
        <w:spacing w:after="200" w:line="240" w:lineRule="auto"/>
        <w:contextualSpacing/>
        <w:jc w:val="both"/>
        <w:rPr>
          <w:rFonts w:eastAsia="Calibri" w:cstheme="minorHAnsi"/>
        </w:rPr>
      </w:pPr>
    </w:p>
    <w:p w14:paraId="1313433B" w14:textId="772711E3" w:rsidR="00DA3435" w:rsidRPr="00DA3435" w:rsidRDefault="00B91AA8" w:rsidP="00DA3435">
      <w:pPr>
        <w:spacing w:after="200" w:line="240" w:lineRule="auto"/>
        <w:contextualSpacing/>
        <w:jc w:val="both"/>
        <w:rPr>
          <w:rFonts w:eastAsia="Calibri" w:cstheme="minorHAnsi"/>
        </w:rPr>
      </w:pPr>
      <w:r>
        <w:rPr>
          <w:rFonts w:eastAsia="Calibri" w:cstheme="minorHAnsi"/>
        </w:rPr>
        <w:t xml:space="preserve">W gospodarstwach rolnych na obszarze LGD zatrudnionych jest </w:t>
      </w:r>
      <w:r w:rsidRPr="00F77BF8">
        <w:rPr>
          <w:rFonts w:eastAsia="Calibri" w:cstheme="minorHAnsi"/>
          <w:color w:val="000000" w:themeColor="text1"/>
        </w:rPr>
        <w:t xml:space="preserve">bezpośrednio </w:t>
      </w:r>
      <w:r w:rsidR="00130795" w:rsidRPr="00F77BF8">
        <w:rPr>
          <w:rFonts w:eastAsia="Calibri" w:cstheme="minorHAnsi"/>
          <w:color w:val="000000" w:themeColor="text1"/>
        </w:rPr>
        <w:t>11 544</w:t>
      </w:r>
      <w:r w:rsidRPr="00F77BF8">
        <w:rPr>
          <w:rFonts w:eastAsia="Calibri" w:cstheme="minorHAnsi"/>
          <w:color w:val="000000" w:themeColor="text1"/>
        </w:rPr>
        <w:t xml:space="preserve"> osób. </w:t>
      </w:r>
    </w:p>
    <w:p w14:paraId="56DB795F" w14:textId="77777777" w:rsidR="00DA3435" w:rsidRDefault="00DA3435" w:rsidP="00A70F0C">
      <w:pPr>
        <w:spacing w:after="200" w:line="276" w:lineRule="auto"/>
        <w:contextualSpacing/>
        <w:jc w:val="both"/>
        <w:rPr>
          <w:rFonts w:eastAsia="Calibri" w:cstheme="minorHAnsi"/>
          <w:b/>
          <w:bCs/>
        </w:rPr>
      </w:pPr>
    </w:p>
    <w:p w14:paraId="7E8D9357" w14:textId="6506F46A" w:rsidR="00B91AA8" w:rsidRPr="00A70F0C" w:rsidRDefault="00A70F0C" w:rsidP="00A70F0C">
      <w:pPr>
        <w:spacing w:after="200" w:line="276" w:lineRule="auto"/>
        <w:contextualSpacing/>
        <w:jc w:val="both"/>
        <w:rPr>
          <w:rFonts w:eastAsia="Calibri" w:cstheme="minorHAnsi"/>
          <w:b/>
          <w:bCs/>
        </w:rPr>
      </w:pPr>
      <w:r w:rsidRPr="00B550A2">
        <w:rPr>
          <w:rFonts w:eastAsia="Calibri" w:cstheme="minorHAnsi"/>
          <w:b/>
          <w:bCs/>
        </w:rPr>
        <w:t>Wykres</w:t>
      </w:r>
      <w:r>
        <w:rPr>
          <w:rFonts w:eastAsia="Calibri" w:cstheme="minorHAnsi"/>
          <w:b/>
          <w:bCs/>
        </w:rPr>
        <w:t xml:space="preserve"> 9</w:t>
      </w:r>
      <w:r w:rsidRPr="00B550A2">
        <w:rPr>
          <w:rFonts w:eastAsia="Calibri" w:cstheme="minorHAnsi"/>
          <w:b/>
          <w:bCs/>
        </w:rPr>
        <w:t xml:space="preserve"> </w:t>
      </w:r>
      <w:r>
        <w:rPr>
          <w:rFonts w:eastAsia="Calibri" w:cstheme="minorHAnsi"/>
          <w:b/>
          <w:bCs/>
        </w:rPr>
        <w:t>Pracujący w gospodarstwach rolnych</w:t>
      </w:r>
      <w:r w:rsidRPr="00B550A2">
        <w:rPr>
          <w:rFonts w:eastAsia="Calibri" w:cstheme="minorHAnsi"/>
          <w:b/>
          <w:bCs/>
        </w:rPr>
        <w:t>, stan na dzień 31.12.2020 r.</w:t>
      </w:r>
    </w:p>
    <w:p w14:paraId="56849900" w14:textId="61B0FAB8" w:rsidR="00DC7C6E" w:rsidRPr="00F817BF" w:rsidRDefault="00B91AA8" w:rsidP="00F817BF">
      <w:pPr>
        <w:spacing w:after="200" w:line="240" w:lineRule="auto"/>
        <w:contextualSpacing/>
        <w:jc w:val="both"/>
        <w:rPr>
          <w:rFonts w:eastAsia="Calibri" w:cstheme="minorHAnsi"/>
        </w:rPr>
      </w:pPr>
      <w:r>
        <w:rPr>
          <w:noProof/>
        </w:rPr>
        <w:drawing>
          <wp:inline distT="0" distB="0" distL="0" distR="0" wp14:anchorId="11DCD476" wp14:editId="5FCF5C4D">
            <wp:extent cx="4572000" cy="2743200"/>
            <wp:effectExtent l="0" t="0" r="0" b="0"/>
            <wp:docPr id="1734017244" name="Wykres 1734017244">
              <a:extLst xmlns:a="http://schemas.openxmlformats.org/drawingml/2006/main">
                <a:ext uri="{FF2B5EF4-FFF2-40B4-BE49-F238E27FC236}">
                  <a16:creationId xmlns:a16="http://schemas.microsoft.com/office/drawing/2014/main" id="{952F65EA-F265-B5D5-49D7-E3DD6F9DE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7E4A634" w14:textId="276E3EE5" w:rsidR="00DC7C6E" w:rsidRPr="00DC7C6E" w:rsidRDefault="00DC7C6E" w:rsidP="005F1776">
      <w:pPr>
        <w:spacing w:after="200" w:line="240" w:lineRule="auto"/>
        <w:contextualSpacing/>
        <w:rPr>
          <w:rFonts w:eastAsia="Calibri" w:cstheme="minorHAnsi"/>
        </w:rPr>
      </w:pPr>
      <w:r w:rsidRPr="00DC7C6E">
        <w:rPr>
          <w:rFonts w:eastAsia="Calibri" w:cstheme="minorHAnsi"/>
        </w:rPr>
        <w:t xml:space="preserve">Źródło: </w:t>
      </w:r>
      <w:hyperlink r:id="rId40" w:history="1">
        <w:r w:rsidR="00F5749F" w:rsidRPr="000F021F">
          <w:rPr>
            <w:rStyle w:val="Hipercze"/>
            <w:rFonts w:eastAsia="Calibri" w:cstheme="minorHAnsi"/>
          </w:rPr>
          <w:t>www.stat.gov.pl</w:t>
        </w:r>
      </w:hyperlink>
      <w:r w:rsidR="00F5749F">
        <w:rPr>
          <w:rFonts w:eastAsia="Calibri" w:cstheme="minorHAnsi"/>
        </w:rPr>
        <w:t xml:space="preserve">, </w:t>
      </w:r>
      <w:r w:rsidRPr="00DC7C6E">
        <w:rPr>
          <w:rFonts w:eastAsia="Calibri" w:cstheme="minorHAnsi"/>
        </w:rPr>
        <w:t xml:space="preserve">Bank </w:t>
      </w:r>
      <w:r w:rsidR="002530CD">
        <w:rPr>
          <w:rFonts w:eastAsia="Calibri" w:cstheme="minorHAnsi"/>
        </w:rPr>
        <w:t>D</w:t>
      </w:r>
      <w:r w:rsidRPr="00DC7C6E">
        <w:rPr>
          <w:rFonts w:eastAsia="Calibri" w:cstheme="minorHAnsi"/>
        </w:rPr>
        <w:t xml:space="preserve">anych </w:t>
      </w:r>
      <w:r w:rsidR="002530CD">
        <w:rPr>
          <w:rFonts w:eastAsia="Calibri" w:cstheme="minorHAnsi"/>
        </w:rPr>
        <w:t>L</w:t>
      </w:r>
      <w:r w:rsidRPr="00DC7C6E">
        <w:rPr>
          <w:rFonts w:eastAsia="Calibri" w:cstheme="minorHAnsi"/>
        </w:rPr>
        <w:t>okalnych</w:t>
      </w:r>
    </w:p>
    <w:p w14:paraId="1721C87A" w14:textId="77777777" w:rsidR="001B5C30" w:rsidRDefault="001B5C30" w:rsidP="005F1776">
      <w:pPr>
        <w:spacing w:after="200" w:line="240" w:lineRule="auto"/>
        <w:contextualSpacing/>
        <w:rPr>
          <w:rFonts w:eastAsia="Calibri" w:cstheme="minorHAnsi"/>
          <w:b/>
          <w:bCs/>
        </w:rPr>
      </w:pPr>
    </w:p>
    <w:p w14:paraId="6354FE54" w14:textId="2C38E514" w:rsidR="001B5C30" w:rsidRDefault="001B5C30" w:rsidP="005F1776">
      <w:pPr>
        <w:spacing w:after="200" w:line="240" w:lineRule="auto"/>
        <w:contextualSpacing/>
        <w:rPr>
          <w:rFonts w:eastAsia="Calibri" w:cstheme="minorHAnsi"/>
          <w:b/>
          <w:bCs/>
        </w:rPr>
      </w:pPr>
    </w:p>
    <w:p w14:paraId="3B0689F6" w14:textId="638D080B" w:rsidR="002530CD" w:rsidRDefault="00DB1C4A" w:rsidP="008357E6">
      <w:pPr>
        <w:spacing w:after="200" w:line="276" w:lineRule="auto"/>
        <w:contextualSpacing/>
        <w:rPr>
          <w:rFonts w:ascii="Calibri" w:hAnsi="Calibri" w:cs="Calibri"/>
          <w:b/>
        </w:rPr>
      </w:pPr>
      <w:r>
        <w:rPr>
          <w:rFonts w:ascii="Calibri" w:hAnsi="Calibri" w:cs="Calibri"/>
          <w:b/>
        </w:rPr>
        <w:t xml:space="preserve">A.12. </w:t>
      </w:r>
      <w:r w:rsidR="002530CD" w:rsidRPr="002530CD">
        <w:rPr>
          <w:rFonts w:ascii="Calibri" w:hAnsi="Calibri" w:cs="Calibri"/>
          <w:b/>
        </w:rPr>
        <w:t>Produkty lokalne, tradycyjne i regionalne podkreślające specyfikę danego obszaru (krótki opis produktów charakterystycznych występujących na obszarze), w tym promocji i sprzedaży takich produktów</w:t>
      </w:r>
    </w:p>
    <w:p w14:paraId="31CE3AC3" w14:textId="73DB545A" w:rsidR="002530CD" w:rsidRDefault="002530CD" w:rsidP="008357E6">
      <w:pPr>
        <w:autoSpaceDE w:val="0"/>
        <w:autoSpaceDN w:val="0"/>
        <w:adjustRightInd w:val="0"/>
        <w:spacing w:after="0" w:line="276" w:lineRule="auto"/>
        <w:rPr>
          <w:rFonts w:ascii="Calibri" w:eastAsia="Calibri" w:hAnsi="Calibri" w:cs="Calibri"/>
        </w:rPr>
      </w:pPr>
      <w:r>
        <w:rPr>
          <w:rFonts w:ascii="Calibri" w:eastAsia="Calibri" w:hAnsi="Calibri" w:cs="Calibri"/>
        </w:rPr>
        <w:t xml:space="preserve">Na terenie </w:t>
      </w:r>
      <w:r w:rsidR="00130795">
        <w:rPr>
          <w:rFonts w:ascii="Calibri" w:eastAsia="Calibri" w:hAnsi="Calibri" w:cs="Calibri"/>
        </w:rPr>
        <w:t xml:space="preserve">Stowarzyszenia </w:t>
      </w:r>
      <w:r>
        <w:rPr>
          <w:rFonts w:ascii="Calibri" w:eastAsia="Calibri" w:hAnsi="Calibri" w:cs="Calibri"/>
        </w:rPr>
        <w:t>LGD „Brama Mazurskiej Krainy”</w:t>
      </w:r>
      <w:r w:rsidRPr="002530CD">
        <w:rPr>
          <w:rFonts w:ascii="Calibri" w:eastAsia="Calibri" w:hAnsi="Calibri" w:cs="Calibri"/>
        </w:rPr>
        <w:t xml:space="preserve"> </w:t>
      </w:r>
      <w:r>
        <w:rPr>
          <w:rFonts w:ascii="Calibri" w:eastAsia="Calibri" w:hAnsi="Calibri" w:cs="Calibri"/>
        </w:rPr>
        <w:t>funkcjonują rozpoznawalne i markowe  produkty</w:t>
      </w:r>
      <w:r w:rsidRPr="002530CD">
        <w:rPr>
          <w:rFonts w:ascii="Calibri" w:eastAsia="Calibri" w:hAnsi="Calibri" w:cs="Calibri"/>
        </w:rPr>
        <w:t>:</w:t>
      </w:r>
    </w:p>
    <w:p w14:paraId="25733110" w14:textId="30E6242F" w:rsidR="002530CD" w:rsidRDefault="002530CD" w:rsidP="008357E6">
      <w:pPr>
        <w:pStyle w:val="Akapitzlist"/>
        <w:numPr>
          <w:ilvl w:val="0"/>
          <w:numId w:val="17"/>
        </w:numPr>
        <w:autoSpaceDE w:val="0"/>
        <w:autoSpaceDN w:val="0"/>
        <w:adjustRightInd w:val="0"/>
        <w:spacing w:after="0" w:line="276" w:lineRule="auto"/>
        <w:rPr>
          <w:rFonts w:cs="Calibri"/>
        </w:rPr>
      </w:pPr>
      <w:r>
        <w:rPr>
          <w:rFonts w:cs="Calibri"/>
        </w:rPr>
        <w:t>Sieć wiosek tematycznych – obejmująca Garncarską Wioskę, Źródlaną Wioskę, Wioskę Sztuki, Krainę 7. Osobliwości, Wioskę Prusów</w:t>
      </w:r>
      <w:r w:rsidR="00130795">
        <w:rPr>
          <w:rFonts w:cs="Calibri"/>
        </w:rPr>
        <w:t>.</w:t>
      </w:r>
    </w:p>
    <w:p w14:paraId="11BFED1F" w14:textId="339A9936" w:rsidR="002530CD" w:rsidRDefault="002530CD" w:rsidP="008357E6">
      <w:pPr>
        <w:pStyle w:val="Akapitzlist"/>
        <w:numPr>
          <w:ilvl w:val="0"/>
          <w:numId w:val="17"/>
        </w:numPr>
        <w:autoSpaceDE w:val="0"/>
        <w:autoSpaceDN w:val="0"/>
        <w:adjustRightInd w:val="0"/>
        <w:spacing w:after="0" w:line="276" w:lineRule="auto"/>
        <w:rPr>
          <w:rFonts w:cs="Calibri"/>
        </w:rPr>
      </w:pPr>
      <w:r>
        <w:rPr>
          <w:rFonts w:cs="Calibri"/>
        </w:rPr>
        <w:t xml:space="preserve">Kulinaria – potrawy kuchni mazurskiej i pruskiej oferowane przez Zajazd Tusinek i gospodę „Ptasie radio”. </w:t>
      </w:r>
      <w:r w:rsidRPr="002530CD">
        <w:rPr>
          <w:rFonts w:cs="Calibri"/>
        </w:rPr>
        <w:t>Nidzica i Lidzbark są członkami sieci Cittaslow</w:t>
      </w:r>
      <w:r>
        <w:rPr>
          <w:rFonts w:cs="Calibri"/>
        </w:rPr>
        <w:t>.</w:t>
      </w:r>
    </w:p>
    <w:p w14:paraId="5AB7951B" w14:textId="4EF772CE" w:rsidR="002530CD" w:rsidRPr="002530CD" w:rsidRDefault="00A044DD" w:rsidP="008357E6">
      <w:pPr>
        <w:pStyle w:val="Akapitzlist"/>
        <w:numPr>
          <w:ilvl w:val="0"/>
          <w:numId w:val="17"/>
        </w:numPr>
        <w:autoSpaceDE w:val="0"/>
        <w:autoSpaceDN w:val="0"/>
        <w:adjustRightInd w:val="0"/>
        <w:spacing w:after="0" w:line="276" w:lineRule="auto"/>
        <w:rPr>
          <w:rFonts w:cs="Calibri"/>
        </w:rPr>
      </w:pPr>
      <w:r>
        <w:rPr>
          <w:rFonts w:cs="Calibri"/>
        </w:rPr>
        <w:t xml:space="preserve">Wydarzenia cykliczne o znaczeniu ponadregionalnym: Wjazd Juranda do Spychowa, Grzybowanie w Wielbarku, Palmy wielkanocne w Rozogach. </w:t>
      </w:r>
    </w:p>
    <w:p w14:paraId="7C2BE53F" w14:textId="77777777" w:rsidR="002530CD" w:rsidRDefault="002530CD" w:rsidP="008357E6">
      <w:pPr>
        <w:spacing w:after="200" w:line="276" w:lineRule="auto"/>
        <w:contextualSpacing/>
        <w:rPr>
          <w:rFonts w:eastAsia="Calibri" w:cstheme="minorHAnsi"/>
          <w:b/>
          <w:bCs/>
        </w:rPr>
      </w:pPr>
    </w:p>
    <w:p w14:paraId="1823E765" w14:textId="77773EF1" w:rsidR="00A044DD" w:rsidRPr="00AB2EEA" w:rsidRDefault="00DB1C4A" w:rsidP="008357E6">
      <w:pPr>
        <w:spacing w:after="200" w:line="276" w:lineRule="auto"/>
        <w:contextualSpacing/>
        <w:rPr>
          <w:b/>
        </w:rPr>
      </w:pPr>
      <w:r>
        <w:rPr>
          <w:rFonts w:eastAsia="Calibri" w:cstheme="minorHAnsi"/>
          <w:b/>
          <w:bCs/>
        </w:rPr>
        <w:lastRenderedPageBreak/>
        <w:t xml:space="preserve">A.13. </w:t>
      </w:r>
      <w:r w:rsidR="005F1776">
        <w:rPr>
          <w:rFonts w:eastAsia="Calibri" w:cstheme="minorHAnsi"/>
          <w:b/>
          <w:bCs/>
        </w:rPr>
        <w:t>Edukacja</w:t>
      </w:r>
      <w:r w:rsidR="00A044DD" w:rsidRPr="00A044DD">
        <w:rPr>
          <w:b/>
        </w:rPr>
        <w:t xml:space="preserve"> </w:t>
      </w:r>
      <w:r w:rsidR="00A044DD" w:rsidRPr="00794E0C">
        <w:rPr>
          <w:b/>
        </w:rPr>
        <w:t xml:space="preserve"> </w:t>
      </w:r>
      <w:r w:rsidR="00A044DD">
        <w:rPr>
          <w:b/>
        </w:rPr>
        <w:t>formalna i pozaformalna</w:t>
      </w:r>
    </w:p>
    <w:p w14:paraId="47F01997" w14:textId="6388C839" w:rsidR="00A044DD" w:rsidRPr="00BD4196" w:rsidRDefault="00A044DD" w:rsidP="008357E6">
      <w:pPr>
        <w:spacing w:after="0" w:line="276" w:lineRule="auto"/>
        <w:rPr>
          <w:rFonts w:ascii="Calibri" w:hAnsi="Calibri" w:cs="Calibri"/>
        </w:rPr>
      </w:pPr>
      <w:r w:rsidRPr="00A044DD">
        <w:rPr>
          <w:rFonts w:ascii="Calibri" w:hAnsi="Calibri" w:cs="Calibri"/>
        </w:rPr>
        <w:t xml:space="preserve">Opieka nad dziećmi w wieku przedszkolnym i szkolnym (szkoły podstawowe) stanowi zadanie własne jednostek samorządu terytorialnego. </w:t>
      </w:r>
      <w:r w:rsidR="00140B6E">
        <w:rPr>
          <w:rFonts w:ascii="Calibri" w:hAnsi="Calibri" w:cs="Calibri"/>
        </w:rPr>
        <w:t xml:space="preserve"> Na terenie LGD na dzień 31.12.2020 </w:t>
      </w:r>
      <w:r w:rsidR="00140B6E" w:rsidRPr="00BD4196">
        <w:rPr>
          <w:rFonts w:ascii="Calibri" w:hAnsi="Calibri" w:cs="Calibri"/>
        </w:rPr>
        <w:t xml:space="preserve">funkcjonowało </w:t>
      </w:r>
      <w:r w:rsidR="000306F2" w:rsidRPr="00BD4196">
        <w:rPr>
          <w:rFonts w:ascii="Calibri" w:hAnsi="Calibri" w:cs="Calibri"/>
        </w:rPr>
        <w:t>25</w:t>
      </w:r>
      <w:r w:rsidR="00140B6E" w:rsidRPr="00BD4196">
        <w:rPr>
          <w:rFonts w:ascii="Calibri" w:hAnsi="Calibri" w:cs="Calibri"/>
        </w:rPr>
        <w:t xml:space="preserve"> przedszkoli</w:t>
      </w:r>
      <w:r w:rsidR="00130795">
        <w:rPr>
          <w:rFonts w:ascii="Calibri" w:hAnsi="Calibri" w:cs="Calibri"/>
        </w:rPr>
        <w:t xml:space="preserve"> (w tym jedno przedszkole specjalne)</w:t>
      </w:r>
      <w:r w:rsidR="000306F2" w:rsidRPr="00BD4196">
        <w:rPr>
          <w:rFonts w:ascii="Calibri" w:hAnsi="Calibri" w:cs="Calibri"/>
        </w:rPr>
        <w:t>, 7 punktów przedszkolnych</w:t>
      </w:r>
      <w:r w:rsidR="00140B6E" w:rsidRPr="00BD4196">
        <w:rPr>
          <w:rFonts w:ascii="Calibri" w:hAnsi="Calibri" w:cs="Calibri"/>
        </w:rPr>
        <w:t xml:space="preserve"> oraz </w:t>
      </w:r>
      <w:r w:rsidR="00CC20F1" w:rsidRPr="00BD4196">
        <w:rPr>
          <w:rFonts w:ascii="Calibri" w:hAnsi="Calibri" w:cs="Calibri"/>
        </w:rPr>
        <w:t>61</w:t>
      </w:r>
      <w:r w:rsidR="00140B6E" w:rsidRPr="00BD4196">
        <w:rPr>
          <w:rFonts w:ascii="Calibri" w:hAnsi="Calibri" w:cs="Calibri"/>
        </w:rPr>
        <w:t xml:space="preserve"> szkół podstawowych.</w:t>
      </w:r>
    </w:p>
    <w:tbl>
      <w:tblPr>
        <w:tblW w:w="7522" w:type="dxa"/>
        <w:tblCellMar>
          <w:left w:w="70" w:type="dxa"/>
          <w:right w:w="70" w:type="dxa"/>
        </w:tblCellMar>
        <w:tblLook w:val="04A0" w:firstRow="1" w:lastRow="0" w:firstColumn="1" w:lastColumn="0" w:noHBand="0" w:noVBand="1"/>
      </w:tblPr>
      <w:tblGrid>
        <w:gridCol w:w="1763"/>
        <w:gridCol w:w="2074"/>
        <w:gridCol w:w="2303"/>
        <w:gridCol w:w="422"/>
        <w:gridCol w:w="960"/>
      </w:tblGrid>
      <w:tr w:rsidR="00A044DD" w:rsidRPr="001B5C30" w14:paraId="16B2DD24" w14:textId="77777777" w:rsidTr="00835D65">
        <w:trPr>
          <w:gridAfter w:val="1"/>
          <w:wAfter w:w="909" w:type="dxa"/>
          <w:trHeight w:val="552"/>
        </w:trPr>
        <w:tc>
          <w:tcPr>
            <w:tcW w:w="6213" w:type="dxa"/>
            <w:gridSpan w:val="4"/>
            <w:tcBorders>
              <w:top w:val="nil"/>
              <w:left w:val="nil"/>
              <w:bottom w:val="nil"/>
              <w:right w:val="nil"/>
            </w:tcBorders>
            <w:shd w:val="clear" w:color="auto" w:fill="auto"/>
            <w:noWrap/>
            <w:vAlign w:val="bottom"/>
            <w:hideMark/>
          </w:tcPr>
          <w:p w14:paraId="684ABFF4" w14:textId="503182EE" w:rsidR="00A044DD" w:rsidRPr="00BD4196" w:rsidRDefault="00140B6E" w:rsidP="00140B6E">
            <w:pPr>
              <w:spacing w:after="0" w:line="240" w:lineRule="auto"/>
              <w:rPr>
                <w:rFonts w:ascii="Calibri" w:eastAsia="Times New Roman" w:hAnsi="Calibri" w:cs="Calibri"/>
                <w:b/>
                <w:bCs/>
                <w:color w:val="000000"/>
                <w:lang w:eastAsia="pl-PL"/>
              </w:rPr>
            </w:pPr>
            <w:r w:rsidRPr="00BD4196">
              <w:rPr>
                <w:rFonts w:ascii="Calibri" w:eastAsia="Times New Roman" w:hAnsi="Calibri" w:cs="Calibri"/>
                <w:b/>
                <w:bCs/>
                <w:color w:val="000000"/>
                <w:lang w:eastAsia="pl-PL"/>
              </w:rPr>
              <w:t xml:space="preserve">Tabela </w:t>
            </w:r>
            <w:r w:rsidR="00130795">
              <w:rPr>
                <w:rFonts w:ascii="Calibri" w:eastAsia="Times New Roman" w:hAnsi="Calibri" w:cs="Calibri"/>
                <w:b/>
                <w:bCs/>
                <w:color w:val="000000"/>
                <w:lang w:eastAsia="pl-PL"/>
              </w:rPr>
              <w:t>n</w:t>
            </w:r>
            <w:r w:rsidRPr="00BD4196">
              <w:rPr>
                <w:rFonts w:ascii="Calibri" w:eastAsia="Times New Roman" w:hAnsi="Calibri" w:cs="Calibri"/>
                <w:b/>
                <w:bCs/>
                <w:color w:val="000000"/>
                <w:lang w:eastAsia="pl-PL"/>
              </w:rPr>
              <w:t xml:space="preserve">r </w:t>
            </w:r>
            <w:r w:rsidR="00DD6709" w:rsidRPr="00BD4196">
              <w:rPr>
                <w:rFonts w:ascii="Calibri" w:eastAsia="Times New Roman" w:hAnsi="Calibri" w:cs="Calibri"/>
                <w:b/>
                <w:bCs/>
                <w:color w:val="000000"/>
                <w:lang w:eastAsia="pl-PL"/>
              </w:rPr>
              <w:t>2</w:t>
            </w:r>
            <w:r w:rsidR="00703283">
              <w:rPr>
                <w:rFonts w:ascii="Calibri" w:eastAsia="Times New Roman" w:hAnsi="Calibri" w:cs="Calibri"/>
                <w:b/>
                <w:bCs/>
                <w:color w:val="000000"/>
                <w:lang w:eastAsia="pl-PL"/>
              </w:rPr>
              <w:t>5</w:t>
            </w:r>
            <w:r w:rsidRPr="00BD4196">
              <w:rPr>
                <w:rFonts w:ascii="Calibri" w:eastAsia="Times New Roman" w:hAnsi="Calibri" w:cs="Calibri"/>
                <w:b/>
                <w:bCs/>
                <w:color w:val="000000"/>
                <w:lang w:eastAsia="pl-PL"/>
              </w:rPr>
              <w:t xml:space="preserve"> </w:t>
            </w:r>
            <w:r w:rsidR="00A044DD" w:rsidRPr="00BD4196">
              <w:rPr>
                <w:rFonts w:ascii="Calibri" w:eastAsia="Times New Roman" w:hAnsi="Calibri" w:cs="Calibri"/>
                <w:b/>
                <w:bCs/>
                <w:color w:val="000000"/>
                <w:lang w:eastAsia="pl-PL"/>
              </w:rPr>
              <w:t>Liczba przedszkoli</w:t>
            </w:r>
            <w:r w:rsidRPr="00BD4196">
              <w:rPr>
                <w:rFonts w:ascii="Calibri" w:eastAsia="Times New Roman" w:hAnsi="Calibri" w:cs="Calibri"/>
                <w:b/>
                <w:bCs/>
                <w:color w:val="000000"/>
                <w:lang w:eastAsia="pl-PL"/>
              </w:rPr>
              <w:t xml:space="preserve"> na terenie LGD </w:t>
            </w:r>
            <w:r w:rsidR="00A044DD" w:rsidRPr="00BD4196">
              <w:rPr>
                <w:rFonts w:ascii="Calibri" w:eastAsia="Times New Roman" w:hAnsi="Calibri" w:cs="Calibri"/>
                <w:b/>
                <w:bCs/>
                <w:color w:val="000000"/>
                <w:lang w:eastAsia="pl-PL"/>
              </w:rPr>
              <w:t xml:space="preserve"> stan na 31.12.2020</w:t>
            </w:r>
            <w:r w:rsidR="00130795">
              <w:rPr>
                <w:rFonts w:ascii="Calibri" w:eastAsia="Times New Roman" w:hAnsi="Calibri" w:cs="Calibri"/>
                <w:b/>
                <w:bCs/>
                <w:color w:val="000000"/>
                <w:lang w:eastAsia="pl-PL"/>
              </w:rPr>
              <w:t xml:space="preserve"> r.</w:t>
            </w:r>
          </w:p>
        </w:tc>
      </w:tr>
      <w:tr w:rsidR="00A044DD" w:rsidRPr="001B5C30" w14:paraId="2FE12353" w14:textId="77777777" w:rsidTr="00835D65">
        <w:trPr>
          <w:trHeight w:val="576"/>
        </w:trPr>
        <w:tc>
          <w:tcPr>
            <w:tcW w:w="1668"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6DA7E53"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Gmina</w:t>
            </w:r>
          </w:p>
        </w:tc>
        <w:tc>
          <w:tcPr>
            <w:tcW w:w="1964" w:type="dxa"/>
            <w:tcBorders>
              <w:top w:val="single" w:sz="4" w:space="0" w:color="auto"/>
              <w:left w:val="nil"/>
              <w:bottom w:val="single" w:sz="4" w:space="0" w:color="auto"/>
              <w:right w:val="single" w:sz="4" w:space="0" w:color="auto"/>
            </w:tcBorders>
            <w:shd w:val="clear" w:color="auto" w:fill="B4C6E7" w:themeFill="accent1" w:themeFillTint="66"/>
            <w:vAlign w:val="bottom"/>
            <w:hideMark/>
          </w:tcPr>
          <w:p w14:paraId="672D2498"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przedszkola bez specjalnych</w:t>
            </w:r>
          </w:p>
        </w:tc>
        <w:tc>
          <w:tcPr>
            <w:tcW w:w="2181" w:type="dxa"/>
            <w:tcBorders>
              <w:top w:val="single" w:sz="4" w:space="0" w:color="auto"/>
              <w:left w:val="nil"/>
              <w:bottom w:val="single" w:sz="4" w:space="0" w:color="auto"/>
              <w:right w:val="single" w:sz="4" w:space="0" w:color="auto"/>
            </w:tcBorders>
            <w:shd w:val="clear" w:color="auto" w:fill="B4C6E7" w:themeFill="accent1" w:themeFillTint="66"/>
            <w:vAlign w:val="bottom"/>
            <w:hideMark/>
          </w:tcPr>
          <w:p w14:paraId="49E1D161"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 xml:space="preserve">przedszkola specjalne </w:t>
            </w:r>
          </w:p>
        </w:tc>
        <w:tc>
          <w:tcPr>
            <w:tcW w:w="1309" w:type="dxa"/>
            <w:gridSpan w:val="2"/>
            <w:tcBorders>
              <w:top w:val="single" w:sz="4" w:space="0" w:color="auto"/>
              <w:left w:val="nil"/>
              <w:bottom w:val="single" w:sz="4" w:space="0" w:color="auto"/>
              <w:right w:val="single" w:sz="4" w:space="0" w:color="auto"/>
            </w:tcBorders>
            <w:shd w:val="clear" w:color="auto" w:fill="B4C6E7" w:themeFill="accent1" w:themeFillTint="66"/>
            <w:vAlign w:val="bottom"/>
            <w:hideMark/>
          </w:tcPr>
          <w:p w14:paraId="772A613C"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 xml:space="preserve">punkty przedszkolne </w:t>
            </w:r>
          </w:p>
        </w:tc>
      </w:tr>
      <w:tr w:rsidR="00A044DD" w:rsidRPr="001B5C30" w14:paraId="3726A8B8"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hideMark/>
          </w:tcPr>
          <w:p w14:paraId="6B14E99D"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 xml:space="preserve">Iłowo-Osada </w:t>
            </w:r>
          </w:p>
        </w:tc>
        <w:tc>
          <w:tcPr>
            <w:tcW w:w="1964" w:type="dxa"/>
            <w:tcBorders>
              <w:top w:val="nil"/>
              <w:left w:val="nil"/>
              <w:bottom w:val="single" w:sz="4" w:space="0" w:color="auto"/>
              <w:right w:val="single" w:sz="4" w:space="0" w:color="auto"/>
            </w:tcBorders>
            <w:shd w:val="clear" w:color="auto" w:fill="auto"/>
            <w:noWrap/>
            <w:vAlign w:val="bottom"/>
            <w:hideMark/>
          </w:tcPr>
          <w:p w14:paraId="1C530A4C"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2</w:t>
            </w:r>
          </w:p>
        </w:tc>
        <w:tc>
          <w:tcPr>
            <w:tcW w:w="2181" w:type="dxa"/>
            <w:tcBorders>
              <w:top w:val="nil"/>
              <w:left w:val="nil"/>
              <w:bottom w:val="single" w:sz="4" w:space="0" w:color="auto"/>
              <w:right w:val="single" w:sz="4" w:space="0" w:color="auto"/>
            </w:tcBorders>
            <w:shd w:val="clear" w:color="auto" w:fill="auto"/>
            <w:noWrap/>
            <w:vAlign w:val="bottom"/>
            <w:hideMark/>
          </w:tcPr>
          <w:p w14:paraId="38BECC91"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hideMark/>
          </w:tcPr>
          <w:p w14:paraId="0ABAB10B"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1</w:t>
            </w:r>
          </w:p>
        </w:tc>
      </w:tr>
      <w:tr w:rsidR="00A044DD" w:rsidRPr="001B5C30" w14:paraId="299EC638"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hideMark/>
          </w:tcPr>
          <w:p w14:paraId="61237DBF"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 xml:space="preserve">Lidzbark </w:t>
            </w:r>
          </w:p>
        </w:tc>
        <w:tc>
          <w:tcPr>
            <w:tcW w:w="1964" w:type="dxa"/>
            <w:tcBorders>
              <w:top w:val="nil"/>
              <w:left w:val="nil"/>
              <w:bottom w:val="single" w:sz="4" w:space="0" w:color="auto"/>
              <w:right w:val="single" w:sz="4" w:space="0" w:color="auto"/>
            </w:tcBorders>
            <w:shd w:val="clear" w:color="auto" w:fill="auto"/>
            <w:noWrap/>
            <w:vAlign w:val="bottom"/>
            <w:hideMark/>
          </w:tcPr>
          <w:p w14:paraId="299BFF99"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3</w:t>
            </w:r>
          </w:p>
        </w:tc>
        <w:tc>
          <w:tcPr>
            <w:tcW w:w="2181" w:type="dxa"/>
            <w:tcBorders>
              <w:top w:val="nil"/>
              <w:left w:val="nil"/>
              <w:bottom w:val="single" w:sz="4" w:space="0" w:color="auto"/>
              <w:right w:val="single" w:sz="4" w:space="0" w:color="auto"/>
            </w:tcBorders>
            <w:shd w:val="clear" w:color="auto" w:fill="auto"/>
            <w:noWrap/>
            <w:vAlign w:val="bottom"/>
            <w:hideMark/>
          </w:tcPr>
          <w:p w14:paraId="60A96A0B"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hideMark/>
          </w:tcPr>
          <w:p w14:paraId="5E56238D"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r>
      <w:tr w:rsidR="00A044DD" w:rsidRPr="001B5C30" w14:paraId="1A5EDBA7"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hideMark/>
          </w:tcPr>
          <w:p w14:paraId="4B271EB2"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 xml:space="preserve">Kozłowo </w:t>
            </w:r>
          </w:p>
        </w:tc>
        <w:tc>
          <w:tcPr>
            <w:tcW w:w="1964" w:type="dxa"/>
            <w:tcBorders>
              <w:top w:val="nil"/>
              <w:left w:val="nil"/>
              <w:bottom w:val="single" w:sz="4" w:space="0" w:color="auto"/>
              <w:right w:val="single" w:sz="4" w:space="0" w:color="auto"/>
            </w:tcBorders>
            <w:shd w:val="clear" w:color="auto" w:fill="auto"/>
            <w:noWrap/>
            <w:vAlign w:val="bottom"/>
            <w:hideMark/>
          </w:tcPr>
          <w:p w14:paraId="36D17007"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1</w:t>
            </w:r>
          </w:p>
        </w:tc>
        <w:tc>
          <w:tcPr>
            <w:tcW w:w="2181" w:type="dxa"/>
            <w:tcBorders>
              <w:top w:val="nil"/>
              <w:left w:val="nil"/>
              <w:bottom w:val="single" w:sz="4" w:space="0" w:color="auto"/>
              <w:right w:val="single" w:sz="4" w:space="0" w:color="auto"/>
            </w:tcBorders>
            <w:shd w:val="clear" w:color="auto" w:fill="auto"/>
            <w:noWrap/>
            <w:vAlign w:val="bottom"/>
            <w:hideMark/>
          </w:tcPr>
          <w:p w14:paraId="1BC37C76"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hideMark/>
          </w:tcPr>
          <w:p w14:paraId="358A6C05"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r>
      <w:tr w:rsidR="00A044DD" w:rsidRPr="001B5C30" w14:paraId="6C340A20"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hideMark/>
          </w:tcPr>
          <w:p w14:paraId="441D555B"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 xml:space="preserve">Nidzica </w:t>
            </w:r>
          </w:p>
        </w:tc>
        <w:tc>
          <w:tcPr>
            <w:tcW w:w="1964" w:type="dxa"/>
            <w:tcBorders>
              <w:top w:val="nil"/>
              <w:left w:val="nil"/>
              <w:bottom w:val="single" w:sz="4" w:space="0" w:color="auto"/>
              <w:right w:val="single" w:sz="4" w:space="0" w:color="auto"/>
            </w:tcBorders>
            <w:shd w:val="clear" w:color="auto" w:fill="auto"/>
            <w:noWrap/>
            <w:vAlign w:val="bottom"/>
            <w:hideMark/>
          </w:tcPr>
          <w:p w14:paraId="34606D09"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4</w:t>
            </w:r>
          </w:p>
        </w:tc>
        <w:tc>
          <w:tcPr>
            <w:tcW w:w="2181" w:type="dxa"/>
            <w:tcBorders>
              <w:top w:val="nil"/>
              <w:left w:val="nil"/>
              <w:bottom w:val="single" w:sz="4" w:space="0" w:color="auto"/>
              <w:right w:val="single" w:sz="4" w:space="0" w:color="auto"/>
            </w:tcBorders>
            <w:shd w:val="clear" w:color="auto" w:fill="auto"/>
            <w:noWrap/>
            <w:vAlign w:val="bottom"/>
            <w:hideMark/>
          </w:tcPr>
          <w:p w14:paraId="7243B81A"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1</w:t>
            </w:r>
          </w:p>
        </w:tc>
        <w:tc>
          <w:tcPr>
            <w:tcW w:w="1309" w:type="dxa"/>
            <w:gridSpan w:val="2"/>
            <w:tcBorders>
              <w:top w:val="nil"/>
              <w:left w:val="nil"/>
              <w:bottom w:val="single" w:sz="4" w:space="0" w:color="auto"/>
              <w:right w:val="single" w:sz="4" w:space="0" w:color="auto"/>
            </w:tcBorders>
            <w:shd w:val="clear" w:color="auto" w:fill="auto"/>
            <w:noWrap/>
            <w:vAlign w:val="bottom"/>
            <w:hideMark/>
          </w:tcPr>
          <w:p w14:paraId="2AFAA260"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r>
      <w:tr w:rsidR="00A044DD" w:rsidRPr="001B5C30" w14:paraId="3522188C"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hideMark/>
          </w:tcPr>
          <w:p w14:paraId="237551E2"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 xml:space="preserve">Dźwierzuty </w:t>
            </w:r>
          </w:p>
        </w:tc>
        <w:tc>
          <w:tcPr>
            <w:tcW w:w="1964" w:type="dxa"/>
            <w:tcBorders>
              <w:top w:val="nil"/>
              <w:left w:val="nil"/>
              <w:bottom w:val="single" w:sz="4" w:space="0" w:color="auto"/>
              <w:right w:val="single" w:sz="4" w:space="0" w:color="auto"/>
            </w:tcBorders>
            <w:shd w:val="clear" w:color="auto" w:fill="auto"/>
            <w:noWrap/>
            <w:vAlign w:val="bottom"/>
            <w:hideMark/>
          </w:tcPr>
          <w:p w14:paraId="66D30013"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2</w:t>
            </w:r>
          </w:p>
        </w:tc>
        <w:tc>
          <w:tcPr>
            <w:tcW w:w="2181" w:type="dxa"/>
            <w:tcBorders>
              <w:top w:val="nil"/>
              <w:left w:val="nil"/>
              <w:bottom w:val="single" w:sz="4" w:space="0" w:color="auto"/>
              <w:right w:val="single" w:sz="4" w:space="0" w:color="auto"/>
            </w:tcBorders>
            <w:shd w:val="clear" w:color="auto" w:fill="auto"/>
            <w:noWrap/>
            <w:vAlign w:val="bottom"/>
            <w:hideMark/>
          </w:tcPr>
          <w:p w14:paraId="47B6C2DA"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hideMark/>
          </w:tcPr>
          <w:p w14:paraId="495DF8E4"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r>
      <w:tr w:rsidR="00A044DD" w:rsidRPr="001B5C30" w14:paraId="50CC8764"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hideMark/>
          </w:tcPr>
          <w:p w14:paraId="781484E7"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 xml:space="preserve">Jedwabno </w:t>
            </w:r>
          </w:p>
        </w:tc>
        <w:tc>
          <w:tcPr>
            <w:tcW w:w="1964" w:type="dxa"/>
            <w:tcBorders>
              <w:top w:val="nil"/>
              <w:left w:val="nil"/>
              <w:bottom w:val="single" w:sz="4" w:space="0" w:color="auto"/>
              <w:right w:val="single" w:sz="4" w:space="0" w:color="auto"/>
            </w:tcBorders>
            <w:shd w:val="clear" w:color="auto" w:fill="auto"/>
            <w:noWrap/>
            <w:vAlign w:val="bottom"/>
            <w:hideMark/>
          </w:tcPr>
          <w:p w14:paraId="463B8E26"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1</w:t>
            </w:r>
          </w:p>
        </w:tc>
        <w:tc>
          <w:tcPr>
            <w:tcW w:w="2181" w:type="dxa"/>
            <w:tcBorders>
              <w:top w:val="nil"/>
              <w:left w:val="nil"/>
              <w:bottom w:val="single" w:sz="4" w:space="0" w:color="auto"/>
              <w:right w:val="single" w:sz="4" w:space="0" w:color="auto"/>
            </w:tcBorders>
            <w:shd w:val="clear" w:color="auto" w:fill="auto"/>
            <w:noWrap/>
            <w:vAlign w:val="bottom"/>
            <w:hideMark/>
          </w:tcPr>
          <w:p w14:paraId="75C927EF"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hideMark/>
          </w:tcPr>
          <w:p w14:paraId="410DFDC0"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r>
      <w:tr w:rsidR="00A044DD" w:rsidRPr="001B5C30" w14:paraId="06431E4C"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hideMark/>
          </w:tcPr>
          <w:p w14:paraId="5172DC99"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 xml:space="preserve">Rozogi </w:t>
            </w:r>
          </w:p>
        </w:tc>
        <w:tc>
          <w:tcPr>
            <w:tcW w:w="1964" w:type="dxa"/>
            <w:tcBorders>
              <w:top w:val="nil"/>
              <w:left w:val="nil"/>
              <w:bottom w:val="single" w:sz="4" w:space="0" w:color="auto"/>
              <w:right w:val="single" w:sz="4" w:space="0" w:color="auto"/>
            </w:tcBorders>
            <w:shd w:val="clear" w:color="auto" w:fill="auto"/>
            <w:noWrap/>
            <w:vAlign w:val="bottom"/>
            <w:hideMark/>
          </w:tcPr>
          <w:p w14:paraId="3E85A82F"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3</w:t>
            </w:r>
          </w:p>
        </w:tc>
        <w:tc>
          <w:tcPr>
            <w:tcW w:w="2181" w:type="dxa"/>
            <w:tcBorders>
              <w:top w:val="nil"/>
              <w:left w:val="nil"/>
              <w:bottom w:val="single" w:sz="4" w:space="0" w:color="auto"/>
              <w:right w:val="single" w:sz="4" w:space="0" w:color="auto"/>
            </w:tcBorders>
            <w:shd w:val="clear" w:color="auto" w:fill="auto"/>
            <w:noWrap/>
            <w:vAlign w:val="bottom"/>
            <w:hideMark/>
          </w:tcPr>
          <w:p w14:paraId="2891DB4F"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hideMark/>
          </w:tcPr>
          <w:p w14:paraId="7E971D11"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r>
      <w:tr w:rsidR="00A044DD" w:rsidRPr="001B5C30" w14:paraId="4AE2C469"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hideMark/>
          </w:tcPr>
          <w:p w14:paraId="57EE0CAB"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 xml:space="preserve">Szczytno </w:t>
            </w:r>
          </w:p>
        </w:tc>
        <w:tc>
          <w:tcPr>
            <w:tcW w:w="1964" w:type="dxa"/>
            <w:tcBorders>
              <w:top w:val="nil"/>
              <w:left w:val="nil"/>
              <w:bottom w:val="single" w:sz="4" w:space="0" w:color="auto"/>
              <w:right w:val="single" w:sz="4" w:space="0" w:color="auto"/>
            </w:tcBorders>
            <w:shd w:val="clear" w:color="auto" w:fill="auto"/>
            <w:noWrap/>
            <w:vAlign w:val="bottom"/>
            <w:hideMark/>
          </w:tcPr>
          <w:p w14:paraId="6268EBC3"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5</w:t>
            </w:r>
          </w:p>
        </w:tc>
        <w:tc>
          <w:tcPr>
            <w:tcW w:w="2181" w:type="dxa"/>
            <w:tcBorders>
              <w:top w:val="nil"/>
              <w:left w:val="nil"/>
              <w:bottom w:val="single" w:sz="4" w:space="0" w:color="auto"/>
              <w:right w:val="single" w:sz="4" w:space="0" w:color="auto"/>
            </w:tcBorders>
            <w:shd w:val="clear" w:color="auto" w:fill="auto"/>
            <w:noWrap/>
            <w:vAlign w:val="bottom"/>
            <w:hideMark/>
          </w:tcPr>
          <w:p w14:paraId="6E298A67"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hideMark/>
          </w:tcPr>
          <w:p w14:paraId="4AAF8734"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r>
      <w:tr w:rsidR="00A044DD" w:rsidRPr="001B5C30" w14:paraId="12E68532"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hideMark/>
          </w:tcPr>
          <w:p w14:paraId="7895C6E9"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 xml:space="preserve">Świętajno </w:t>
            </w:r>
          </w:p>
        </w:tc>
        <w:tc>
          <w:tcPr>
            <w:tcW w:w="1964" w:type="dxa"/>
            <w:tcBorders>
              <w:top w:val="nil"/>
              <w:left w:val="nil"/>
              <w:bottom w:val="single" w:sz="4" w:space="0" w:color="auto"/>
              <w:right w:val="single" w:sz="4" w:space="0" w:color="auto"/>
            </w:tcBorders>
            <w:shd w:val="clear" w:color="auto" w:fill="auto"/>
            <w:noWrap/>
            <w:vAlign w:val="bottom"/>
            <w:hideMark/>
          </w:tcPr>
          <w:p w14:paraId="24FCBF86"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1</w:t>
            </w:r>
          </w:p>
        </w:tc>
        <w:tc>
          <w:tcPr>
            <w:tcW w:w="2181" w:type="dxa"/>
            <w:tcBorders>
              <w:top w:val="nil"/>
              <w:left w:val="nil"/>
              <w:bottom w:val="single" w:sz="4" w:space="0" w:color="auto"/>
              <w:right w:val="single" w:sz="4" w:space="0" w:color="auto"/>
            </w:tcBorders>
            <w:shd w:val="clear" w:color="auto" w:fill="auto"/>
            <w:noWrap/>
            <w:vAlign w:val="bottom"/>
            <w:hideMark/>
          </w:tcPr>
          <w:p w14:paraId="0F4C3A4B"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hideMark/>
          </w:tcPr>
          <w:p w14:paraId="7A651513"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1</w:t>
            </w:r>
          </w:p>
        </w:tc>
      </w:tr>
      <w:tr w:rsidR="00A044DD" w:rsidRPr="001B5C30" w14:paraId="59805986"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hideMark/>
          </w:tcPr>
          <w:p w14:paraId="30909C6B"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 xml:space="preserve">Wielbark </w:t>
            </w:r>
          </w:p>
        </w:tc>
        <w:tc>
          <w:tcPr>
            <w:tcW w:w="1964" w:type="dxa"/>
            <w:tcBorders>
              <w:top w:val="nil"/>
              <w:left w:val="nil"/>
              <w:bottom w:val="single" w:sz="4" w:space="0" w:color="auto"/>
              <w:right w:val="single" w:sz="4" w:space="0" w:color="auto"/>
            </w:tcBorders>
            <w:shd w:val="clear" w:color="auto" w:fill="auto"/>
            <w:noWrap/>
            <w:vAlign w:val="bottom"/>
            <w:hideMark/>
          </w:tcPr>
          <w:p w14:paraId="36CD72C3"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2</w:t>
            </w:r>
          </w:p>
        </w:tc>
        <w:tc>
          <w:tcPr>
            <w:tcW w:w="2181" w:type="dxa"/>
            <w:tcBorders>
              <w:top w:val="nil"/>
              <w:left w:val="nil"/>
              <w:bottom w:val="single" w:sz="4" w:space="0" w:color="auto"/>
              <w:right w:val="single" w:sz="4" w:space="0" w:color="auto"/>
            </w:tcBorders>
            <w:shd w:val="clear" w:color="auto" w:fill="auto"/>
            <w:noWrap/>
            <w:vAlign w:val="bottom"/>
            <w:hideMark/>
          </w:tcPr>
          <w:p w14:paraId="02B87E08"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hideMark/>
          </w:tcPr>
          <w:p w14:paraId="7AC7AE8D"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r>
      <w:tr w:rsidR="00A044DD" w:rsidRPr="001B5C30" w14:paraId="70888893"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hideMark/>
          </w:tcPr>
          <w:p w14:paraId="2BF755A7"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Działdowo</w:t>
            </w:r>
          </w:p>
        </w:tc>
        <w:tc>
          <w:tcPr>
            <w:tcW w:w="1964" w:type="dxa"/>
            <w:tcBorders>
              <w:top w:val="nil"/>
              <w:left w:val="nil"/>
              <w:bottom w:val="single" w:sz="4" w:space="0" w:color="auto"/>
              <w:right w:val="single" w:sz="4" w:space="0" w:color="auto"/>
            </w:tcBorders>
            <w:shd w:val="clear" w:color="auto" w:fill="auto"/>
            <w:noWrap/>
            <w:vAlign w:val="bottom"/>
            <w:hideMark/>
          </w:tcPr>
          <w:p w14:paraId="4A9DB7B1"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2181" w:type="dxa"/>
            <w:tcBorders>
              <w:top w:val="nil"/>
              <w:left w:val="nil"/>
              <w:bottom w:val="single" w:sz="4" w:space="0" w:color="auto"/>
              <w:right w:val="single" w:sz="4" w:space="0" w:color="auto"/>
            </w:tcBorders>
            <w:shd w:val="clear" w:color="auto" w:fill="auto"/>
            <w:noWrap/>
            <w:vAlign w:val="bottom"/>
            <w:hideMark/>
          </w:tcPr>
          <w:p w14:paraId="1F9CDAD8"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hideMark/>
          </w:tcPr>
          <w:p w14:paraId="5F844644"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1</w:t>
            </w:r>
          </w:p>
        </w:tc>
      </w:tr>
      <w:tr w:rsidR="00A044DD" w:rsidRPr="001B5C30" w14:paraId="032F8FAC"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tcPr>
          <w:p w14:paraId="40EC627E"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Płośnica</w:t>
            </w:r>
          </w:p>
        </w:tc>
        <w:tc>
          <w:tcPr>
            <w:tcW w:w="1964" w:type="dxa"/>
            <w:tcBorders>
              <w:top w:val="nil"/>
              <w:left w:val="nil"/>
              <w:bottom w:val="single" w:sz="4" w:space="0" w:color="auto"/>
              <w:right w:val="single" w:sz="4" w:space="0" w:color="auto"/>
            </w:tcBorders>
            <w:shd w:val="clear" w:color="auto" w:fill="auto"/>
            <w:noWrap/>
            <w:vAlign w:val="bottom"/>
          </w:tcPr>
          <w:p w14:paraId="478B559D"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2181" w:type="dxa"/>
            <w:tcBorders>
              <w:top w:val="nil"/>
              <w:left w:val="nil"/>
              <w:bottom w:val="single" w:sz="4" w:space="0" w:color="auto"/>
              <w:right w:val="single" w:sz="4" w:space="0" w:color="auto"/>
            </w:tcBorders>
            <w:shd w:val="clear" w:color="auto" w:fill="auto"/>
            <w:noWrap/>
            <w:vAlign w:val="bottom"/>
          </w:tcPr>
          <w:p w14:paraId="476039B5"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tcPr>
          <w:p w14:paraId="5192AE25" w14:textId="77777777" w:rsidR="00A044DD" w:rsidRPr="000C2113" w:rsidRDefault="00A044DD"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4</w:t>
            </w:r>
          </w:p>
        </w:tc>
      </w:tr>
      <w:tr w:rsidR="00A044DD" w:rsidRPr="001B5C30" w14:paraId="01EE10AD"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tcPr>
          <w:p w14:paraId="52A75EDF"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Janowo</w:t>
            </w:r>
          </w:p>
        </w:tc>
        <w:tc>
          <w:tcPr>
            <w:tcW w:w="1964" w:type="dxa"/>
            <w:tcBorders>
              <w:top w:val="nil"/>
              <w:left w:val="nil"/>
              <w:bottom w:val="single" w:sz="4" w:space="0" w:color="auto"/>
              <w:right w:val="single" w:sz="4" w:space="0" w:color="auto"/>
            </w:tcBorders>
            <w:shd w:val="clear" w:color="auto" w:fill="auto"/>
            <w:noWrap/>
            <w:vAlign w:val="bottom"/>
          </w:tcPr>
          <w:p w14:paraId="79EF835A" w14:textId="6A56ADB2" w:rsidR="00A044DD" w:rsidRPr="000C2113" w:rsidRDefault="000306F2"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2181" w:type="dxa"/>
            <w:tcBorders>
              <w:top w:val="nil"/>
              <w:left w:val="nil"/>
              <w:bottom w:val="single" w:sz="4" w:space="0" w:color="auto"/>
              <w:right w:val="single" w:sz="4" w:space="0" w:color="auto"/>
            </w:tcBorders>
            <w:shd w:val="clear" w:color="auto" w:fill="auto"/>
            <w:noWrap/>
            <w:vAlign w:val="bottom"/>
          </w:tcPr>
          <w:p w14:paraId="748F0B94" w14:textId="3B158084" w:rsidR="00A044DD" w:rsidRPr="000C2113" w:rsidRDefault="000306F2"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tcPr>
          <w:p w14:paraId="2EBC1E95" w14:textId="42F016A1" w:rsidR="00A044DD" w:rsidRPr="000C2113" w:rsidRDefault="000306F2"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r>
      <w:tr w:rsidR="00A044DD" w:rsidRPr="001B5C30" w14:paraId="54DC0E26" w14:textId="77777777" w:rsidTr="00835D65">
        <w:trPr>
          <w:trHeight w:val="288"/>
        </w:trPr>
        <w:tc>
          <w:tcPr>
            <w:tcW w:w="1668" w:type="dxa"/>
            <w:tcBorders>
              <w:top w:val="nil"/>
              <w:left w:val="nil"/>
              <w:bottom w:val="single" w:sz="4" w:space="0" w:color="auto"/>
              <w:right w:val="single" w:sz="4" w:space="0" w:color="auto"/>
            </w:tcBorders>
            <w:shd w:val="clear" w:color="auto" w:fill="auto"/>
            <w:noWrap/>
            <w:vAlign w:val="bottom"/>
          </w:tcPr>
          <w:p w14:paraId="25026875" w14:textId="77777777" w:rsidR="00A044DD" w:rsidRPr="000C2113" w:rsidRDefault="00A044DD" w:rsidP="00835D65">
            <w:pPr>
              <w:spacing w:after="0" w:line="240" w:lineRule="auto"/>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Janowiec Kościelny</w:t>
            </w:r>
          </w:p>
        </w:tc>
        <w:tc>
          <w:tcPr>
            <w:tcW w:w="1964" w:type="dxa"/>
            <w:tcBorders>
              <w:top w:val="nil"/>
              <w:left w:val="nil"/>
              <w:bottom w:val="single" w:sz="4" w:space="0" w:color="auto"/>
              <w:right w:val="single" w:sz="4" w:space="0" w:color="auto"/>
            </w:tcBorders>
            <w:shd w:val="clear" w:color="auto" w:fill="auto"/>
            <w:noWrap/>
            <w:vAlign w:val="bottom"/>
          </w:tcPr>
          <w:p w14:paraId="686E1F67" w14:textId="1A527443" w:rsidR="00A044DD" w:rsidRPr="000C2113" w:rsidRDefault="000306F2"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2181" w:type="dxa"/>
            <w:tcBorders>
              <w:top w:val="nil"/>
              <w:left w:val="nil"/>
              <w:bottom w:val="single" w:sz="4" w:space="0" w:color="auto"/>
              <w:right w:val="single" w:sz="4" w:space="0" w:color="auto"/>
            </w:tcBorders>
            <w:shd w:val="clear" w:color="auto" w:fill="auto"/>
            <w:noWrap/>
            <w:vAlign w:val="bottom"/>
          </w:tcPr>
          <w:p w14:paraId="63B7AD86" w14:textId="36AA373A" w:rsidR="00A044DD" w:rsidRPr="000C2113" w:rsidRDefault="000306F2"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c>
          <w:tcPr>
            <w:tcW w:w="1309" w:type="dxa"/>
            <w:gridSpan w:val="2"/>
            <w:tcBorders>
              <w:top w:val="nil"/>
              <w:left w:val="nil"/>
              <w:bottom w:val="single" w:sz="4" w:space="0" w:color="auto"/>
              <w:right w:val="single" w:sz="4" w:space="0" w:color="auto"/>
            </w:tcBorders>
            <w:shd w:val="clear" w:color="auto" w:fill="auto"/>
            <w:noWrap/>
            <w:vAlign w:val="bottom"/>
          </w:tcPr>
          <w:p w14:paraId="1888D83B" w14:textId="0FA0EDB1" w:rsidR="00A044DD" w:rsidRPr="000C2113" w:rsidRDefault="000306F2" w:rsidP="00DD6709">
            <w:pPr>
              <w:spacing w:after="0" w:line="240" w:lineRule="auto"/>
              <w:jc w:val="center"/>
              <w:rPr>
                <w:rFonts w:ascii="Calibri" w:eastAsia="Times New Roman" w:hAnsi="Calibri" w:cs="Calibri"/>
                <w:color w:val="000000"/>
                <w:sz w:val="20"/>
                <w:szCs w:val="20"/>
                <w:lang w:eastAsia="pl-PL"/>
              </w:rPr>
            </w:pPr>
            <w:r w:rsidRPr="000C2113">
              <w:rPr>
                <w:rFonts w:ascii="Calibri" w:eastAsia="Times New Roman" w:hAnsi="Calibri" w:cs="Calibri"/>
                <w:color w:val="000000"/>
                <w:sz w:val="20"/>
                <w:szCs w:val="20"/>
                <w:lang w:eastAsia="pl-PL"/>
              </w:rPr>
              <w:t>0</w:t>
            </w:r>
          </w:p>
        </w:tc>
      </w:tr>
      <w:tr w:rsidR="00A044DD" w:rsidRPr="001B5C30" w14:paraId="0E76F6AE" w14:textId="77777777" w:rsidTr="00835D65">
        <w:trPr>
          <w:trHeight w:val="288"/>
        </w:trPr>
        <w:tc>
          <w:tcPr>
            <w:tcW w:w="1668" w:type="dxa"/>
            <w:tcBorders>
              <w:top w:val="nil"/>
              <w:left w:val="nil"/>
              <w:bottom w:val="single" w:sz="4" w:space="0" w:color="auto"/>
              <w:right w:val="single" w:sz="4" w:space="0" w:color="auto"/>
            </w:tcBorders>
            <w:shd w:val="clear" w:color="auto" w:fill="D9E2F3" w:themeFill="accent1" w:themeFillTint="33"/>
            <w:noWrap/>
            <w:vAlign w:val="bottom"/>
          </w:tcPr>
          <w:p w14:paraId="1917A2EC" w14:textId="77777777" w:rsidR="00A044DD" w:rsidRPr="00DD6709" w:rsidRDefault="00A044DD" w:rsidP="00835D65">
            <w:pPr>
              <w:spacing w:after="0" w:line="240" w:lineRule="auto"/>
              <w:rPr>
                <w:rFonts w:ascii="Calibri" w:eastAsia="Times New Roman" w:hAnsi="Calibri" w:cs="Calibri"/>
                <w:b/>
                <w:bCs/>
                <w:color w:val="000000"/>
                <w:sz w:val="20"/>
                <w:szCs w:val="20"/>
                <w:lang w:eastAsia="pl-PL"/>
              </w:rPr>
            </w:pPr>
            <w:r w:rsidRPr="00DD6709">
              <w:rPr>
                <w:rFonts w:ascii="Calibri" w:eastAsia="Times New Roman" w:hAnsi="Calibri" w:cs="Calibri"/>
                <w:b/>
                <w:bCs/>
                <w:color w:val="000000"/>
                <w:sz w:val="20"/>
                <w:szCs w:val="20"/>
                <w:lang w:eastAsia="pl-PL"/>
              </w:rPr>
              <w:t>Razem</w:t>
            </w:r>
          </w:p>
        </w:tc>
        <w:tc>
          <w:tcPr>
            <w:tcW w:w="1964" w:type="dxa"/>
            <w:tcBorders>
              <w:top w:val="nil"/>
              <w:left w:val="nil"/>
              <w:bottom w:val="single" w:sz="4" w:space="0" w:color="auto"/>
              <w:right w:val="single" w:sz="4" w:space="0" w:color="auto"/>
            </w:tcBorders>
            <w:shd w:val="clear" w:color="auto" w:fill="D9E2F3" w:themeFill="accent1" w:themeFillTint="33"/>
            <w:noWrap/>
            <w:vAlign w:val="bottom"/>
          </w:tcPr>
          <w:p w14:paraId="3AD1E66A" w14:textId="697359DF" w:rsidR="00A044DD" w:rsidRPr="00DD6709" w:rsidRDefault="000306F2" w:rsidP="00DD6709">
            <w:pPr>
              <w:spacing w:after="0" w:line="240" w:lineRule="auto"/>
              <w:jc w:val="center"/>
              <w:rPr>
                <w:rFonts w:ascii="Calibri" w:eastAsia="Times New Roman" w:hAnsi="Calibri" w:cs="Calibri"/>
                <w:b/>
                <w:bCs/>
                <w:color w:val="000000"/>
                <w:sz w:val="20"/>
                <w:szCs w:val="20"/>
                <w:lang w:eastAsia="pl-PL"/>
              </w:rPr>
            </w:pPr>
            <w:r w:rsidRPr="00DD6709">
              <w:rPr>
                <w:rFonts w:ascii="Calibri" w:eastAsia="Times New Roman" w:hAnsi="Calibri" w:cs="Calibri"/>
                <w:b/>
                <w:bCs/>
                <w:color w:val="000000"/>
                <w:sz w:val="20"/>
                <w:szCs w:val="20"/>
                <w:lang w:eastAsia="pl-PL"/>
              </w:rPr>
              <w:t>24</w:t>
            </w:r>
          </w:p>
        </w:tc>
        <w:tc>
          <w:tcPr>
            <w:tcW w:w="2181" w:type="dxa"/>
            <w:tcBorders>
              <w:top w:val="nil"/>
              <w:left w:val="nil"/>
              <w:bottom w:val="single" w:sz="4" w:space="0" w:color="auto"/>
              <w:right w:val="single" w:sz="4" w:space="0" w:color="auto"/>
            </w:tcBorders>
            <w:shd w:val="clear" w:color="auto" w:fill="D9E2F3" w:themeFill="accent1" w:themeFillTint="33"/>
            <w:noWrap/>
            <w:vAlign w:val="bottom"/>
          </w:tcPr>
          <w:p w14:paraId="21815091" w14:textId="094BA94A" w:rsidR="00A044DD" w:rsidRPr="00DD6709" w:rsidRDefault="000306F2" w:rsidP="00DD6709">
            <w:pPr>
              <w:spacing w:after="0" w:line="240" w:lineRule="auto"/>
              <w:jc w:val="center"/>
              <w:rPr>
                <w:rFonts w:ascii="Calibri" w:eastAsia="Times New Roman" w:hAnsi="Calibri" w:cs="Calibri"/>
                <w:b/>
                <w:bCs/>
                <w:color w:val="000000"/>
                <w:sz w:val="20"/>
                <w:szCs w:val="20"/>
                <w:lang w:eastAsia="pl-PL"/>
              </w:rPr>
            </w:pPr>
            <w:r w:rsidRPr="00DD6709">
              <w:rPr>
                <w:rFonts w:ascii="Calibri" w:eastAsia="Times New Roman" w:hAnsi="Calibri" w:cs="Calibri"/>
                <w:b/>
                <w:bCs/>
                <w:color w:val="000000"/>
                <w:sz w:val="20"/>
                <w:szCs w:val="20"/>
                <w:lang w:eastAsia="pl-PL"/>
              </w:rPr>
              <w:t>1</w:t>
            </w:r>
          </w:p>
        </w:tc>
        <w:tc>
          <w:tcPr>
            <w:tcW w:w="1309" w:type="dxa"/>
            <w:gridSpan w:val="2"/>
            <w:tcBorders>
              <w:top w:val="nil"/>
              <w:left w:val="nil"/>
              <w:bottom w:val="single" w:sz="4" w:space="0" w:color="auto"/>
              <w:right w:val="single" w:sz="4" w:space="0" w:color="auto"/>
            </w:tcBorders>
            <w:shd w:val="clear" w:color="auto" w:fill="D9E2F3" w:themeFill="accent1" w:themeFillTint="33"/>
            <w:noWrap/>
            <w:vAlign w:val="bottom"/>
          </w:tcPr>
          <w:p w14:paraId="78FC9F44" w14:textId="2BCB528E" w:rsidR="00A044DD" w:rsidRPr="00DD6709" w:rsidRDefault="000306F2" w:rsidP="00DD6709">
            <w:pPr>
              <w:spacing w:after="0" w:line="240" w:lineRule="auto"/>
              <w:jc w:val="center"/>
              <w:rPr>
                <w:rFonts w:ascii="Calibri" w:eastAsia="Times New Roman" w:hAnsi="Calibri" w:cs="Calibri"/>
                <w:b/>
                <w:bCs/>
                <w:color w:val="000000"/>
                <w:sz w:val="20"/>
                <w:szCs w:val="20"/>
                <w:lang w:eastAsia="pl-PL"/>
              </w:rPr>
            </w:pPr>
            <w:r w:rsidRPr="00DD6709">
              <w:rPr>
                <w:rFonts w:ascii="Calibri" w:eastAsia="Times New Roman" w:hAnsi="Calibri" w:cs="Calibri"/>
                <w:b/>
                <w:bCs/>
                <w:color w:val="000000"/>
                <w:sz w:val="20"/>
                <w:szCs w:val="20"/>
                <w:lang w:eastAsia="pl-PL"/>
              </w:rPr>
              <w:t>7</w:t>
            </w:r>
          </w:p>
        </w:tc>
      </w:tr>
    </w:tbl>
    <w:p w14:paraId="5576CECB" w14:textId="6F3A2354" w:rsidR="004D4B71" w:rsidRPr="00154E7B" w:rsidRDefault="004D4B71" w:rsidP="00A044DD">
      <w:pPr>
        <w:spacing w:after="0"/>
        <w:rPr>
          <w:rFonts w:ascii="Calibri" w:hAnsi="Calibri" w:cs="Calibri"/>
          <w:i/>
          <w:iCs/>
        </w:rPr>
      </w:pPr>
      <w:r w:rsidRPr="00154E7B">
        <w:rPr>
          <w:rFonts w:ascii="Calibri" w:hAnsi="Calibri" w:cs="Calibri"/>
          <w:i/>
          <w:iCs/>
        </w:rPr>
        <w:t>Źródło: opracowanie własne</w:t>
      </w:r>
    </w:p>
    <w:p w14:paraId="50A95903" w14:textId="77777777" w:rsidR="008357E6" w:rsidRPr="00154E7B" w:rsidRDefault="008357E6" w:rsidP="004D4B71">
      <w:pPr>
        <w:spacing w:after="0"/>
        <w:jc w:val="both"/>
        <w:rPr>
          <w:rFonts w:cstheme="minorHAnsi"/>
          <w:i/>
          <w:iCs/>
        </w:rPr>
      </w:pPr>
    </w:p>
    <w:p w14:paraId="29F7B249" w14:textId="1DCCB0DA" w:rsidR="00140B6E" w:rsidRDefault="00A044DD" w:rsidP="008357E6">
      <w:pPr>
        <w:spacing w:after="0" w:line="276" w:lineRule="auto"/>
        <w:jc w:val="both"/>
        <w:rPr>
          <w:rFonts w:cstheme="minorHAnsi"/>
        </w:rPr>
      </w:pPr>
      <w:r w:rsidRPr="00A044DD">
        <w:rPr>
          <w:rFonts w:cstheme="minorHAnsi"/>
        </w:rPr>
        <w:t xml:space="preserve">Opieka przedszkolna realizowana jest przez podmioty publiczne i prywatne. </w:t>
      </w:r>
      <w:r w:rsidR="00140B6E" w:rsidRPr="00140B6E">
        <w:rPr>
          <w:rFonts w:cstheme="minorHAnsi"/>
        </w:rPr>
        <w:t xml:space="preserve"> Podczas konsultacji</w:t>
      </w:r>
      <w:r w:rsidR="00140B6E">
        <w:rPr>
          <w:rFonts w:cstheme="minorHAnsi"/>
        </w:rPr>
        <w:t xml:space="preserve"> zgłoszono najważniejsze problemy w zakresie edukacji: </w:t>
      </w:r>
    </w:p>
    <w:p w14:paraId="0A747B4A" w14:textId="77777777" w:rsidR="00140B6E" w:rsidRDefault="00140B6E" w:rsidP="008357E6">
      <w:pPr>
        <w:spacing w:after="0" w:line="276" w:lineRule="auto"/>
        <w:jc w:val="both"/>
        <w:rPr>
          <w:rFonts w:cstheme="minorHAnsi"/>
        </w:rPr>
      </w:pPr>
      <w:r>
        <w:rPr>
          <w:rFonts w:cstheme="minorHAnsi"/>
        </w:rPr>
        <w:t>- brak dodatkowych  zajęć na ternie szkół i organizowanych przez szkoły</w:t>
      </w:r>
    </w:p>
    <w:p w14:paraId="31E8C228" w14:textId="2F9CB37E" w:rsidR="00140B6E" w:rsidRDefault="00140B6E" w:rsidP="008357E6">
      <w:pPr>
        <w:spacing w:after="0" w:line="276" w:lineRule="auto"/>
        <w:jc w:val="both"/>
        <w:rPr>
          <w:rFonts w:cstheme="minorHAnsi"/>
        </w:rPr>
      </w:pPr>
      <w:r>
        <w:rPr>
          <w:rFonts w:cstheme="minorHAnsi"/>
        </w:rPr>
        <w:t>- niewystarczające zaplecze szkó</w:t>
      </w:r>
      <w:r w:rsidR="00130795">
        <w:rPr>
          <w:rFonts w:cstheme="minorHAnsi"/>
        </w:rPr>
        <w:t>ł</w:t>
      </w:r>
      <w:r>
        <w:rPr>
          <w:rFonts w:cstheme="minorHAnsi"/>
        </w:rPr>
        <w:t xml:space="preserve"> do realizacji zajęć sportowych</w:t>
      </w:r>
    </w:p>
    <w:p w14:paraId="5170FC12" w14:textId="299EBB6C" w:rsidR="00140B6E" w:rsidRDefault="00140B6E" w:rsidP="008357E6">
      <w:pPr>
        <w:spacing w:after="0" w:line="276" w:lineRule="auto"/>
        <w:jc w:val="both"/>
        <w:rPr>
          <w:rFonts w:cstheme="minorHAnsi"/>
        </w:rPr>
      </w:pPr>
      <w:r>
        <w:rPr>
          <w:rFonts w:cstheme="minorHAnsi"/>
        </w:rPr>
        <w:t>- niewystarczające dostosowanie szkół do pracy z dziećmi z niepełnosprawnościami, w tym w szczególności z dziećmi autystycznymi</w:t>
      </w:r>
      <w:r w:rsidR="00130795">
        <w:rPr>
          <w:rFonts w:cstheme="minorHAnsi"/>
        </w:rPr>
        <w:t>.</w:t>
      </w:r>
    </w:p>
    <w:p w14:paraId="11D49317" w14:textId="4988DF1F" w:rsidR="00A044DD" w:rsidRPr="00F117C3" w:rsidRDefault="00140B6E" w:rsidP="008357E6">
      <w:pPr>
        <w:spacing w:after="0" w:line="276" w:lineRule="auto"/>
        <w:jc w:val="both"/>
        <w:rPr>
          <w:rFonts w:ascii="Calibri" w:hAnsi="Calibri" w:cs="Calibri"/>
        </w:rPr>
      </w:pPr>
      <w:r>
        <w:rPr>
          <w:rFonts w:ascii="Calibri" w:hAnsi="Calibri" w:cs="Calibri"/>
        </w:rPr>
        <w:t>Szkoły</w:t>
      </w:r>
      <w:r w:rsidR="00A044DD" w:rsidRPr="00A044DD">
        <w:rPr>
          <w:rFonts w:ascii="Calibri" w:hAnsi="Calibri" w:cs="Calibri"/>
        </w:rPr>
        <w:t xml:space="preserve"> ponadpodstawowe </w:t>
      </w:r>
      <w:r>
        <w:rPr>
          <w:rFonts w:ascii="Calibri" w:hAnsi="Calibri" w:cs="Calibri"/>
        </w:rPr>
        <w:t xml:space="preserve">na obszarze LGD </w:t>
      </w:r>
      <w:r w:rsidR="00A044DD" w:rsidRPr="00A044DD">
        <w:rPr>
          <w:rFonts w:ascii="Calibri" w:hAnsi="Calibri" w:cs="Calibri"/>
        </w:rPr>
        <w:t>funkcjon</w:t>
      </w:r>
      <w:r>
        <w:rPr>
          <w:rFonts w:ascii="Calibri" w:hAnsi="Calibri" w:cs="Calibri"/>
        </w:rPr>
        <w:t>ują w</w:t>
      </w:r>
      <w:r w:rsidR="00A044DD" w:rsidRPr="00A044DD">
        <w:rPr>
          <w:rFonts w:ascii="Calibri" w:hAnsi="Calibri" w:cs="Calibri"/>
        </w:rPr>
        <w:t xml:space="preserve"> </w:t>
      </w:r>
      <w:r>
        <w:rPr>
          <w:rFonts w:ascii="Calibri" w:hAnsi="Calibri" w:cs="Calibri"/>
        </w:rPr>
        <w:t xml:space="preserve">Nidzicy </w:t>
      </w:r>
      <w:r w:rsidR="00F117C3">
        <w:rPr>
          <w:rFonts w:ascii="Calibri" w:hAnsi="Calibri" w:cs="Calibri"/>
        </w:rPr>
        <w:t xml:space="preserve">i Lidzbarku </w:t>
      </w:r>
      <w:r>
        <w:rPr>
          <w:rFonts w:ascii="Calibri" w:hAnsi="Calibri" w:cs="Calibri"/>
        </w:rPr>
        <w:t>oraz na terenie gmin</w:t>
      </w:r>
      <w:r w:rsidR="00F117C3">
        <w:rPr>
          <w:rFonts w:ascii="Calibri" w:hAnsi="Calibri" w:cs="Calibri"/>
          <w:color w:val="ED7D31" w:themeColor="accent2"/>
        </w:rPr>
        <w:t xml:space="preserve"> </w:t>
      </w:r>
      <w:r w:rsidR="00F117C3" w:rsidRPr="00F117C3">
        <w:rPr>
          <w:rFonts w:ascii="Calibri" w:hAnsi="Calibri" w:cs="Calibri"/>
        </w:rPr>
        <w:t>wiejskich</w:t>
      </w:r>
      <w:r w:rsidR="00130795">
        <w:rPr>
          <w:rFonts w:ascii="Calibri" w:hAnsi="Calibri" w:cs="Calibri"/>
        </w:rPr>
        <w:t>:</w:t>
      </w:r>
      <w:r w:rsidR="00CC20F1" w:rsidRPr="00F117C3">
        <w:rPr>
          <w:rFonts w:ascii="Calibri" w:hAnsi="Calibri" w:cs="Calibri"/>
        </w:rPr>
        <w:t xml:space="preserve"> Iłowo-Osada, Świętajno, Janowo, Działdowo.</w:t>
      </w:r>
    </w:p>
    <w:p w14:paraId="766071BC" w14:textId="590D9873" w:rsidR="00A044DD" w:rsidRDefault="00A044DD" w:rsidP="008357E6">
      <w:pPr>
        <w:spacing w:after="0" w:line="276" w:lineRule="auto"/>
        <w:ind w:firstLine="708"/>
        <w:jc w:val="both"/>
        <w:rPr>
          <w:rFonts w:ascii="Calibri" w:hAnsi="Calibri" w:cs="Calibri"/>
        </w:rPr>
      </w:pPr>
      <w:r w:rsidRPr="00A044DD">
        <w:rPr>
          <w:rFonts w:ascii="Calibri" w:hAnsi="Calibri" w:cs="Calibri"/>
        </w:rPr>
        <w:t>Edukacja</w:t>
      </w:r>
      <w:r w:rsidR="00140B6E">
        <w:rPr>
          <w:rFonts w:ascii="Calibri" w:hAnsi="Calibri" w:cs="Calibri"/>
        </w:rPr>
        <w:t xml:space="preserve"> pozaszkolna (</w:t>
      </w:r>
      <w:r w:rsidRPr="00A044DD">
        <w:rPr>
          <w:rFonts w:ascii="Calibri" w:hAnsi="Calibri" w:cs="Calibri"/>
        </w:rPr>
        <w:t>pozaformalna</w:t>
      </w:r>
      <w:r w:rsidR="00140B6E">
        <w:rPr>
          <w:rFonts w:ascii="Calibri" w:hAnsi="Calibri" w:cs="Calibri"/>
        </w:rPr>
        <w:t>)</w:t>
      </w:r>
      <w:r w:rsidR="00130795">
        <w:rPr>
          <w:rFonts w:ascii="Calibri" w:hAnsi="Calibri" w:cs="Calibri"/>
        </w:rPr>
        <w:t xml:space="preserve"> </w:t>
      </w:r>
      <w:r w:rsidR="00140B6E">
        <w:rPr>
          <w:rFonts w:ascii="Calibri" w:hAnsi="Calibri" w:cs="Calibri"/>
        </w:rPr>
        <w:t xml:space="preserve">prowadzona jest przez </w:t>
      </w:r>
      <w:r w:rsidRPr="00A044DD">
        <w:rPr>
          <w:rFonts w:ascii="Calibri" w:hAnsi="Calibri" w:cs="Calibri"/>
        </w:rPr>
        <w:t>świetlic</w:t>
      </w:r>
      <w:r w:rsidR="00140B6E">
        <w:rPr>
          <w:rFonts w:ascii="Calibri" w:hAnsi="Calibri" w:cs="Calibri"/>
        </w:rPr>
        <w:t>e</w:t>
      </w:r>
      <w:r w:rsidRPr="00A044DD">
        <w:rPr>
          <w:rFonts w:ascii="Calibri" w:hAnsi="Calibri" w:cs="Calibri"/>
        </w:rPr>
        <w:t xml:space="preserve"> wiejski</w:t>
      </w:r>
      <w:r w:rsidR="00140B6E">
        <w:rPr>
          <w:rFonts w:ascii="Calibri" w:hAnsi="Calibri" w:cs="Calibri"/>
        </w:rPr>
        <w:t>e</w:t>
      </w:r>
      <w:r w:rsidRPr="00A044DD">
        <w:rPr>
          <w:rFonts w:ascii="Calibri" w:hAnsi="Calibri" w:cs="Calibri"/>
        </w:rPr>
        <w:t>, ośrodk</w:t>
      </w:r>
      <w:r w:rsidR="00140B6E">
        <w:rPr>
          <w:rFonts w:ascii="Calibri" w:hAnsi="Calibri" w:cs="Calibri"/>
        </w:rPr>
        <w:t xml:space="preserve">i </w:t>
      </w:r>
      <w:r w:rsidRPr="00A044DD">
        <w:rPr>
          <w:rFonts w:ascii="Calibri" w:hAnsi="Calibri" w:cs="Calibri"/>
        </w:rPr>
        <w:t>kultury</w:t>
      </w:r>
      <w:r w:rsidR="00140B6E">
        <w:rPr>
          <w:rFonts w:ascii="Calibri" w:hAnsi="Calibri" w:cs="Calibri"/>
        </w:rPr>
        <w:t>, stowarzyszenia i fundacje</w:t>
      </w:r>
      <w:r w:rsidR="00B96144">
        <w:rPr>
          <w:rFonts w:ascii="Calibri" w:hAnsi="Calibri" w:cs="Calibri"/>
        </w:rPr>
        <w:t>.</w:t>
      </w:r>
      <w:r w:rsidRPr="00A044DD">
        <w:rPr>
          <w:rFonts w:ascii="Calibri" w:hAnsi="Calibri" w:cs="Calibri"/>
        </w:rPr>
        <w:t xml:space="preserve"> </w:t>
      </w:r>
      <w:r w:rsidR="00B96144">
        <w:rPr>
          <w:rFonts w:ascii="Calibri" w:hAnsi="Calibri" w:cs="Calibri"/>
        </w:rPr>
        <w:t>Kreują one innowacyjne programy nauczania z wykorzystaniem pedagogiki przygody i pedagogiki zabawy. Niektóre z tych zajęć są unikatow</w:t>
      </w:r>
      <w:r w:rsidR="00124B51">
        <w:rPr>
          <w:rFonts w:ascii="Calibri" w:hAnsi="Calibri" w:cs="Calibri"/>
        </w:rPr>
        <w:t>e</w:t>
      </w:r>
      <w:r w:rsidR="00B96144">
        <w:rPr>
          <w:rFonts w:ascii="Calibri" w:hAnsi="Calibri" w:cs="Calibri"/>
        </w:rPr>
        <w:t xml:space="preserve"> na skalę krajową: Akademia Małego Dziecka realizowane przez Nidzicki Fundusz Lokalny, warsztaty teatralne prowadzone przez Fundację KREOLIA – Krainę Kreatywności. Wyjątkowe w skali kraju są  także programy stypendialne prowadzone na obszarze LGD. </w:t>
      </w:r>
      <w:r w:rsidRPr="00A044DD">
        <w:rPr>
          <w:rFonts w:ascii="Calibri" w:hAnsi="Calibri" w:cs="Calibri"/>
        </w:rPr>
        <w:t xml:space="preserve">Do rozwojowych obszarów edukacji </w:t>
      </w:r>
      <w:r w:rsidR="00B96144">
        <w:rPr>
          <w:rFonts w:ascii="Calibri" w:hAnsi="Calibri" w:cs="Calibri"/>
        </w:rPr>
        <w:t>pozaformalnej</w:t>
      </w:r>
      <w:r w:rsidRPr="00A044DD">
        <w:rPr>
          <w:rFonts w:ascii="Calibri" w:hAnsi="Calibri" w:cs="Calibri"/>
        </w:rPr>
        <w:t xml:space="preserve"> należ</w:t>
      </w:r>
      <w:r w:rsidR="00B96144">
        <w:rPr>
          <w:rFonts w:ascii="Calibri" w:hAnsi="Calibri" w:cs="Calibri"/>
        </w:rPr>
        <w:t>ą</w:t>
      </w:r>
      <w:r w:rsidRPr="00A044DD">
        <w:rPr>
          <w:rFonts w:ascii="Calibri" w:hAnsi="Calibri" w:cs="Calibri"/>
        </w:rPr>
        <w:t>:</w:t>
      </w:r>
      <w:r w:rsidR="00B96144">
        <w:rPr>
          <w:rFonts w:ascii="Calibri" w:hAnsi="Calibri" w:cs="Calibri"/>
        </w:rPr>
        <w:t xml:space="preserve"> inicjatywy organizacji pozarządowych, działalność uniwersytetów III wieku, działalność edukacyjna ogrodów społecznych.</w:t>
      </w:r>
    </w:p>
    <w:p w14:paraId="3F5BB70E" w14:textId="77777777" w:rsidR="00B96144" w:rsidRPr="00A044DD" w:rsidRDefault="00B96144" w:rsidP="008357E6">
      <w:pPr>
        <w:spacing w:after="0" w:line="276" w:lineRule="auto"/>
        <w:ind w:firstLine="708"/>
        <w:jc w:val="both"/>
        <w:rPr>
          <w:rFonts w:ascii="Calibri" w:hAnsi="Calibri" w:cs="Calibri"/>
        </w:rPr>
      </w:pPr>
    </w:p>
    <w:p w14:paraId="0F67E51D" w14:textId="4A0DC087" w:rsidR="00B96144" w:rsidRPr="00DB1C4A" w:rsidRDefault="00B96144" w:rsidP="008357E6">
      <w:pPr>
        <w:pStyle w:val="Akapitzlist"/>
        <w:numPr>
          <w:ilvl w:val="0"/>
          <w:numId w:val="19"/>
        </w:numPr>
        <w:spacing w:line="276" w:lineRule="auto"/>
        <w:rPr>
          <w:b/>
        </w:rPr>
      </w:pPr>
      <w:r w:rsidRPr="00DB1C4A">
        <w:rPr>
          <w:b/>
        </w:rPr>
        <w:t>Określenie grup docelowych szczególnie istotnych z punktu widzenia realizacji LSR</w:t>
      </w:r>
    </w:p>
    <w:p w14:paraId="06A2F892" w14:textId="06DB77A5" w:rsidR="00B96144" w:rsidRPr="00E86B16" w:rsidRDefault="00DD6B06" w:rsidP="008357E6">
      <w:pPr>
        <w:spacing w:after="0" w:line="276" w:lineRule="auto"/>
        <w:jc w:val="both"/>
      </w:pPr>
      <w:r>
        <w:t xml:space="preserve">Podczas konsultacji, na etapie diagnozy, określony został  katalog kluczowych grup docelowych szczególnie istotnych w LSR. Dla każdej grupy określono zindywidualizowany plan animacji, komunikowania i informowania. Plan </w:t>
      </w:r>
      <w:r w:rsidRPr="00AE73FE">
        <w:t>komunikacji</w:t>
      </w:r>
      <w:r>
        <w:t xml:space="preserve"> zapewnia adekwatność (dostosowanie form i treści do grupy docelowej) oraz  efektywność (skuteczne dotarcie z informacjami).</w:t>
      </w:r>
      <w:r w:rsidRPr="00AE73FE">
        <w:t xml:space="preserve">  </w:t>
      </w:r>
    </w:p>
    <w:p w14:paraId="48ACE040" w14:textId="77777777" w:rsidR="00DB1C4A" w:rsidRDefault="00DB1C4A" w:rsidP="008357E6">
      <w:pPr>
        <w:pStyle w:val="Default"/>
        <w:spacing w:line="276" w:lineRule="auto"/>
        <w:jc w:val="both"/>
        <w:rPr>
          <w:rFonts w:asciiTheme="minorHAnsi" w:hAnsiTheme="minorHAnsi"/>
          <w:b/>
          <w:sz w:val="22"/>
          <w:szCs w:val="22"/>
        </w:rPr>
      </w:pPr>
    </w:p>
    <w:p w14:paraId="52C3E477" w14:textId="77777777" w:rsidR="00965609" w:rsidRDefault="00965609" w:rsidP="008357E6">
      <w:pPr>
        <w:pStyle w:val="Default"/>
        <w:spacing w:line="276" w:lineRule="auto"/>
        <w:jc w:val="both"/>
        <w:rPr>
          <w:rFonts w:asciiTheme="minorHAnsi" w:hAnsiTheme="minorHAnsi"/>
          <w:b/>
          <w:sz w:val="22"/>
          <w:szCs w:val="22"/>
        </w:rPr>
      </w:pPr>
    </w:p>
    <w:p w14:paraId="3526B19C" w14:textId="4A2763A2" w:rsidR="00B96144" w:rsidRDefault="00DB1C4A" w:rsidP="008357E6">
      <w:pPr>
        <w:pStyle w:val="Default"/>
        <w:spacing w:line="276" w:lineRule="auto"/>
        <w:jc w:val="both"/>
        <w:rPr>
          <w:rFonts w:asciiTheme="minorHAnsi" w:hAnsiTheme="minorHAnsi"/>
          <w:b/>
          <w:sz w:val="22"/>
          <w:szCs w:val="22"/>
        </w:rPr>
      </w:pPr>
      <w:r>
        <w:rPr>
          <w:rFonts w:asciiTheme="minorHAnsi" w:hAnsiTheme="minorHAnsi"/>
          <w:b/>
          <w:sz w:val="22"/>
          <w:szCs w:val="22"/>
        </w:rPr>
        <w:lastRenderedPageBreak/>
        <w:t xml:space="preserve">B.1. </w:t>
      </w:r>
      <w:r w:rsidR="00B96144">
        <w:rPr>
          <w:rFonts w:asciiTheme="minorHAnsi" w:hAnsiTheme="minorHAnsi"/>
          <w:b/>
          <w:sz w:val="22"/>
          <w:szCs w:val="22"/>
        </w:rPr>
        <w:t>Zdefiniowane grupy docelowe:</w:t>
      </w:r>
    </w:p>
    <w:p w14:paraId="28788CD5" w14:textId="5048684A" w:rsidR="00B96144" w:rsidRPr="00674AA1" w:rsidRDefault="00B96144" w:rsidP="008357E6">
      <w:pPr>
        <w:pStyle w:val="Default"/>
        <w:numPr>
          <w:ilvl w:val="0"/>
          <w:numId w:val="20"/>
        </w:numPr>
        <w:spacing w:line="276" w:lineRule="auto"/>
        <w:rPr>
          <w:rFonts w:asciiTheme="minorHAnsi" w:hAnsiTheme="minorHAnsi"/>
          <w:b/>
          <w:sz w:val="22"/>
          <w:szCs w:val="22"/>
        </w:rPr>
      </w:pPr>
      <w:r w:rsidRPr="00674AA1">
        <w:rPr>
          <w:rFonts w:asciiTheme="minorHAnsi" w:hAnsiTheme="minorHAnsi"/>
          <w:b/>
          <w:sz w:val="22"/>
          <w:szCs w:val="22"/>
        </w:rPr>
        <w:t>Mieszkańcy</w:t>
      </w:r>
    </w:p>
    <w:p w14:paraId="33BF9515" w14:textId="4A3C8AC0" w:rsidR="00B96144" w:rsidRPr="00674AA1" w:rsidRDefault="00B96144" w:rsidP="008357E6">
      <w:pPr>
        <w:pStyle w:val="Default"/>
        <w:spacing w:line="276" w:lineRule="auto"/>
        <w:ind w:left="360"/>
        <w:jc w:val="both"/>
        <w:rPr>
          <w:rFonts w:asciiTheme="minorHAnsi" w:hAnsiTheme="minorHAnsi"/>
          <w:sz w:val="22"/>
          <w:szCs w:val="22"/>
        </w:rPr>
      </w:pPr>
      <w:r w:rsidRPr="00674AA1">
        <w:rPr>
          <w:rFonts w:asciiTheme="minorHAnsi" w:hAnsiTheme="minorHAnsi"/>
          <w:sz w:val="22"/>
          <w:szCs w:val="22"/>
          <w:u w:val="single"/>
        </w:rPr>
        <w:t>Zidentyfikowane problemy</w:t>
      </w:r>
      <w:r w:rsidRPr="00674AA1">
        <w:rPr>
          <w:rFonts w:asciiTheme="minorHAnsi" w:hAnsiTheme="minorHAnsi"/>
          <w:sz w:val="22"/>
          <w:szCs w:val="22"/>
        </w:rPr>
        <w:t xml:space="preserve">: </w:t>
      </w:r>
      <w:r>
        <w:rPr>
          <w:rFonts w:asciiTheme="minorHAnsi" w:hAnsiTheme="minorHAnsi"/>
          <w:sz w:val="22"/>
          <w:szCs w:val="22"/>
        </w:rPr>
        <w:t>ograniczony dostęp do usług społecznych i miejsc z dostępem dla osób z niepełnosprawnością, centrów aktywności,</w:t>
      </w:r>
      <w:r w:rsidR="00F04193">
        <w:rPr>
          <w:rFonts w:asciiTheme="minorHAnsi" w:hAnsiTheme="minorHAnsi"/>
          <w:sz w:val="22"/>
          <w:szCs w:val="22"/>
        </w:rPr>
        <w:t xml:space="preserve"> wykluczenie komunikacyjne, </w:t>
      </w:r>
      <w:r>
        <w:rPr>
          <w:rFonts w:asciiTheme="minorHAnsi" w:hAnsiTheme="minorHAnsi"/>
          <w:sz w:val="22"/>
          <w:szCs w:val="22"/>
        </w:rPr>
        <w:t xml:space="preserve"> ograniczenie w potrzebie rozwoju i poszukiwaniu nowych rozwiązań,  bariery cyfrowe, </w:t>
      </w:r>
      <w:r w:rsidR="00946DAC">
        <w:rPr>
          <w:rFonts w:asciiTheme="minorHAnsi" w:hAnsiTheme="minorHAnsi"/>
          <w:sz w:val="22"/>
          <w:szCs w:val="22"/>
        </w:rPr>
        <w:t>potrzeba</w:t>
      </w:r>
      <w:r>
        <w:rPr>
          <w:rFonts w:asciiTheme="minorHAnsi" w:hAnsiTheme="minorHAnsi"/>
          <w:sz w:val="22"/>
          <w:szCs w:val="22"/>
        </w:rPr>
        <w:t xml:space="preserve"> rozwijania kontaktów i współpracy</w:t>
      </w:r>
      <w:r w:rsidR="00130795">
        <w:rPr>
          <w:rFonts w:asciiTheme="minorHAnsi" w:hAnsiTheme="minorHAnsi"/>
          <w:sz w:val="22"/>
          <w:szCs w:val="22"/>
        </w:rPr>
        <w:t>.</w:t>
      </w:r>
    </w:p>
    <w:p w14:paraId="57C707F7" w14:textId="07894F97" w:rsidR="00B96144" w:rsidRPr="00674AA1" w:rsidRDefault="00B96144" w:rsidP="008357E6">
      <w:pPr>
        <w:pStyle w:val="Default"/>
        <w:spacing w:line="276" w:lineRule="auto"/>
        <w:ind w:left="360"/>
        <w:jc w:val="both"/>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ogólne określenie grupy sprawia, ze jest beneficjentem końcowym wszystkich działań. Bezpośrednie działania kierowane do osób fizycznych P.I.1, P.I.3, działania przedsięwzięcia P.II.4. Działania animacyjne (w tym w zakresie innowacji, technologii cyfrowych), włączające, doradztwo</w:t>
      </w:r>
      <w:r w:rsidR="00946DAC">
        <w:rPr>
          <w:rFonts w:asciiTheme="minorHAnsi" w:hAnsiTheme="minorHAnsi"/>
          <w:sz w:val="22"/>
          <w:szCs w:val="22"/>
        </w:rPr>
        <w:t xml:space="preserve"> specjalistyczne</w:t>
      </w:r>
      <w:r>
        <w:rPr>
          <w:rFonts w:asciiTheme="minorHAnsi" w:hAnsiTheme="minorHAnsi"/>
          <w:sz w:val="22"/>
          <w:szCs w:val="22"/>
        </w:rPr>
        <w:t>, animowanie partnerstw</w:t>
      </w:r>
      <w:r w:rsidR="00946DAC">
        <w:rPr>
          <w:rFonts w:asciiTheme="minorHAnsi" w:hAnsiTheme="minorHAnsi"/>
          <w:sz w:val="22"/>
          <w:szCs w:val="22"/>
        </w:rPr>
        <w:t xml:space="preserve"> i inicjatyw społecznej współpracy</w:t>
      </w:r>
      <w:r w:rsidR="00130795">
        <w:rPr>
          <w:rFonts w:asciiTheme="minorHAnsi" w:hAnsiTheme="minorHAnsi"/>
          <w:sz w:val="22"/>
          <w:szCs w:val="22"/>
        </w:rPr>
        <w:t>.</w:t>
      </w:r>
    </w:p>
    <w:p w14:paraId="79BC60D8" w14:textId="44A626D2" w:rsidR="00B96144" w:rsidRPr="00674AA1" w:rsidRDefault="00B96144" w:rsidP="00130795">
      <w:pPr>
        <w:pStyle w:val="Default"/>
        <w:spacing w:line="276" w:lineRule="auto"/>
        <w:ind w:left="360"/>
        <w:jc w:val="both"/>
        <w:rPr>
          <w:rFonts w:asciiTheme="minorHAnsi" w:hAnsiTheme="minorHAnsi"/>
          <w:sz w:val="22"/>
          <w:szCs w:val="22"/>
        </w:rPr>
      </w:pPr>
      <w:r w:rsidRPr="00674AA1">
        <w:rPr>
          <w:rFonts w:asciiTheme="minorHAnsi" w:hAnsiTheme="minorHAnsi"/>
          <w:sz w:val="22"/>
          <w:szCs w:val="22"/>
          <w:u w:val="single"/>
        </w:rPr>
        <w:t xml:space="preserve">Docelowe efekty działań: </w:t>
      </w:r>
      <w:r w:rsidRPr="00674AA1">
        <w:rPr>
          <w:rFonts w:asciiTheme="minorHAnsi" w:hAnsiTheme="minorHAnsi"/>
          <w:sz w:val="22"/>
          <w:szCs w:val="22"/>
        </w:rPr>
        <w:t xml:space="preserve">wzrost </w:t>
      </w:r>
      <w:r w:rsidR="00946DAC">
        <w:rPr>
          <w:rFonts w:asciiTheme="minorHAnsi" w:hAnsiTheme="minorHAnsi"/>
          <w:sz w:val="22"/>
          <w:szCs w:val="22"/>
        </w:rPr>
        <w:t>postaw</w:t>
      </w:r>
      <w:r w:rsidRPr="00674AA1">
        <w:rPr>
          <w:rFonts w:asciiTheme="minorHAnsi" w:hAnsiTheme="minorHAnsi"/>
          <w:sz w:val="22"/>
          <w:szCs w:val="22"/>
        </w:rPr>
        <w:t xml:space="preserve"> przedsiębiorczych mieszkańców, </w:t>
      </w:r>
      <w:r w:rsidR="00946DAC">
        <w:rPr>
          <w:rFonts w:asciiTheme="minorHAnsi" w:hAnsiTheme="minorHAnsi"/>
          <w:sz w:val="22"/>
          <w:szCs w:val="22"/>
        </w:rPr>
        <w:t>wzrost zaangażowania</w:t>
      </w:r>
      <w:r w:rsidRPr="00674AA1">
        <w:rPr>
          <w:rFonts w:asciiTheme="minorHAnsi" w:hAnsiTheme="minorHAnsi"/>
          <w:sz w:val="22"/>
          <w:szCs w:val="22"/>
        </w:rPr>
        <w:t xml:space="preserve"> społeczne</w:t>
      </w:r>
      <w:r w:rsidR="00946DAC">
        <w:rPr>
          <w:rFonts w:asciiTheme="minorHAnsi" w:hAnsiTheme="minorHAnsi"/>
          <w:sz w:val="22"/>
          <w:szCs w:val="22"/>
        </w:rPr>
        <w:t>go</w:t>
      </w:r>
      <w:r w:rsidRPr="00674AA1">
        <w:rPr>
          <w:rFonts w:asciiTheme="minorHAnsi" w:hAnsiTheme="minorHAnsi"/>
          <w:sz w:val="22"/>
          <w:szCs w:val="22"/>
        </w:rPr>
        <w:t xml:space="preserve"> i gotowości do zmian, otwartość i udział we współpracy</w:t>
      </w:r>
      <w:r>
        <w:rPr>
          <w:rFonts w:asciiTheme="minorHAnsi" w:hAnsiTheme="minorHAnsi"/>
          <w:sz w:val="22"/>
          <w:szCs w:val="22"/>
        </w:rPr>
        <w:t>, stosowanie innowacyjnych na obszarze LGD rozwiązań, rozwój technologii cyfrowych i środowiskowych w aktywności społecznej i przedsiębiorczej mieszkańców</w:t>
      </w:r>
      <w:r w:rsidR="00130795">
        <w:rPr>
          <w:rFonts w:asciiTheme="minorHAnsi" w:hAnsiTheme="minorHAnsi"/>
          <w:sz w:val="22"/>
          <w:szCs w:val="22"/>
        </w:rPr>
        <w:t xml:space="preserve">, </w:t>
      </w:r>
      <w:r w:rsidRPr="00674AA1">
        <w:rPr>
          <w:rFonts w:asciiTheme="minorHAnsi" w:hAnsiTheme="minorHAnsi"/>
          <w:sz w:val="22"/>
          <w:szCs w:val="22"/>
        </w:rPr>
        <w:t xml:space="preserve"> udział w realizacji LSR poprzez działania o wysokiej efektywności społecznej.</w:t>
      </w:r>
    </w:p>
    <w:p w14:paraId="4ADC2BA4" w14:textId="5F47D34E" w:rsidR="00B96144" w:rsidRPr="004428B7" w:rsidRDefault="00B96144" w:rsidP="008357E6">
      <w:pPr>
        <w:pStyle w:val="Default"/>
        <w:numPr>
          <w:ilvl w:val="0"/>
          <w:numId w:val="20"/>
        </w:numPr>
        <w:spacing w:line="276" w:lineRule="auto"/>
        <w:jc w:val="both"/>
        <w:rPr>
          <w:rFonts w:asciiTheme="minorHAnsi" w:hAnsiTheme="minorHAnsi"/>
          <w:sz w:val="22"/>
          <w:szCs w:val="22"/>
        </w:rPr>
      </w:pPr>
      <w:r w:rsidRPr="00DB1C4A">
        <w:rPr>
          <w:rFonts w:asciiTheme="minorHAnsi" w:hAnsiTheme="minorHAnsi"/>
          <w:b/>
          <w:sz w:val="22"/>
          <w:szCs w:val="22"/>
        </w:rPr>
        <w:t>Org</w:t>
      </w:r>
      <w:r w:rsidRPr="004428B7">
        <w:rPr>
          <w:rFonts w:asciiTheme="minorHAnsi" w:hAnsiTheme="minorHAnsi"/>
          <w:b/>
          <w:sz w:val="22"/>
          <w:szCs w:val="22"/>
        </w:rPr>
        <w:t>anizacje pozarządowe</w:t>
      </w:r>
      <w:r>
        <w:rPr>
          <w:rFonts w:asciiTheme="minorHAnsi" w:hAnsiTheme="minorHAnsi"/>
          <w:b/>
          <w:sz w:val="22"/>
          <w:szCs w:val="22"/>
        </w:rPr>
        <w:t xml:space="preserve">, podmioty </w:t>
      </w:r>
      <w:r w:rsidR="00946DAC">
        <w:rPr>
          <w:rFonts w:asciiTheme="minorHAnsi" w:hAnsiTheme="minorHAnsi"/>
          <w:b/>
          <w:sz w:val="22"/>
          <w:szCs w:val="22"/>
        </w:rPr>
        <w:t>e</w:t>
      </w:r>
      <w:r>
        <w:rPr>
          <w:rFonts w:asciiTheme="minorHAnsi" w:hAnsiTheme="minorHAnsi"/>
          <w:b/>
          <w:sz w:val="22"/>
          <w:szCs w:val="22"/>
        </w:rPr>
        <w:t xml:space="preserve">konomii </w:t>
      </w:r>
      <w:r w:rsidR="00946DAC">
        <w:rPr>
          <w:rFonts w:asciiTheme="minorHAnsi" w:hAnsiTheme="minorHAnsi"/>
          <w:b/>
          <w:sz w:val="22"/>
          <w:szCs w:val="22"/>
        </w:rPr>
        <w:t>s</w:t>
      </w:r>
      <w:r>
        <w:rPr>
          <w:rFonts w:asciiTheme="minorHAnsi" w:hAnsiTheme="minorHAnsi"/>
          <w:b/>
          <w:sz w:val="22"/>
          <w:szCs w:val="22"/>
        </w:rPr>
        <w:t>połecznej</w:t>
      </w:r>
    </w:p>
    <w:p w14:paraId="7B82FF14" w14:textId="02BA3CF6" w:rsidR="00B96144" w:rsidRPr="004428B7" w:rsidRDefault="00B96144" w:rsidP="008357E6">
      <w:pPr>
        <w:pStyle w:val="Default"/>
        <w:spacing w:line="276" w:lineRule="auto"/>
        <w:ind w:left="360"/>
        <w:jc w:val="both"/>
        <w:rPr>
          <w:rFonts w:asciiTheme="minorHAnsi" w:hAnsiTheme="minorHAnsi"/>
          <w:sz w:val="22"/>
          <w:szCs w:val="22"/>
        </w:rPr>
      </w:pPr>
      <w:r w:rsidRPr="004428B7">
        <w:rPr>
          <w:rFonts w:asciiTheme="minorHAnsi" w:hAnsiTheme="minorHAnsi"/>
          <w:sz w:val="22"/>
          <w:szCs w:val="22"/>
          <w:u w:val="single"/>
        </w:rPr>
        <w:t>Zidentyfikowane problemy</w:t>
      </w:r>
      <w:r w:rsidRPr="004428B7">
        <w:rPr>
          <w:rFonts w:asciiTheme="minorHAnsi" w:hAnsiTheme="minorHAnsi"/>
          <w:sz w:val="22"/>
          <w:szCs w:val="22"/>
        </w:rPr>
        <w:t xml:space="preserve">: </w:t>
      </w:r>
      <w:r w:rsidR="00946DAC">
        <w:rPr>
          <w:rFonts w:asciiTheme="minorHAnsi" w:hAnsiTheme="minorHAnsi"/>
          <w:sz w:val="22"/>
          <w:szCs w:val="22"/>
        </w:rPr>
        <w:t xml:space="preserve">niewystarczający poziom wiedzy ekonomicznej, </w:t>
      </w:r>
      <w:r w:rsidRPr="004428B7">
        <w:rPr>
          <w:rFonts w:asciiTheme="minorHAnsi" w:hAnsiTheme="minorHAnsi"/>
          <w:sz w:val="22"/>
          <w:szCs w:val="22"/>
        </w:rPr>
        <w:t>niski potencjał w pozyskiwaniu funduszy zewnętrznych, brak umiejętności projektowych, niski stopień rozwoju przedsiębiorczości,</w:t>
      </w:r>
      <w:r w:rsidR="00946DAC">
        <w:rPr>
          <w:rFonts w:asciiTheme="minorHAnsi" w:hAnsiTheme="minorHAnsi"/>
          <w:sz w:val="22"/>
          <w:szCs w:val="22"/>
        </w:rPr>
        <w:t xml:space="preserve"> brak umiejętności</w:t>
      </w:r>
      <w:r w:rsidRPr="004428B7">
        <w:rPr>
          <w:rFonts w:asciiTheme="minorHAnsi" w:hAnsiTheme="minorHAnsi"/>
          <w:sz w:val="22"/>
          <w:szCs w:val="22"/>
        </w:rPr>
        <w:t xml:space="preserve"> </w:t>
      </w:r>
      <w:r w:rsidR="002527AF">
        <w:rPr>
          <w:rFonts w:asciiTheme="minorHAnsi" w:hAnsiTheme="minorHAnsi"/>
          <w:sz w:val="22"/>
          <w:szCs w:val="22"/>
        </w:rPr>
        <w:t>nawiązywania</w:t>
      </w:r>
      <w:r w:rsidR="00946DAC">
        <w:rPr>
          <w:rFonts w:asciiTheme="minorHAnsi" w:hAnsiTheme="minorHAnsi"/>
          <w:sz w:val="22"/>
          <w:szCs w:val="22"/>
        </w:rPr>
        <w:t xml:space="preserve"> kontakt</w:t>
      </w:r>
      <w:r w:rsidR="002527AF">
        <w:rPr>
          <w:rFonts w:asciiTheme="minorHAnsi" w:hAnsiTheme="minorHAnsi"/>
          <w:sz w:val="22"/>
          <w:szCs w:val="22"/>
        </w:rPr>
        <w:t>ów</w:t>
      </w:r>
      <w:r w:rsidRPr="004428B7">
        <w:rPr>
          <w:rFonts w:asciiTheme="minorHAnsi" w:hAnsiTheme="minorHAnsi"/>
          <w:sz w:val="22"/>
          <w:szCs w:val="22"/>
        </w:rPr>
        <w:t xml:space="preserve"> z biznesem</w:t>
      </w:r>
      <w:r w:rsidR="00946DAC">
        <w:rPr>
          <w:rFonts w:asciiTheme="minorHAnsi" w:hAnsiTheme="minorHAnsi"/>
          <w:sz w:val="22"/>
          <w:szCs w:val="22"/>
        </w:rPr>
        <w:t xml:space="preserve"> w zakresie CSR i wolontariatu pracowniczego, </w:t>
      </w:r>
      <w:r w:rsidRPr="004428B7">
        <w:rPr>
          <w:rFonts w:asciiTheme="minorHAnsi" w:hAnsiTheme="minorHAnsi"/>
          <w:sz w:val="22"/>
          <w:szCs w:val="22"/>
        </w:rPr>
        <w:t xml:space="preserve"> </w:t>
      </w:r>
      <w:r w:rsidR="00946DAC">
        <w:rPr>
          <w:rFonts w:asciiTheme="minorHAnsi" w:hAnsiTheme="minorHAnsi"/>
          <w:sz w:val="22"/>
          <w:szCs w:val="22"/>
        </w:rPr>
        <w:t>brak współpracy</w:t>
      </w:r>
      <w:r w:rsidR="002527AF">
        <w:rPr>
          <w:rFonts w:asciiTheme="minorHAnsi" w:hAnsiTheme="minorHAnsi"/>
          <w:sz w:val="22"/>
          <w:szCs w:val="22"/>
        </w:rPr>
        <w:t xml:space="preserve"> z</w:t>
      </w:r>
      <w:r w:rsidRPr="004428B7">
        <w:rPr>
          <w:rFonts w:asciiTheme="minorHAnsi" w:hAnsiTheme="minorHAnsi"/>
          <w:sz w:val="22"/>
          <w:szCs w:val="22"/>
        </w:rPr>
        <w:t xml:space="preserve"> instytucjami publicznymi.</w:t>
      </w:r>
    </w:p>
    <w:p w14:paraId="6B808D90" w14:textId="352C1710" w:rsidR="00B96144" w:rsidRPr="00674AA1" w:rsidRDefault="00B96144" w:rsidP="008357E6">
      <w:pPr>
        <w:pStyle w:val="Default"/>
        <w:spacing w:line="276" w:lineRule="auto"/>
        <w:ind w:left="360"/>
        <w:jc w:val="both"/>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II, w tym w szczególności P.II.1 , P.II.2, P.II.4, P.II.5. Działania animacyjne (w tym w zakresie technologii cyfrowych</w:t>
      </w:r>
      <w:r w:rsidR="00946DAC">
        <w:rPr>
          <w:rFonts w:asciiTheme="minorHAnsi" w:hAnsiTheme="minorHAnsi"/>
          <w:sz w:val="22"/>
          <w:szCs w:val="22"/>
        </w:rPr>
        <w:t>, CSR, inicjatyw partnerskich</w:t>
      </w:r>
      <w:r>
        <w:rPr>
          <w:rFonts w:asciiTheme="minorHAnsi" w:hAnsiTheme="minorHAnsi"/>
          <w:sz w:val="22"/>
          <w:szCs w:val="22"/>
        </w:rPr>
        <w:t xml:space="preserve">), doradztwo </w:t>
      </w:r>
      <w:r w:rsidR="00946DAC">
        <w:rPr>
          <w:rFonts w:asciiTheme="minorHAnsi" w:hAnsiTheme="minorHAnsi"/>
          <w:sz w:val="22"/>
          <w:szCs w:val="22"/>
        </w:rPr>
        <w:t>specjalistyczne</w:t>
      </w:r>
      <w:r w:rsidR="00130795">
        <w:rPr>
          <w:rFonts w:asciiTheme="minorHAnsi" w:hAnsiTheme="minorHAnsi"/>
          <w:sz w:val="22"/>
          <w:szCs w:val="22"/>
        </w:rPr>
        <w:t>.</w:t>
      </w:r>
    </w:p>
    <w:p w14:paraId="3DC3AB59" w14:textId="53815DAA" w:rsidR="00B96144" w:rsidRPr="00674AA1" w:rsidRDefault="00B96144" w:rsidP="008357E6">
      <w:pPr>
        <w:pStyle w:val="Default"/>
        <w:spacing w:line="276" w:lineRule="auto"/>
        <w:ind w:left="360"/>
        <w:jc w:val="both"/>
        <w:rPr>
          <w:rFonts w:asciiTheme="minorHAnsi" w:hAnsiTheme="minorHAnsi"/>
          <w:sz w:val="22"/>
          <w:szCs w:val="22"/>
        </w:rPr>
      </w:pPr>
      <w:r w:rsidRPr="00674AA1">
        <w:rPr>
          <w:rFonts w:asciiTheme="minorHAnsi" w:hAnsiTheme="minorHAnsi"/>
          <w:sz w:val="22"/>
          <w:szCs w:val="22"/>
          <w:u w:val="single"/>
        </w:rPr>
        <w:t xml:space="preserve">Docelowe efekty działań: </w:t>
      </w:r>
      <w:r w:rsidR="00946DAC">
        <w:rPr>
          <w:rFonts w:asciiTheme="minorHAnsi" w:hAnsiTheme="minorHAnsi"/>
          <w:sz w:val="22"/>
          <w:szCs w:val="22"/>
          <w:u w:val="single"/>
        </w:rPr>
        <w:t xml:space="preserve"> </w:t>
      </w:r>
      <w:r w:rsidR="00946DAC">
        <w:rPr>
          <w:rFonts w:asciiTheme="minorHAnsi" w:hAnsiTheme="minorHAnsi"/>
          <w:sz w:val="22"/>
          <w:szCs w:val="22"/>
        </w:rPr>
        <w:t>w</w:t>
      </w:r>
      <w:r w:rsidR="00946DAC" w:rsidRPr="00946DAC">
        <w:rPr>
          <w:rFonts w:asciiTheme="minorHAnsi" w:hAnsiTheme="minorHAnsi"/>
          <w:sz w:val="22"/>
          <w:szCs w:val="22"/>
        </w:rPr>
        <w:t>spółpraca z biznesem w zakresie CSR i wolontariatu pracowniczego</w:t>
      </w:r>
      <w:r w:rsidR="002527AF">
        <w:rPr>
          <w:rFonts w:asciiTheme="minorHAnsi" w:hAnsiTheme="minorHAnsi"/>
          <w:sz w:val="22"/>
          <w:szCs w:val="22"/>
          <w:u w:val="single"/>
        </w:rPr>
        <w:t>,</w:t>
      </w:r>
      <w:r w:rsidRPr="00674AA1">
        <w:rPr>
          <w:rFonts w:asciiTheme="minorHAnsi" w:hAnsiTheme="minorHAnsi"/>
          <w:sz w:val="22"/>
          <w:szCs w:val="22"/>
        </w:rPr>
        <w:t xml:space="preserve"> współpraca z instytucjami publicznymi, znajomość problemów lokalnych, funkcjonowanie sieci współpracy na rzecz podnoszenia jakości życia mieszkańców, aktywny udział w działaniach konkursowych na wdrażanie LSR, głównie w programach grantowych, rozwój aktywności obywatelskiej na nowe obszary, innowacje społeczne.</w:t>
      </w:r>
    </w:p>
    <w:p w14:paraId="16914DAD" w14:textId="77777777" w:rsidR="00B96144" w:rsidRPr="00674AA1" w:rsidRDefault="00B96144" w:rsidP="008357E6">
      <w:pPr>
        <w:pStyle w:val="Default"/>
        <w:numPr>
          <w:ilvl w:val="0"/>
          <w:numId w:val="20"/>
        </w:numPr>
        <w:spacing w:line="276" w:lineRule="auto"/>
        <w:ind w:left="360"/>
        <w:jc w:val="both"/>
        <w:rPr>
          <w:rFonts w:asciiTheme="minorHAnsi" w:hAnsiTheme="minorHAnsi"/>
          <w:b/>
          <w:sz w:val="22"/>
          <w:szCs w:val="22"/>
        </w:rPr>
      </w:pPr>
      <w:r w:rsidRPr="00674AA1">
        <w:rPr>
          <w:rFonts w:asciiTheme="minorHAnsi" w:hAnsiTheme="minorHAnsi"/>
          <w:b/>
          <w:sz w:val="22"/>
          <w:szCs w:val="22"/>
        </w:rPr>
        <w:t>Przedsiębiorcy, w tym osoby rozpoczynające działalność gospodarczą, rolnicy</w:t>
      </w:r>
    </w:p>
    <w:p w14:paraId="585FE6D1" w14:textId="777D934E" w:rsidR="00946DAC" w:rsidRDefault="00B96144" w:rsidP="008357E6">
      <w:pPr>
        <w:pStyle w:val="Default"/>
        <w:spacing w:line="276" w:lineRule="auto"/>
        <w:ind w:left="360"/>
        <w:jc w:val="both"/>
        <w:rPr>
          <w:rFonts w:asciiTheme="minorHAnsi" w:hAnsiTheme="minorHAnsi"/>
          <w:sz w:val="22"/>
          <w:szCs w:val="22"/>
        </w:rPr>
      </w:pPr>
      <w:r w:rsidRPr="00674AA1">
        <w:rPr>
          <w:rFonts w:asciiTheme="minorHAnsi" w:hAnsiTheme="minorHAnsi"/>
          <w:sz w:val="22"/>
          <w:szCs w:val="22"/>
          <w:u w:val="single"/>
        </w:rPr>
        <w:t>Zidentyfikowane problemy</w:t>
      </w:r>
      <w:r w:rsidRPr="00674AA1">
        <w:rPr>
          <w:rFonts w:asciiTheme="minorHAnsi" w:hAnsiTheme="minorHAnsi"/>
          <w:sz w:val="22"/>
          <w:szCs w:val="22"/>
        </w:rPr>
        <w:t>:</w:t>
      </w:r>
      <w:r w:rsidR="00946DAC">
        <w:rPr>
          <w:rFonts w:asciiTheme="minorHAnsi" w:hAnsiTheme="minorHAnsi"/>
          <w:sz w:val="22"/>
          <w:szCs w:val="22"/>
        </w:rPr>
        <w:t xml:space="preserve"> </w:t>
      </w:r>
      <w:r w:rsidRPr="00674AA1">
        <w:rPr>
          <w:rFonts w:asciiTheme="minorHAnsi" w:hAnsiTheme="minorHAnsi"/>
          <w:sz w:val="22"/>
          <w:szCs w:val="22"/>
        </w:rPr>
        <w:t>brak wiedzy o dostępnych funduszach, brak</w:t>
      </w:r>
      <w:r w:rsidR="00946DAC">
        <w:rPr>
          <w:rFonts w:asciiTheme="minorHAnsi" w:hAnsiTheme="minorHAnsi"/>
          <w:sz w:val="22"/>
          <w:szCs w:val="22"/>
        </w:rPr>
        <w:t xml:space="preserve"> wiedzy ekonomicznej i</w:t>
      </w:r>
      <w:r w:rsidRPr="00674AA1">
        <w:rPr>
          <w:rFonts w:asciiTheme="minorHAnsi" w:hAnsiTheme="minorHAnsi"/>
          <w:sz w:val="22"/>
          <w:szCs w:val="22"/>
        </w:rPr>
        <w:t xml:space="preserve"> umiejętności przedsiębiorczych, marketingowych, planowania biznesowego niezbędnego przy ubieganiu się </w:t>
      </w:r>
      <w:r w:rsidR="002527AF">
        <w:rPr>
          <w:rFonts w:asciiTheme="minorHAnsi" w:hAnsiTheme="minorHAnsi"/>
          <w:sz w:val="22"/>
          <w:szCs w:val="22"/>
        </w:rPr>
        <w:br/>
      </w:r>
      <w:r w:rsidRPr="00674AA1">
        <w:rPr>
          <w:rFonts w:asciiTheme="minorHAnsi" w:hAnsiTheme="minorHAnsi"/>
          <w:sz w:val="22"/>
          <w:szCs w:val="22"/>
        </w:rPr>
        <w:t xml:space="preserve">o dofinansowanie, </w:t>
      </w:r>
      <w:r w:rsidR="00946DAC">
        <w:rPr>
          <w:rFonts w:asciiTheme="minorHAnsi" w:hAnsiTheme="minorHAnsi"/>
          <w:sz w:val="22"/>
          <w:szCs w:val="22"/>
        </w:rPr>
        <w:t>niski stopień wykorzystania technologii cyfrowych</w:t>
      </w:r>
      <w:r w:rsidR="00130795">
        <w:rPr>
          <w:rFonts w:asciiTheme="minorHAnsi" w:hAnsiTheme="minorHAnsi"/>
          <w:sz w:val="22"/>
          <w:szCs w:val="22"/>
        </w:rPr>
        <w:t>.</w:t>
      </w:r>
    </w:p>
    <w:p w14:paraId="25B2EC9C" w14:textId="3164C1AB" w:rsidR="00B96144" w:rsidRPr="00674AA1" w:rsidRDefault="00B96144" w:rsidP="008357E6">
      <w:pPr>
        <w:pStyle w:val="Default"/>
        <w:spacing w:line="276" w:lineRule="auto"/>
        <w:ind w:left="360"/>
        <w:jc w:val="both"/>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 w tym w szczególności P.I.2  oraz celu drugiego dla działa</w:t>
      </w:r>
      <w:r w:rsidR="002527AF">
        <w:rPr>
          <w:rFonts w:asciiTheme="minorHAnsi" w:hAnsiTheme="minorHAnsi"/>
          <w:sz w:val="22"/>
          <w:szCs w:val="22"/>
        </w:rPr>
        <w:t>ń</w:t>
      </w:r>
      <w:r w:rsidR="002527AF">
        <w:rPr>
          <w:rFonts w:asciiTheme="minorHAnsi" w:hAnsiTheme="minorHAnsi"/>
          <w:sz w:val="22"/>
          <w:szCs w:val="22"/>
        </w:rPr>
        <w:br/>
      </w:r>
      <w:r>
        <w:rPr>
          <w:rFonts w:asciiTheme="minorHAnsi" w:hAnsiTheme="minorHAnsi"/>
          <w:sz w:val="22"/>
          <w:szCs w:val="22"/>
        </w:rPr>
        <w:t xml:space="preserve"> o charakterze społecznym i usług publicznych. Działania animacyjne (w tym w zakresie innowacji, technologii cyfrowych), włączające, doradztwo </w:t>
      </w:r>
      <w:r w:rsidR="00946DAC">
        <w:rPr>
          <w:rFonts w:asciiTheme="minorHAnsi" w:hAnsiTheme="minorHAnsi"/>
          <w:sz w:val="22"/>
          <w:szCs w:val="22"/>
        </w:rPr>
        <w:t>specjalistyczne</w:t>
      </w:r>
      <w:r>
        <w:rPr>
          <w:rFonts w:asciiTheme="minorHAnsi" w:hAnsiTheme="minorHAnsi"/>
          <w:sz w:val="22"/>
          <w:szCs w:val="22"/>
        </w:rPr>
        <w:t>, animowanie partnerstw.</w:t>
      </w:r>
    </w:p>
    <w:p w14:paraId="5C2BE367" w14:textId="079328C8" w:rsidR="00B96144" w:rsidRPr="00674AA1" w:rsidRDefault="00B96144" w:rsidP="008357E6">
      <w:pPr>
        <w:pStyle w:val="Default"/>
        <w:spacing w:line="276" w:lineRule="auto"/>
        <w:ind w:left="360"/>
        <w:jc w:val="both"/>
        <w:rPr>
          <w:rFonts w:asciiTheme="minorHAnsi" w:hAnsiTheme="minorHAnsi"/>
          <w:sz w:val="22"/>
          <w:szCs w:val="22"/>
        </w:rPr>
      </w:pPr>
      <w:r w:rsidRPr="00130795">
        <w:rPr>
          <w:rFonts w:asciiTheme="minorHAnsi" w:hAnsiTheme="minorHAnsi"/>
          <w:sz w:val="22"/>
          <w:szCs w:val="22"/>
          <w:u w:val="single"/>
        </w:rPr>
        <w:t>Docelowe efekty działań komunikacyjnych</w:t>
      </w:r>
      <w:r w:rsidRPr="00130795">
        <w:rPr>
          <w:rFonts w:asciiTheme="minorHAnsi" w:hAnsiTheme="minorHAnsi"/>
          <w:sz w:val="22"/>
          <w:szCs w:val="22"/>
        </w:rPr>
        <w:t>:</w:t>
      </w:r>
      <w:r w:rsidR="00130795">
        <w:rPr>
          <w:rFonts w:asciiTheme="minorHAnsi" w:hAnsiTheme="minorHAnsi"/>
          <w:sz w:val="22"/>
          <w:szCs w:val="22"/>
        </w:rPr>
        <w:t xml:space="preserve"> </w:t>
      </w:r>
      <w:r w:rsidR="00946DAC" w:rsidRPr="00130795">
        <w:rPr>
          <w:rFonts w:asciiTheme="minorHAnsi" w:hAnsiTheme="minorHAnsi"/>
          <w:sz w:val="22"/>
          <w:szCs w:val="22"/>
        </w:rPr>
        <w:t>kreowanie innowacyjnych produktów i usług</w:t>
      </w:r>
      <w:r w:rsidR="00946DAC">
        <w:rPr>
          <w:rFonts w:asciiTheme="minorHAnsi" w:hAnsiTheme="minorHAnsi"/>
          <w:sz w:val="22"/>
          <w:szCs w:val="22"/>
        </w:rPr>
        <w:t xml:space="preserve">, </w:t>
      </w:r>
      <w:r w:rsidRPr="00674AA1">
        <w:rPr>
          <w:rFonts w:asciiTheme="minorHAnsi" w:hAnsiTheme="minorHAnsi"/>
          <w:sz w:val="22"/>
          <w:szCs w:val="22"/>
        </w:rPr>
        <w:t xml:space="preserve">rozwój </w:t>
      </w:r>
      <w:r>
        <w:rPr>
          <w:rFonts w:asciiTheme="minorHAnsi" w:hAnsiTheme="minorHAnsi"/>
          <w:sz w:val="22"/>
          <w:szCs w:val="22"/>
        </w:rPr>
        <w:t xml:space="preserve">przedsiębiorczości i pozarolniczych funkcji gospodarstw rolnych </w:t>
      </w:r>
      <w:r w:rsidRPr="00674AA1">
        <w:rPr>
          <w:rFonts w:asciiTheme="minorHAnsi" w:hAnsiTheme="minorHAnsi"/>
          <w:sz w:val="22"/>
          <w:szCs w:val="22"/>
        </w:rPr>
        <w:t xml:space="preserve"> w obszar</w:t>
      </w:r>
      <w:r>
        <w:rPr>
          <w:rFonts w:asciiTheme="minorHAnsi" w:hAnsiTheme="minorHAnsi"/>
          <w:sz w:val="22"/>
          <w:szCs w:val="22"/>
        </w:rPr>
        <w:t>ze usług społecznych</w:t>
      </w:r>
      <w:r w:rsidRPr="00674AA1">
        <w:rPr>
          <w:rFonts w:asciiTheme="minorHAnsi" w:hAnsiTheme="minorHAnsi"/>
          <w:sz w:val="22"/>
          <w:szCs w:val="22"/>
        </w:rPr>
        <w:t>, turystyki, działalności innowacyjnych, wykorzystujących zasoby sieci</w:t>
      </w:r>
      <w:r>
        <w:rPr>
          <w:rFonts w:asciiTheme="minorHAnsi" w:hAnsiTheme="minorHAnsi"/>
          <w:sz w:val="22"/>
          <w:szCs w:val="22"/>
        </w:rPr>
        <w:t>, wdrażania technologii środowiskowych i cyfrowych</w:t>
      </w:r>
      <w:r w:rsidRPr="00674AA1">
        <w:rPr>
          <w:rFonts w:asciiTheme="minorHAnsi" w:hAnsiTheme="minorHAnsi"/>
          <w:sz w:val="22"/>
          <w:szCs w:val="22"/>
        </w:rPr>
        <w:t>.</w:t>
      </w:r>
    </w:p>
    <w:p w14:paraId="1ABFD23E" w14:textId="3390436B" w:rsidR="00B96144" w:rsidRPr="00674AA1" w:rsidRDefault="00B96144" w:rsidP="008357E6">
      <w:pPr>
        <w:pStyle w:val="Default"/>
        <w:numPr>
          <w:ilvl w:val="0"/>
          <w:numId w:val="20"/>
        </w:numPr>
        <w:spacing w:line="276" w:lineRule="auto"/>
        <w:ind w:left="360"/>
        <w:jc w:val="both"/>
        <w:rPr>
          <w:rFonts w:asciiTheme="minorHAnsi" w:hAnsiTheme="minorHAnsi"/>
          <w:b/>
          <w:sz w:val="22"/>
          <w:szCs w:val="22"/>
        </w:rPr>
      </w:pPr>
      <w:r w:rsidRPr="00674AA1">
        <w:rPr>
          <w:rFonts w:asciiTheme="minorHAnsi" w:hAnsiTheme="minorHAnsi"/>
          <w:b/>
          <w:sz w:val="22"/>
          <w:szCs w:val="22"/>
        </w:rPr>
        <w:t>Instytucje publiczne, w tym jednostki samorządu terytorialnego</w:t>
      </w:r>
    </w:p>
    <w:p w14:paraId="4BF1569C" w14:textId="407733A4" w:rsidR="00B96144" w:rsidRPr="00674AA1" w:rsidRDefault="00B96144" w:rsidP="008357E6">
      <w:pPr>
        <w:pStyle w:val="Default"/>
        <w:spacing w:line="276" w:lineRule="auto"/>
        <w:ind w:left="360"/>
        <w:jc w:val="both"/>
        <w:rPr>
          <w:rFonts w:asciiTheme="minorHAnsi" w:hAnsiTheme="minorHAnsi"/>
          <w:sz w:val="22"/>
          <w:szCs w:val="22"/>
        </w:rPr>
      </w:pPr>
      <w:r w:rsidRPr="00674AA1">
        <w:rPr>
          <w:rFonts w:asciiTheme="minorHAnsi" w:hAnsiTheme="minorHAnsi"/>
          <w:sz w:val="22"/>
          <w:szCs w:val="22"/>
          <w:u w:val="single"/>
        </w:rPr>
        <w:t>Zidentyfikowane problemy</w:t>
      </w:r>
      <w:r w:rsidRPr="00674AA1">
        <w:rPr>
          <w:rFonts w:asciiTheme="minorHAnsi" w:hAnsiTheme="minorHAnsi"/>
          <w:sz w:val="22"/>
          <w:szCs w:val="22"/>
        </w:rPr>
        <w:t xml:space="preserve">: </w:t>
      </w:r>
      <w:r w:rsidR="00946DAC">
        <w:rPr>
          <w:rFonts w:asciiTheme="minorHAnsi" w:hAnsiTheme="minorHAnsi"/>
          <w:sz w:val="22"/>
          <w:szCs w:val="22"/>
        </w:rPr>
        <w:t xml:space="preserve">niewystarczająca  aktywność w zakresie rozwoju obywatelskiego,  </w:t>
      </w:r>
      <w:r w:rsidRPr="00674AA1">
        <w:rPr>
          <w:rFonts w:asciiTheme="minorHAnsi" w:hAnsiTheme="minorHAnsi"/>
          <w:sz w:val="22"/>
          <w:szCs w:val="22"/>
        </w:rPr>
        <w:t xml:space="preserve">zbiurokratyzowana komunikacja, </w:t>
      </w:r>
      <w:r w:rsidR="00946DAC">
        <w:rPr>
          <w:rFonts w:asciiTheme="minorHAnsi" w:hAnsiTheme="minorHAnsi"/>
          <w:sz w:val="22"/>
          <w:szCs w:val="22"/>
        </w:rPr>
        <w:t>brak inicjatyw w obszarze budowania kapitału społecznego</w:t>
      </w:r>
      <w:r w:rsidR="00130795">
        <w:rPr>
          <w:rFonts w:asciiTheme="minorHAnsi" w:hAnsiTheme="minorHAnsi"/>
          <w:sz w:val="22"/>
          <w:szCs w:val="22"/>
        </w:rPr>
        <w:t>.</w:t>
      </w:r>
    </w:p>
    <w:p w14:paraId="04948075" w14:textId="05FC2028" w:rsidR="00B96144" w:rsidRPr="00674AA1" w:rsidRDefault="00B96144" w:rsidP="008357E6">
      <w:pPr>
        <w:pStyle w:val="Default"/>
        <w:spacing w:line="276" w:lineRule="auto"/>
        <w:ind w:left="360"/>
        <w:jc w:val="both"/>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II, w tym w szczególności P.II.1 , P.II.3, P.II.4, P.II.5. Działania animacyjne (w tym w zakresie innowacji, technologii cyfrowych), włączające, doradztwo </w:t>
      </w:r>
      <w:r w:rsidR="00946DAC">
        <w:rPr>
          <w:rFonts w:asciiTheme="minorHAnsi" w:hAnsiTheme="minorHAnsi"/>
          <w:sz w:val="22"/>
          <w:szCs w:val="22"/>
        </w:rPr>
        <w:t>specjalistyczne</w:t>
      </w:r>
      <w:r>
        <w:rPr>
          <w:rFonts w:asciiTheme="minorHAnsi" w:hAnsiTheme="minorHAnsi"/>
          <w:sz w:val="22"/>
          <w:szCs w:val="22"/>
        </w:rPr>
        <w:t>, animowania instrumentów partycypacji społecznej w sferach publicznych.</w:t>
      </w:r>
    </w:p>
    <w:p w14:paraId="5FFECF20" w14:textId="3804F744" w:rsidR="00DD6B06" w:rsidRPr="00674AA1" w:rsidRDefault="00B96144" w:rsidP="008357E6">
      <w:pPr>
        <w:pStyle w:val="Default"/>
        <w:spacing w:line="276" w:lineRule="auto"/>
        <w:ind w:left="360"/>
        <w:jc w:val="both"/>
        <w:rPr>
          <w:rFonts w:asciiTheme="minorHAnsi" w:hAnsiTheme="minorHAnsi"/>
          <w:sz w:val="22"/>
          <w:szCs w:val="22"/>
        </w:rPr>
      </w:pPr>
      <w:r w:rsidRPr="00674AA1">
        <w:rPr>
          <w:rFonts w:asciiTheme="minorHAnsi" w:hAnsiTheme="minorHAnsi"/>
          <w:sz w:val="22"/>
          <w:szCs w:val="22"/>
          <w:u w:val="single"/>
        </w:rPr>
        <w:t>Docelowe efekty działań:</w:t>
      </w:r>
      <w:r>
        <w:rPr>
          <w:rFonts w:asciiTheme="minorHAnsi" w:hAnsiTheme="minorHAnsi"/>
          <w:sz w:val="22"/>
          <w:szCs w:val="22"/>
          <w:u w:val="single"/>
        </w:rPr>
        <w:t xml:space="preserve"> </w:t>
      </w:r>
      <w:r w:rsidR="00946DAC" w:rsidRPr="00BB2E93">
        <w:rPr>
          <w:rFonts w:asciiTheme="minorHAnsi" w:hAnsiTheme="minorHAnsi"/>
          <w:sz w:val="22"/>
          <w:szCs w:val="22"/>
        </w:rPr>
        <w:t>inicjatywy budowania kapitału społecznego, sieci lokalnej współpracy</w:t>
      </w:r>
      <w:r w:rsidR="00946DAC" w:rsidRPr="002527AF">
        <w:rPr>
          <w:rFonts w:asciiTheme="minorHAnsi" w:hAnsiTheme="minorHAnsi"/>
          <w:sz w:val="22"/>
          <w:szCs w:val="22"/>
        </w:rPr>
        <w:t xml:space="preserve">, </w:t>
      </w:r>
      <w:r w:rsidRPr="00674AA1">
        <w:rPr>
          <w:rFonts w:asciiTheme="minorHAnsi" w:hAnsiTheme="minorHAnsi"/>
          <w:sz w:val="22"/>
          <w:szCs w:val="22"/>
        </w:rPr>
        <w:t xml:space="preserve">otwarta współpraca z instytucjami publicznymi, znajomość problemów lokalnych, </w:t>
      </w:r>
      <w:r w:rsidR="00BB2E93">
        <w:rPr>
          <w:rFonts w:asciiTheme="minorHAnsi" w:hAnsiTheme="minorHAnsi"/>
          <w:sz w:val="22"/>
          <w:szCs w:val="22"/>
        </w:rPr>
        <w:t xml:space="preserve">inicjatywy społeczne na </w:t>
      </w:r>
      <w:r w:rsidRPr="00674AA1">
        <w:rPr>
          <w:rFonts w:asciiTheme="minorHAnsi" w:hAnsiTheme="minorHAnsi"/>
          <w:sz w:val="22"/>
          <w:szCs w:val="22"/>
        </w:rPr>
        <w:t>rzecz podnoszenia jakości życia mieszkańców</w:t>
      </w:r>
      <w:r w:rsidR="00130795">
        <w:rPr>
          <w:rFonts w:asciiTheme="minorHAnsi" w:hAnsiTheme="minorHAnsi"/>
          <w:sz w:val="22"/>
          <w:szCs w:val="22"/>
        </w:rPr>
        <w:t>.</w:t>
      </w:r>
    </w:p>
    <w:p w14:paraId="2D44BB24" w14:textId="2F915C91" w:rsidR="00B96144" w:rsidRPr="00651ADF" w:rsidRDefault="00DB1C4A" w:rsidP="008357E6">
      <w:pPr>
        <w:pStyle w:val="Default"/>
        <w:spacing w:line="276" w:lineRule="auto"/>
        <w:jc w:val="both"/>
        <w:rPr>
          <w:rFonts w:asciiTheme="minorHAnsi" w:hAnsiTheme="minorHAnsi" w:cstheme="minorHAnsi"/>
          <w:b/>
          <w:sz w:val="22"/>
          <w:szCs w:val="22"/>
        </w:rPr>
      </w:pPr>
      <w:r>
        <w:rPr>
          <w:rFonts w:asciiTheme="minorHAnsi" w:hAnsiTheme="minorHAnsi" w:cstheme="minorHAnsi"/>
          <w:b/>
          <w:sz w:val="22"/>
          <w:szCs w:val="22"/>
        </w:rPr>
        <w:t>e</w:t>
      </w:r>
      <w:r w:rsidR="00B96144">
        <w:rPr>
          <w:rFonts w:asciiTheme="minorHAnsi" w:hAnsiTheme="minorHAnsi" w:cstheme="minorHAnsi"/>
          <w:b/>
          <w:sz w:val="22"/>
          <w:szCs w:val="22"/>
        </w:rPr>
        <w:t xml:space="preserve">)    </w:t>
      </w:r>
      <w:r w:rsidR="00B96144" w:rsidRPr="00F77BF8">
        <w:rPr>
          <w:rFonts w:asciiTheme="minorHAnsi" w:hAnsiTheme="minorHAnsi" w:cstheme="minorHAnsi"/>
          <w:b/>
          <w:color w:val="000000" w:themeColor="text1"/>
          <w:sz w:val="22"/>
          <w:szCs w:val="22"/>
        </w:rPr>
        <w:t xml:space="preserve">Seniorzy, tj. </w:t>
      </w:r>
      <w:r w:rsidR="00130795" w:rsidRPr="00F77BF8">
        <w:rPr>
          <w:rFonts w:asciiTheme="minorHAnsi" w:hAnsiTheme="minorHAnsi" w:cstheme="minorHAnsi"/>
          <w:b/>
          <w:color w:val="000000" w:themeColor="text1"/>
          <w:sz w:val="22"/>
          <w:szCs w:val="22"/>
        </w:rPr>
        <w:t xml:space="preserve">osoby </w:t>
      </w:r>
      <w:r w:rsidR="00B96144" w:rsidRPr="00F77BF8">
        <w:rPr>
          <w:rFonts w:asciiTheme="minorHAnsi" w:hAnsiTheme="minorHAnsi" w:cstheme="minorHAnsi"/>
          <w:b/>
          <w:color w:val="000000" w:themeColor="text1"/>
          <w:sz w:val="22"/>
          <w:szCs w:val="22"/>
        </w:rPr>
        <w:t xml:space="preserve">powyżej 60 </w:t>
      </w:r>
      <w:r w:rsidR="00B96144">
        <w:rPr>
          <w:rFonts w:asciiTheme="minorHAnsi" w:hAnsiTheme="minorHAnsi" w:cstheme="minorHAnsi"/>
          <w:b/>
          <w:sz w:val="22"/>
          <w:szCs w:val="22"/>
        </w:rPr>
        <w:t>roku życia</w:t>
      </w:r>
    </w:p>
    <w:p w14:paraId="40CC23A7" w14:textId="63A2DC04" w:rsidR="00B96144" w:rsidRPr="007F331F" w:rsidRDefault="00B96144" w:rsidP="008357E6">
      <w:pPr>
        <w:pStyle w:val="Default"/>
        <w:spacing w:line="276" w:lineRule="auto"/>
        <w:ind w:left="340"/>
        <w:jc w:val="both"/>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xml:space="preserve">: </w:t>
      </w:r>
      <w:r w:rsidR="00BB2E93">
        <w:rPr>
          <w:rFonts w:asciiTheme="minorHAnsi" w:hAnsiTheme="minorHAnsi" w:cstheme="minorHAnsi"/>
          <w:sz w:val="22"/>
          <w:szCs w:val="22"/>
        </w:rPr>
        <w:t xml:space="preserve"> wdowia samotność, wykluczenie komunikacyjne  i cyfrowe, </w:t>
      </w:r>
      <w:r>
        <w:rPr>
          <w:rFonts w:asciiTheme="minorHAnsi" w:hAnsiTheme="minorHAnsi" w:cstheme="minorHAnsi"/>
          <w:sz w:val="22"/>
          <w:szCs w:val="22"/>
        </w:rPr>
        <w:t>postępujące z wiekiem wykluczenie społeczne i przedsiębiorcze</w:t>
      </w:r>
      <w:r w:rsidRPr="007F331F">
        <w:rPr>
          <w:rFonts w:asciiTheme="minorHAnsi" w:hAnsiTheme="minorHAnsi" w:cstheme="minorHAnsi"/>
          <w:sz w:val="22"/>
          <w:szCs w:val="22"/>
        </w:rPr>
        <w:t xml:space="preserve">, </w:t>
      </w:r>
      <w:r>
        <w:rPr>
          <w:rFonts w:asciiTheme="minorHAnsi" w:hAnsiTheme="minorHAnsi" w:cstheme="minorHAnsi"/>
          <w:sz w:val="22"/>
          <w:szCs w:val="22"/>
        </w:rPr>
        <w:t xml:space="preserve">utrudniony dostęp do przestrzeni publicznych / społecznych, utrudniony dostęp do informacji i niezbędność dostosowywania sposobu informacji, </w:t>
      </w:r>
      <w:r w:rsidRPr="007F331F">
        <w:rPr>
          <w:rFonts w:asciiTheme="minorHAnsi" w:hAnsiTheme="minorHAnsi" w:cstheme="minorHAnsi"/>
          <w:sz w:val="22"/>
          <w:szCs w:val="22"/>
        </w:rPr>
        <w:t>bariery zdrowotne, niższa efektywność działania, trudności z dotarciem z informacją.</w:t>
      </w:r>
    </w:p>
    <w:p w14:paraId="728093C2" w14:textId="1F7851FE" w:rsidR="00B96144" w:rsidRPr="00674AA1" w:rsidRDefault="00B96144" w:rsidP="008357E6">
      <w:pPr>
        <w:pStyle w:val="Default"/>
        <w:spacing w:line="276" w:lineRule="auto"/>
        <w:ind w:left="360"/>
        <w:jc w:val="both"/>
        <w:rPr>
          <w:rFonts w:asciiTheme="minorHAnsi" w:hAnsiTheme="minorHAnsi"/>
          <w:sz w:val="22"/>
          <w:szCs w:val="22"/>
        </w:rPr>
      </w:pPr>
      <w:r>
        <w:rPr>
          <w:rFonts w:asciiTheme="minorHAnsi" w:hAnsiTheme="minorHAnsi"/>
          <w:sz w:val="22"/>
          <w:szCs w:val="22"/>
          <w:u w:val="single"/>
        </w:rPr>
        <w:lastRenderedPageBreak/>
        <w:t>Zakres interwencji LSR:</w:t>
      </w:r>
      <w:r>
        <w:rPr>
          <w:rFonts w:asciiTheme="minorHAnsi" w:hAnsiTheme="minorHAnsi"/>
          <w:sz w:val="22"/>
          <w:szCs w:val="22"/>
        </w:rPr>
        <w:t xml:space="preserve"> przedsięwzięcia celu I (zwłaszcza P.I.2 – odbiorcy usług), celu II, w tym w szczególności P.II.5. Działania animacyjne (w tym w zakresie nowych innowacyjnych form włączenia , technologii cyfrowych), doradztwo </w:t>
      </w:r>
      <w:r w:rsidR="00BB2E93">
        <w:rPr>
          <w:rFonts w:asciiTheme="minorHAnsi" w:hAnsiTheme="minorHAnsi"/>
          <w:sz w:val="22"/>
          <w:szCs w:val="22"/>
        </w:rPr>
        <w:t xml:space="preserve">specjalistyczne, </w:t>
      </w:r>
      <w:r>
        <w:rPr>
          <w:rFonts w:asciiTheme="minorHAnsi" w:hAnsiTheme="minorHAnsi"/>
          <w:sz w:val="22"/>
          <w:szCs w:val="22"/>
        </w:rPr>
        <w:t>poradnictwo</w:t>
      </w:r>
      <w:r w:rsidR="00BB2E93">
        <w:rPr>
          <w:rFonts w:asciiTheme="minorHAnsi" w:hAnsiTheme="minorHAnsi"/>
          <w:sz w:val="22"/>
          <w:szCs w:val="22"/>
        </w:rPr>
        <w:t xml:space="preserve"> zdrowotne</w:t>
      </w:r>
      <w:r>
        <w:rPr>
          <w:rFonts w:asciiTheme="minorHAnsi" w:hAnsiTheme="minorHAnsi"/>
          <w:sz w:val="22"/>
          <w:szCs w:val="22"/>
        </w:rPr>
        <w:t>.</w:t>
      </w:r>
    </w:p>
    <w:p w14:paraId="49B16E5D" w14:textId="5E988801" w:rsidR="00B96144" w:rsidRPr="007F331F" w:rsidRDefault="00B96144" w:rsidP="008357E6">
      <w:pPr>
        <w:pStyle w:val="Default"/>
        <w:spacing w:line="276" w:lineRule="auto"/>
        <w:ind w:left="340"/>
        <w:jc w:val="both"/>
        <w:rPr>
          <w:rFonts w:asciiTheme="minorHAnsi" w:hAnsiTheme="minorHAnsi" w:cstheme="minorHAnsi"/>
          <w:sz w:val="22"/>
          <w:szCs w:val="22"/>
        </w:rPr>
      </w:pPr>
      <w:r w:rsidRPr="007F331F">
        <w:rPr>
          <w:rFonts w:asciiTheme="minorHAnsi" w:hAnsiTheme="minorHAnsi" w:cstheme="minorHAnsi"/>
          <w:sz w:val="22"/>
          <w:szCs w:val="22"/>
          <w:u w:val="single"/>
        </w:rPr>
        <w:t>Docelowe efekty działań</w:t>
      </w:r>
      <w:r w:rsidRPr="00BB2E93">
        <w:rPr>
          <w:rFonts w:asciiTheme="minorHAnsi" w:hAnsiTheme="minorHAnsi" w:cstheme="minorHAnsi"/>
          <w:sz w:val="22"/>
          <w:szCs w:val="22"/>
        </w:rPr>
        <w:t xml:space="preserve">: </w:t>
      </w:r>
      <w:r w:rsidR="00BB2E93" w:rsidRPr="00BB2E93">
        <w:rPr>
          <w:rFonts w:asciiTheme="minorHAnsi" w:hAnsiTheme="minorHAnsi" w:cstheme="minorHAnsi"/>
          <w:sz w:val="22"/>
          <w:szCs w:val="22"/>
        </w:rPr>
        <w:t>wzrost aktywności seniorów</w:t>
      </w:r>
      <w:r w:rsidR="00BB2E93">
        <w:rPr>
          <w:rFonts w:asciiTheme="minorHAnsi" w:hAnsiTheme="minorHAnsi" w:cstheme="minorHAnsi"/>
          <w:sz w:val="22"/>
          <w:szCs w:val="22"/>
          <w:u w:val="single"/>
        </w:rPr>
        <w:t>,</w:t>
      </w:r>
      <w:r w:rsidR="00BB2E93" w:rsidRPr="00BB2E93">
        <w:rPr>
          <w:rFonts w:asciiTheme="minorHAnsi" w:hAnsiTheme="minorHAnsi" w:cstheme="minorHAnsi"/>
          <w:sz w:val="22"/>
          <w:szCs w:val="22"/>
        </w:rPr>
        <w:t xml:space="preserve"> </w:t>
      </w:r>
      <w:r w:rsidRPr="007F331F">
        <w:rPr>
          <w:rFonts w:asciiTheme="minorHAnsi" w:hAnsiTheme="minorHAnsi" w:cstheme="minorHAnsi"/>
          <w:sz w:val="22"/>
          <w:szCs w:val="22"/>
        </w:rPr>
        <w:t>wdrożenie instrumentów mobilizujących do działania i aktywności, dostosowanych do dysfunkcji grupy</w:t>
      </w:r>
      <w:r>
        <w:rPr>
          <w:rFonts w:asciiTheme="minorHAnsi" w:hAnsiTheme="minorHAnsi" w:cstheme="minorHAnsi"/>
          <w:sz w:val="22"/>
          <w:szCs w:val="22"/>
        </w:rPr>
        <w:t xml:space="preserve">, wydłużenie okresu aktywności społecznej i przedsiębiorczej i samodzielności. </w:t>
      </w:r>
    </w:p>
    <w:p w14:paraId="36E3CD69" w14:textId="57DD42A0" w:rsidR="00B96144" w:rsidRPr="007F331F" w:rsidRDefault="00DB1C4A" w:rsidP="008357E6">
      <w:pPr>
        <w:pStyle w:val="Default"/>
        <w:spacing w:line="276" w:lineRule="auto"/>
        <w:ind w:right="57"/>
        <w:jc w:val="both"/>
        <w:rPr>
          <w:rFonts w:asciiTheme="minorHAnsi" w:hAnsiTheme="minorHAnsi" w:cstheme="minorHAnsi"/>
          <w:b/>
          <w:sz w:val="22"/>
          <w:szCs w:val="22"/>
        </w:rPr>
      </w:pPr>
      <w:r>
        <w:rPr>
          <w:rFonts w:asciiTheme="minorHAnsi" w:hAnsiTheme="minorHAnsi" w:cstheme="minorHAnsi"/>
          <w:b/>
          <w:sz w:val="22"/>
          <w:szCs w:val="22"/>
        </w:rPr>
        <w:t>f</w:t>
      </w:r>
      <w:r w:rsidR="00B96144">
        <w:rPr>
          <w:rFonts w:asciiTheme="minorHAnsi" w:hAnsiTheme="minorHAnsi" w:cstheme="minorHAnsi"/>
          <w:b/>
          <w:sz w:val="22"/>
          <w:szCs w:val="22"/>
        </w:rPr>
        <w:t>)   Osoby młode tj. do 25 roku życia</w:t>
      </w:r>
    </w:p>
    <w:p w14:paraId="5C4C1700" w14:textId="0B8BCE8F" w:rsidR="00B96144" w:rsidRPr="007F331F" w:rsidRDefault="00B96144" w:rsidP="008357E6">
      <w:pPr>
        <w:pStyle w:val="Default"/>
        <w:spacing w:line="276" w:lineRule="auto"/>
        <w:ind w:left="340"/>
        <w:jc w:val="both"/>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w:t>
      </w:r>
      <w:r w:rsidR="00BB2E93">
        <w:rPr>
          <w:rFonts w:asciiTheme="minorHAnsi" w:hAnsiTheme="minorHAnsi" w:cstheme="minorHAnsi"/>
          <w:sz w:val="22"/>
          <w:szCs w:val="22"/>
        </w:rPr>
        <w:t xml:space="preserve"> niewielki stopień udziału w działaniach organizacji społecznej, brak </w:t>
      </w:r>
      <w:r>
        <w:rPr>
          <w:rFonts w:asciiTheme="minorHAnsi" w:hAnsiTheme="minorHAnsi" w:cstheme="minorHAnsi"/>
          <w:sz w:val="22"/>
          <w:szCs w:val="22"/>
        </w:rPr>
        <w:t xml:space="preserve"> aktywności społecznej</w:t>
      </w:r>
      <w:r w:rsidR="00BB2E93">
        <w:rPr>
          <w:rFonts w:asciiTheme="minorHAnsi" w:hAnsiTheme="minorHAnsi" w:cstheme="minorHAnsi"/>
          <w:sz w:val="22"/>
          <w:szCs w:val="22"/>
        </w:rPr>
        <w:t xml:space="preserve"> w formule wolontariatu</w:t>
      </w:r>
      <w:r>
        <w:rPr>
          <w:rFonts w:asciiTheme="minorHAnsi" w:hAnsiTheme="minorHAnsi" w:cstheme="minorHAnsi"/>
          <w:sz w:val="22"/>
          <w:szCs w:val="22"/>
        </w:rPr>
        <w:t xml:space="preserve">, </w:t>
      </w:r>
      <w:r w:rsidR="00BB2E93">
        <w:rPr>
          <w:rFonts w:asciiTheme="minorHAnsi" w:hAnsiTheme="minorHAnsi" w:cstheme="minorHAnsi"/>
          <w:sz w:val="22"/>
          <w:szCs w:val="22"/>
        </w:rPr>
        <w:t xml:space="preserve"> brak inicjatyw w zakresie </w:t>
      </w:r>
      <w:r>
        <w:rPr>
          <w:rFonts w:asciiTheme="minorHAnsi" w:hAnsiTheme="minorHAnsi" w:cstheme="minorHAnsi"/>
          <w:sz w:val="22"/>
          <w:szCs w:val="22"/>
        </w:rPr>
        <w:t>współdziałania</w:t>
      </w:r>
      <w:r w:rsidR="00BB2E93">
        <w:rPr>
          <w:rFonts w:asciiTheme="minorHAnsi" w:hAnsiTheme="minorHAnsi" w:cstheme="minorHAnsi"/>
          <w:sz w:val="22"/>
          <w:szCs w:val="22"/>
        </w:rPr>
        <w:t xml:space="preserve"> w środowisku</w:t>
      </w:r>
      <w:r>
        <w:rPr>
          <w:rFonts w:asciiTheme="minorHAnsi" w:hAnsiTheme="minorHAnsi" w:cstheme="minorHAnsi"/>
          <w:sz w:val="22"/>
          <w:szCs w:val="22"/>
        </w:rPr>
        <w:t xml:space="preserve">. </w:t>
      </w:r>
      <w:r w:rsidR="00BB2E93">
        <w:rPr>
          <w:rFonts w:asciiTheme="minorHAnsi" w:hAnsiTheme="minorHAnsi" w:cstheme="minorHAnsi"/>
          <w:sz w:val="22"/>
          <w:szCs w:val="22"/>
        </w:rPr>
        <w:t xml:space="preserve">Ze względu na ograniczony dostęp do ośrodków kultury i edukacji,  występujące </w:t>
      </w:r>
      <w:r>
        <w:rPr>
          <w:rFonts w:asciiTheme="minorHAnsi" w:hAnsiTheme="minorHAnsi" w:cstheme="minorHAnsi"/>
          <w:sz w:val="22"/>
          <w:szCs w:val="22"/>
        </w:rPr>
        <w:t>potrzeby dzieci</w:t>
      </w:r>
      <w:r w:rsidR="00BB2E93">
        <w:rPr>
          <w:rFonts w:asciiTheme="minorHAnsi" w:hAnsiTheme="minorHAnsi" w:cstheme="minorHAnsi"/>
          <w:sz w:val="22"/>
          <w:szCs w:val="22"/>
        </w:rPr>
        <w:t xml:space="preserve"> i młodzieży </w:t>
      </w:r>
      <w:r>
        <w:rPr>
          <w:rFonts w:asciiTheme="minorHAnsi" w:hAnsiTheme="minorHAnsi" w:cstheme="minorHAnsi"/>
          <w:sz w:val="22"/>
          <w:szCs w:val="22"/>
        </w:rPr>
        <w:t xml:space="preserve"> w zakresie rozwijania kreatywności, postaw społecznych, wyrównywania dysproporcji (zwłaszcza dzieci mieszkających na wsi).</w:t>
      </w:r>
    </w:p>
    <w:p w14:paraId="6E1B3D61" w14:textId="5CE3D7CA" w:rsidR="00B96144" w:rsidRPr="00674AA1" w:rsidRDefault="00B96144" w:rsidP="008357E6">
      <w:pPr>
        <w:pStyle w:val="Default"/>
        <w:spacing w:line="276" w:lineRule="auto"/>
        <w:ind w:left="360"/>
        <w:jc w:val="both"/>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 (zwłaszcza P.I.1, P. I.3), celu II (P.II.1, P.II.2, P.II.4, P.II.5), wdrażanie innowacyjnych form edukacji i rozwijania aktywności</w:t>
      </w:r>
      <w:r w:rsidR="00BB2E93">
        <w:rPr>
          <w:rFonts w:asciiTheme="minorHAnsi" w:hAnsiTheme="minorHAnsi"/>
          <w:sz w:val="22"/>
          <w:szCs w:val="22"/>
        </w:rPr>
        <w:t xml:space="preserve"> z wykorzystaniem doświadczeń i inspiracji domu pracy twórczej dzieci i młodzieży oraz inicjatyw Fundacji KREOLIA</w:t>
      </w:r>
      <w:r>
        <w:rPr>
          <w:rFonts w:asciiTheme="minorHAnsi" w:hAnsiTheme="minorHAnsi"/>
          <w:sz w:val="22"/>
          <w:szCs w:val="22"/>
        </w:rPr>
        <w:t>, działania partnerskie, animowanie aktywności i zaangażowania społecznego, postaw przedsiębiorczych.</w:t>
      </w:r>
    </w:p>
    <w:p w14:paraId="260E9F09" w14:textId="77777777" w:rsidR="00B96144" w:rsidRPr="007F331F" w:rsidRDefault="00B96144" w:rsidP="008357E6">
      <w:pPr>
        <w:pStyle w:val="Default"/>
        <w:spacing w:line="276" w:lineRule="auto"/>
        <w:ind w:left="340"/>
        <w:jc w:val="both"/>
        <w:rPr>
          <w:rFonts w:asciiTheme="minorHAnsi" w:hAnsiTheme="minorHAnsi" w:cstheme="minorHAnsi"/>
          <w:sz w:val="22"/>
          <w:szCs w:val="22"/>
        </w:rPr>
      </w:pPr>
      <w:r w:rsidRPr="007F331F">
        <w:rPr>
          <w:rFonts w:asciiTheme="minorHAnsi" w:hAnsiTheme="minorHAnsi" w:cstheme="minorHAnsi"/>
          <w:sz w:val="22"/>
          <w:szCs w:val="22"/>
          <w:u w:val="single"/>
        </w:rPr>
        <w:t xml:space="preserve">Docelowe efekty działań: </w:t>
      </w:r>
      <w:r w:rsidRPr="007F331F">
        <w:rPr>
          <w:rFonts w:asciiTheme="minorHAnsi" w:hAnsiTheme="minorHAnsi" w:cstheme="minorHAnsi"/>
          <w:sz w:val="22"/>
          <w:szCs w:val="22"/>
        </w:rPr>
        <w:t xml:space="preserve">wzrost </w:t>
      </w:r>
      <w:r>
        <w:rPr>
          <w:rFonts w:asciiTheme="minorHAnsi" w:hAnsiTheme="minorHAnsi" w:cstheme="minorHAnsi"/>
          <w:sz w:val="22"/>
          <w:szCs w:val="22"/>
        </w:rPr>
        <w:t>aktywności społecznej, potrzeby rozwoju, ambicji ludzi młodych</w:t>
      </w:r>
      <w:r w:rsidRPr="007F331F">
        <w:rPr>
          <w:rFonts w:asciiTheme="minorHAnsi" w:hAnsiTheme="minorHAnsi" w:cstheme="minorHAnsi"/>
          <w:sz w:val="22"/>
          <w:szCs w:val="22"/>
        </w:rPr>
        <w:t xml:space="preserve">, </w:t>
      </w:r>
      <w:r>
        <w:rPr>
          <w:rFonts w:asciiTheme="minorHAnsi" w:hAnsiTheme="minorHAnsi" w:cstheme="minorHAnsi"/>
          <w:sz w:val="22"/>
          <w:szCs w:val="22"/>
        </w:rPr>
        <w:t xml:space="preserve">rozwinięcie postaw przedsiębiorczych. </w:t>
      </w:r>
    </w:p>
    <w:p w14:paraId="19F7EC38" w14:textId="77777777" w:rsidR="00B96144" w:rsidRDefault="00B96144" w:rsidP="008357E6">
      <w:pPr>
        <w:pStyle w:val="Default"/>
        <w:spacing w:line="276" w:lineRule="auto"/>
        <w:jc w:val="both"/>
        <w:rPr>
          <w:rFonts w:asciiTheme="minorHAnsi" w:hAnsiTheme="minorHAnsi"/>
          <w:sz w:val="22"/>
          <w:szCs w:val="22"/>
          <w:u w:val="single"/>
        </w:rPr>
      </w:pPr>
    </w:p>
    <w:p w14:paraId="572DF2EA" w14:textId="5325E2BD" w:rsidR="00B96144" w:rsidRPr="00674AA1" w:rsidRDefault="00DB1C4A" w:rsidP="008357E6">
      <w:pPr>
        <w:pStyle w:val="Default"/>
        <w:spacing w:line="276" w:lineRule="auto"/>
        <w:jc w:val="both"/>
        <w:rPr>
          <w:rFonts w:asciiTheme="minorHAnsi" w:hAnsiTheme="minorHAnsi"/>
          <w:sz w:val="22"/>
          <w:szCs w:val="22"/>
        </w:rPr>
      </w:pPr>
      <w:r>
        <w:rPr>
          <w:rFonts w:asciiTheme="minorHAnsi" w:hAnsiTheme="minorHAnsi"/>
          <w:b/>
          <w:bCs/>
          <w:sz w:val="22"/>
          <w:szCs w:val="22"/>
          <w:u w:val="single"/>
        </w:rPr>
        <w:t>B</w:t>
      </w:r>
      <w:r w:rsidR="009E67C2">
        <w:rPr>
          <w:rFonts w:asciiTheme="minorHAnsi" w:hAnsiTheme="minorHAnsi"/>
          <w:b/>
          <w:bCs/>
          <w:sz w:val="22"/>
          <w:szCs w:val="22"/>
          <w:u w:val="single"/>
        </w:rPr>
        <w:t>.</w:t>
      </w:r>
      <w:r>
        <w:rPr>
          <w:rFonts w:asciiTheme="minorHAnsi" w:hAnsiTheme="minorHAnsi"/>
          <w:b/>
          <w:bCs/>
          <w:sz w:val="22"/>
          <w:szCs w:val="22"/>
          <w:u w:val="single"/>
        </w:rPr>
        <w:t>2</w:t>
      </w:r>
      <w:r w:rsidRPr="00DB1C4A">
        <w:rPr>
          <w:rFonts w:asciiTheme="minorHAnsi" w:hAnsiTheme="minorHAnsi"/>
          <w:b/>
          <w:bCs/>
          <w:sz w:val="22"/>
          <w:szCs w:val="22"/>
          <w:u w:val="single"/>
        </w:rPr>
        <w:t xml:space="preserve">. </w:t>
      </w:r>
      <w:r w:rsidR="00B96144" w:rsidRPr="00DB1C4A">
        <w:rPr>
          <w:rFonts w:asciiTheme="minorHAnsi" w:hAnsiTheme="minorHAnsi"/>
          <w:b/>
          <w:bCs/>
          <w:sz w:val="22"/>
          <w:szCs w:val="22"/>
          <w:u w:val="single"/>
        </w:rPr>
        <w:t>G</w:t>
      </w:r>
      <w:r w:rsidR="00DD6B06" w:rsidRPr="00DB1C4A">
        <w:rPr>
          <w:rFonts w:asciiTheme="minorHAnsi" w:hAnsiTheme="minorHAnsi"/>
          <w:b/>
          <w:bCs/>
          <w:sz w:val="22"/>
          <w:szCs w:val="22"/>
          <w:u w:val="single"/>
        </w:rPr>
        <w:t>rupy</w:t>
      </w:r>
      <w:r w:rsidR="00B96144" w:rsidRPr="00DB1C4A">
        <w:rPr>
          <w:rFonts w:asciiTheme="minorHAnsi" w:hAnsiTheme="minorHAnsi"/>
          <w:b/>
          <w:bCs/>
          <w:sz w:val="22"/>
          <w:szCs w:val="22"/>
          <w:u w:val="single"/>
        </w:rPr>
        <w:t xml:space="preserve"> </w:t>
      </w:r>
      <w:r w:rsidR="00DD6B06" w:rsidRPr="00DB1C4A">
        <w:rPr>
          <w:rFonts w:asciiTheme="minorHAnsi" w:hAnsiTheme="minorHAnsi"/>
          <w:b/>
          <w:bCs/>
          <w:sz w:val="22"/>
          <w:szCs w:val="22"/>
          <w:u w:val="single"/>
        </w:rPr>
        <w:t>w</w:t>
      </w:r>
      <w:r w:rsidR="00B96144" w:rsidRPr="00DB1C4A">
        <w:rPr>
          <w:rFonts w:asciiTheme="minorHAnsi" w:hAnsiTheme="minorHAnsi"/>
          <w:b/>
          <w:bCs/>
          <w:sz w:val="22"/>
          <w:szCs w:val="22"/>
          <w:u w:val="single"/>
        </w:rPr>
        <w:t xml:space="preserve"> </w:t>
      </w:r>
      <w:r w:rsidR="00DD6B06" w:rsidRPr="00DB1C4A">
        <w:rPr>
          <w:rFonts w:asciiTheme="minorHAnsi" w:hAnsiTheme="minorHAnsi"/>
          <w:b/>
          <w:bCs/>
          <w:sz w:val="22"/>
          <w:szCs w:val="22"/>
          <w:u w:val="single"/>
        </w:rPr>
        <w:t>niekorzystnej sytuacji</w:t>
      </w:r>
      <w:r w:rsidR="00B96144">
        <w:rPr>
          <w:rFonts w:asciiTheme="minorHAnsi" w:hAnsiTheme="minorHAnsi"/>
          <w:sz w:val="22"/>
          <w:szCs w:val="22"/>
        </w:rPr>
        <w:t>, zostały określone na bazie kluczowych grup docelowych jako grupy wymagające szczególnego (zintensyfikowanego i wielopłaszczyznowego) wsparcia. Obejmują:</w:t>
      </w:r>
    </w:p>
    <w:p w14:paraId="18CCDB4B" w14:textId="02ABB333" w:rsidR="00B96144" w:rsidRDefault="00DB1C4A" w:rsidP="008357E6">
      <w:pPr>
        <w:spacing w:after="0" w:line="276" w:lineRule="auto"/>
        <w:jc w:val="both"/>
        <w:rPr>
          <w:rFonts w:cstheme="minorHAnsi"/>
        </w:rPr>
      </w:pPr>
      <w:r>
        <w:rPr>
          <w:rFonts w:cstheme="minorHAnsi"/>
          <w:b/>
        </w:rPr>
        <w:t>a</w:t>
      </w:r>
      <w:r w:rsidR="00B96144">
        <w:rPr>
          <w:rFonts w:cstheme="minorHAnsi"/>
          <w:b/>
        </w:rPr>
        <w:t xml:space="preserve">)  </w:t>
      </w:r>
      <w:r w:rsidR="00B96144" w:rsidRPr="00545CA8">
        <w:rPr>
          <w:rFonts w:cstheme="minorHAnsi"/>
          <w:b/>
        </w:rPr>
        <w:t>Osoby z niepełnosprawnościami i opiekunowie osób z niepełnosprawnościami</w:t>
      </w:r>
      <w:r w:rsidR="00B96144" w:rsidRPr="00630BF4">
        <w:rPr>
          <w:rFonts w:cstheme="minorHAnsi"/>
        </w:rPr>
        <w:t xml:space="preserve">, czyli osoby </w:t>
      </w:r>
    </w:p>
    <w:p w14:paraId="06058F63" w14:textId="77777777" w:rsidR="00B96144" w:rsidRPr="00630BF4" w:rsidRDefault="00B96144" w:rsidP="008357E6">
      <w:pPr>
        <w:spacing w:after="0" w:line="276" w:lineRule="auto"/>
        <w:jc w:val="both"/>
        <w:rPr>
          <w:rFonts w:cstheme="minorHAnsi"/>
        </w:rPr>
      </w:pPr>
      <w:r>
        <w:rPr>
          <w:rFonts w:cstheme="minorHAnsi"/>
        </w:rPr>
        <w:t xml:space="preserve">     </w:t>
      </w:r>
      <w:r w:rsidRPr="00630BF4">
        <w:rPr>
          <w:rFonts w:cstheme="minorHAnsi"/>
        </w:rPr>
        <w:t>posiadające orzeczenia o niepełnosprawności oraz ich opiekunowie.</w:t>
      </w:r>
    </w:p>
    <w:p w14:paraId="1E5A72DA" w14:textId="6F7857BB" w:rsidR="00B96144" w:rsidRPr="007F331F" w:rsidRDefault="00B96144" w:rsidP="008357E6">
      <w:pPr>
        <w:pStyle w:val="Default"/>
        <w:spacing w:line="276" w:lineRule="auto"/>
        <w:ind w:left="227"/>
        <w:jc w:val="both"/>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xml:space="preserve">: </w:t>
      </w:r>
      <w:r>
        <w:rPr>
          <w:rFonts w:asciiTheme="minorHAnsi" w:hAnsiTheme="minorHAnsi" w:cstheme="minorHAnsi"/>
          <w:sz w:val="22"/>
          <w:szCs w:val="22"/>
        </w:rPr>
        <w:t>bariery komunikacyjne, utrudniony dostęp do przestrzeni publicznych / społecznych, utrudniony dostęp do informacji i niezbędność dostosowywania sposobu informacji</w:t>
      </w:r>
      <w:r w:rsidR="009E67C2">
        <w:rPr>
          <w:rFonts w:asciiTheme="minorHAnsi" w:hAnsiTheme="minorHAnsi" w:cstheme="minorHAnsi"/>
          <w:sz w:val="22"/>
          <w:szCs w:val="22"/>
        </w:rPr>
        <w:t>.</w:t>
      </w:r>
    </w:p>
    <w:p w14:paraId="62D9BC97" w14:textId="004ADE7A" w:rsidR="00B96144" w:rsidRDefault="00B96144" w:rsidP="00D44198">
      <w:pPr>
        <w:pStyle w:val="Default"/>
        <w:spacing w:line="276" w:lineRule="auto"/>
        <w:ind w:left="284" w:hanging="284"/>
        <w:jc w:val="both"/>
        <w:rPr>
          <w:rFonts w:asciiTheme="minorHAnsi" w:hAnsiTheme="minorHAnsi"/>
          <w:sz w:val="22"/>
          <w:szCs w:val="22"/>
        </w:rPr>
      </w:pPr>
      <w:r w:rsidRPr="00545CA8">
        <w:rPr>
          <w:rFonts w:asciiTheme="minorHAnsi" w:hAnsiTheme="minorHAnsi"/>
          <w:sz w:val="22"/>
          <w:szCs w:val="22"/>
        </w:rPr>
        <w:t xml:space="preserve">     </w:t>
      </w:r>
      <w:r>
        <w:rPr>
          <w:rFonts w:asciiTheme="minorHAnsi" w:hAnsiTheme="minorHAnsi"/>
          <w:sz w:val="22"/>
          <w:szCs w:val="22"/>
          <w:u w:val="single"/>
        </w:rPr>
        <w:t>Zakres interwencji LSR:</w:t>
      </w:r>
      <w:r>
        <w:rPr>
          <w:rFonts w:asciiTheme="minorHAnsi" w:hAnsiTheme="minorHAnsi"/>
          <w:sz w:val="22"/>
          <w:szCs w:val="22"/>
        </w:rPr>
        <w:t xml:space="preserve"> przedsięwzięcia celu I (zwłaszcza P.I.1, P. I.3), celu II (P.II.1, P.II.2, P.II.4, P.II.5), wdrażanie innowacyjnych form edukacji i rozwijania aktywności, działania partnerskie, </w:t>
      </w:r>
    </w:p>
    <w:p w14:paraId="5624D7DA" w14:textId="77777777" w:rsidR="00B96144" w:rsidRPr="00674AA1" w:rsidRDefault="00B96144" w:rsidP="008357E6">
      <w:pPr>
        <w:pStyle w:val="Default"/>
        <w:spacing w:line="276" w:lineRule="auto"/>
        <w:jc w:val="both"/>
        <w:rPr>
          <w:rFonts w:asciiTheme="minorHAnsi" w:hAnsiTheme="minorHAnsi"/>
          <w:sz w:val="22"/>
          <w:szCs w:val="22"/>
        </w:rPr>
      </w:pPr>
      <w:r>
        <w:rPr>
          <w:rFonts w:asciiTheme="minorHAnsi" w:hAnsiTheme="minorHAnsi"/>
          <w:sz w:val="22"/>
          <w:szCs w:val="22"/>
        </w:rPr>
        <w:t xml:space="preserve">    animowanie aktywności i zaangażowania społecznego, postaw przedsiębiorczych.</w:t>
      </w:r>
    </w:p>
    <w:p w14:paraId="5E79AEB8" w14:textId="77777777" w:rsidR="00B96144" w:rsidRPr="007F331F" w:rsidRDefault="00B96144" w:rsidP="008357E6">
      <w:pPr>
        <w:pStyle w:val="Default"/>
        <w:spacing w:line="276" w:lineRule="auto"/>
        <w:ind w:left="227"/>
        <w:jc w:val="both"/>
        <w:rPr>
          <w:rFonts w:asciiTheme="minorHAnsi" w:hAnsiTheme="minorHAnsi" w:cstheme="minorHAnsi"/>
          <w:sz w:val="22"/>
          <w:szCs w:val="22"/>
        </w:rPr>
      </w:pPr>
      <w:r w:rsidRPr="007F331F">
        <w:rPr>
          <w:rFonts w:asciiTheme="minorHAnsi" w:hAnsiTheme="minorHAnsi" w:cstheme="minorHAnsi"/>
          <w:sz w:val="22"/>
          <w:szCs w:val="22"/>
          <w:u w:val="single"/>
        </w:rPr>
        <w:t xml:space="preserve">Docelowe efekty działań komunikacyjnych: </w:t>
      </w:r>
      <w:r w:rsidRPr="007F331F">
        <w:rPr>
          <w:rFonts w:asciiTheme="minorHAnsi" w:hAnsiTheme="minorHAnsi" w:cstheme="minorHAnsi"/>
          <w:sz w:val="22"/>
          <w:szCs w:val="22"/>
        </w:rPr>
        <w:t xml:space="preserve">wzrost </w:t>
      </w:r>
      <w:r>
        <w:rPr>
          <w:rFonts w:asciiTheme="minorHAnsi" w:hAnsiTheme="minorHAnsi" w:cstheme="minorHAnsi"/>
          <w:sz w:val="22"/>
          <w:szCs w:val="22"/>
        </w:rPr>
        <w:t>aktywności w sferze społecznej, przedsiębiorczej, zwiększenie dostępności usług społecznych / publicznych dla OZN,</w:t>
      </w:r>
      <w:r w:rsidRPr="007F331F">
        <w:rPr>
          <w:rFonts w:asciiTheme="minorHAnsi" w:hAnsiTheme="minorHAnsi" w:cstheme="minorHAnsi"/>
          <w:sz w:val="22"/>
          <w:szCs w:val="22"/>
        </w:rPr>
        <w:t xml:space="preserve"> wdrożenie instrumentów mobilizujących do działania i aktywności, dostosowanych do dysfunkcji grupy.</w:t>
      </w:r>
      <w:r>
        <w:rPr>
          <w:rFonts w:asciiTheme="minorHAnsi" w:hAnsiTheme="minorHAnsi" w:cstheme="minorHAnsi"/>
          <w:sz w:val="22"/>
          <w:szCs w:val="22"/>
        </w:rPr>
        <w:t xml:space="preserve"> </w:t>
      </w:r>
    </w:p>
    <w:p w14:paraId="7D30B197" w14:textId="6012B40D" w:rsidR="00B96144" w:rsidRDefault="00DB1C4A" w:rsidP="008357E6">
      <w:pPr>
        <w:spacing w:after="0" w:line="276" w:lineRule="auto"/>
        <w:jc w:val="both"/>
        <w:rPr>
          <w:rFonts w:cstheme="minorHAnsi"/>
          <w:b/>
        </w:rPr>
      </w:pPr>
      <w:r>
        <w:rPr>
          <w:rFonts w:cstheme="minorHAnsi"/>
          <w:b/>
        </w:rPr>
        <w:t>b</w:t>
      </w:r>
      <w:r w:rsidR="00B96144">
        <w:rPr>
          <w:rFonts w:cstheme="minorHAnsi"/>
          <w:b/>
        </w:rPr>
        <w:t xml:space="preserve">)  </w:t>
      </w:r>
      <w:r w:rsidR="00B96144" w:rsidRPr="00855854">
        <w:rPr>
          <w:rFonts w:cstheme="minorHAnsi"/>
          <w:b/>
        </w:rPr>
        <w:t>Kobiety</w:t>
      </w:r>
    </w:p>
    <w:p w14:paraId="5019EB82" w14:textId="6166DB4D" w:rsidR="00B96144" w:rsidRDefault="00B96144" w:rsidP="008357E6">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xml:space="preserve">: </w:t>
      </w:r>
      <w:r w:rsidR="00BB2E93">
        <w:rPr>
          <w:rFonts w:asciiTheme="minorHAnsi" w:hAnsiTheme="minorHAnsi" w:cstheme="minorHAnsi"/>
          <w:sz w:val="22"/>
          <w:szCs w:val="22"/>
        </w:rPr>
        <w:t xml:space="preserve">niski stopień przygotowania zawodowego zgodnego z potrzebami rynku pracy, </w:t>
      </w:r>
      <w:r>
        <w:rPr>
          <w:rFonts w:asciiTheme="minorHAnsi" w:hAnsiTheme="minorHAnsi" w:cstheme="minorHAnsi"/>
          <w:sz w:val="22"/>
          <w:szCs w:val="22"/>
        </w:rPr>
        <w:t xml:space="preserve">ograniczona dyspozycyjność, </w:t>
      </w:r>
      <w:r w:rsidR="00BB2E93">
        <w:rPr>
          <w:rFonts w:asciiTheme="minorHAnsi" w:hAnsiTheme="minorHAnsi" w:cstheme="minorHAnsi"/>
          <w:sz w:val="22"/>
          <w:szCs w:val="22"/>
        </w:rPr>
        <w:t>wykluczenie</w:t>
      </w:r>
      <w:r w:rsidRPr="007F331F">
        <w:rPr>
          <w:rFonts w:asciiTheme="minorHAnsi" w:hAnsiTheme="minorHAnsi" w:cstheme="minorHAnsi"/>
          <w:sz w:val="22"/>
          <w:szCs w:val="22"/>
        </w:rPr>
        <w:t xml:space="preserve"> komunikacyjne, </w:t>
      </w:r>
      <w:r>
        <w:rPr>
          <w:rFonts w:asciiTheme="minorHAnsi" w:hAnsiTheme="minorHAnsi" w:cstheme="minorHAnsi"/>
          <w:sz w:val="22"/>
          <w:szCs w:val="22"/>
        </w:rPr>
        <w:t xml:space="preserve">niższa dostępność do aktywności </w:t>
      </w:r>
      <w:r w:rsidRPr="007F331F">
        <w:rPr>
          <w:rFonts w:asciiTheme="minorHAnsi" w:hAnsiTheme="minorHAnsi" w:cstheme="minorHAnsi"/>
          <w:sz w:val="22"/>
          <w:szCs w:val="22"/>
        </w:rPr>
        <w:t>ze względu na z</w:t>
      </w:r>
      <w:r>
        <w:rPr>
          <w:rFonts w:asciiTheme="minorHAnsi" w:hAnsiTheme="minorHAnsi" w:cstheme="minorHAnsi"/>
          <w:sz w:val="22"/>
          <w:szCs w:val="22"/>
        </w:rPr>
        <w:t>obowiązania</w:t>
      </w:r>
      <w:r w:rsidRPr="007F331F">
        <w:rPr>
          <w:rFonts w:asciiTheme="minorHAnsi" w:hAnsiTheme="minorHAnsi" w:cstheme="minorHAnsi"/>
          <w:sz w:val="22"/>
          <w:szCs w:val="22"/>
        </w:rPr>
        <w:t xml:space="preserve"> rodzinne, utrudniony dostęp do informacji (brak czasu, niskie umiejętności IT).</w:t>
      </w:r>
    </w:p>
    <w:p w14:paraId="0D6CCB99" w14:textId="54BD7EEB" w:rsidR="00B96144" w:rsidRPr="007F331F" w:rsidRDefault="00B96144" w:rsidP="008357E6">
      <w:pPr>
        <w:pStyle w:val="Default"/>
        <w:spacing w:line="276" w:lineRule="auto"/>
        <w:ind w:left="283"/>
        <w:jc w:val="both"/>
        <w:rPr>
          <w:rFonts w:asciiTheme="minorHAnsi" w:hAnsiTheme="minorHAnsi" w:cs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Kobiety są beneficjentkami wszystkich działań, zgodnie z zasadą równościową. Szczególne działania kierowane do kobiet obejmują instrumenty wspierania powrotu do aktywności zawodowej</w:t>
      </w:r>
      <w:r w:rsidR="00BB2E93">
        <w:rPr>
          <w:rFonts w:asciiTheme="minorHAnsi" w:hAnsiTheme="minorHAnsi"/>
          <w:sz w:val="22"/>
          <w:szCs w:val="22"/>
        </w:rPr>
        <w:t xml:space="preserve"> po urodzeniu dziecka</w:t>
      </w:r>
      <w:r>
        <w:rPr>
          <w:rFonts w:asciiTheme="minorHAnsi" w:hAnsiTheme="minorHAnsi"/>
          <w:sz w:val="22"/>
          <w:szCs w:val="22"/>
        </w:rPr>
        <w:t xml:space="preserve"> oraz animowania aktywności społecznej (realizowane również w ramach przedsięwzięć komplementarnych).</w:t>
      </w:r>
    </w:p>
    <w:p w14:paraId="53A411A5" w14:textId="4C5AAC7C" w:rsidR="00DD6B06" w:rsidRPr="007F331F" w:rsidRDefault="00B96144" w:rsidP="008357E6">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 xml:space="preserve">Docelowe efekty działań: </w:t>
      </w:r>
      <w:r w:rsidR="00BB2E93" w:rsidRPr="00BB2E93">
        <w:rPr>
          <w:rFonts w:asciiTheme="minorHAnsi" w:hAnsiTheme="minorHAnsi" w:cstheme="minorHAnsi"/>
          <w:sz w:val="22"/>
          <w:szCs w:val="22"/>
        </w:rPr>
        <w:t>wzrost liczby miejsc pracy dla kobiet</w:t>
      </w:r>
      <w:r w:rsidR="00BB2E93" w:rsidRPr="002527AF">
        <w:rPr>
          <w:rFonts w:asciiTheme="minorHAnsi" w:hAnsiTheme="minorHAnsi" w:cstheme="minorHAnsi"/>
          <w:sz w:val="22"/>
          <w:szCs w:val="22"/>
        </w:rPr>
        <w:t xml:space="preserve">, </w:t>
      </w:r>
      <w:r w:rsidRPr="007F331F">
        <w:rPr>
          <w:rFonts w:asciiTheme="minorHAnsi" w:hAnsiTheme="minorHAnsi" w:cstheme="minorHAnsi"/>
          <w:sz w:val="22"/>
          <w:szCs w:val="22"/>
        </w:rPr>
        <w:t>wz</w:t>
      </w:r>
      <w:r w:rsidR="00BB2E93">
        <w:rPr>
          <w:rFonts w:asciiTheme="minorHAnsi" w:hAnsiTheme="minorHAnsi" w:cstheme="minorHAnsi"/>
          <w:sz w:val="22"/>
          <w:szCs w:val="22"/>
        </w:rPr>
        <w:t>rost zaangażowania</w:t>
      </w:r>
      <w:r>
        <w:rPr>
          <w:rFonts w:asciiTheme="minorHAnsi" w:hAnsiTheme="minorHAnsi" w:cstheme="minorHAnsi"/>
          <w:sz w:val="22"/>
          <w:szCs w:val="22"/>
        </w:rPr>
        <w:t xml:space="preserve"> w sferze społecznej</w:t>
      </w:r>
      <w:r w:rsidR="00BB2E93">
        <w:rPr>
          <w:rFonts w:asciiTheme="minorHAnsi" w:hAnsiTheme="minorHAnsi" w:cstheme="minorHAnsi"/>
          <w:sz w:val="22"/>
          <w:szCs w:val="22"/>
        </w:rPr>
        <w:t xml:space="preserve"> i biznesowej, </w:t>
      </w:r>
      <w:r w:rsidR="00E2392B">
        <w:rPr>
          <w:rFonts w:asciiTheme="minorHAnsi" w:hAnsiTheme="minorHAnsi" w:cstheme="minorHAnsi"/>
          <w:sz w:val="22"/>
          <w:szCs w:val="22"/>
        </w:rPr>
        <w:t xml:space="preserve"> </w:t>
      </w:r>
      <w:r>
        <w:rPr>
          <w:rFonts w:asciiTheme="minorHAnsi" w:hAnsiTheme="minorHAnsi" w:cstheme="minorHAnsi"/>
          <w:sz w:val="22"/>
          <w:szCs w:val="22"/>
        </w:rPr>
        <w:t>zwiększenie dostępności usług społecznych / publicznych, upowszechnienie instrumentów wsparcia rodziny</w:t>
      </w:r>
      <w:r w:rsidR="00E2392B">
        <w:rPr>
          <w:rFonts w:asciiTheme="minorHAnsi" w:hAnsiTheme="minorHAnsi" w:cstheme="minorHAnsi"/>
          <w:sz w:val="22"/>
          <w:szCs w:val="22"/>
        </w:rPr>
        <w:t>.</w:t>
      </w:r>
    </w:p>
    <w:p w14:paraId="112B5CE5" w14:textId="2FE441DE" w:rsidR="00B96144" w:rsidRDefault="00DB1C4A" w:rsidP="008357E6">
      <w:pPr>
        <w:spacing w:after="0" w:line="276" w:lineRule="auto"/>
        <w:jc w:val="both"/>
        <w:rPr>
          <w:rFonts w:cstheme="minorHAnsi"/>
          <w:b/>
        </w:rPr>
      </w:pPr>
      <w:r>
        <w:rPr>
          <w:rFonts w:cstheme="minorHAnsi"/>
          <w:b/>
        </w:rPr>
        <w:t>c</w:t>
      </w:r>
      <w:r w:rsidR="00B96144">
        <w:rPr>
          <w:rFonts w:cstheme="minorHAnsi"/>
          <w:b/>
        </w:rPr>
        <w:t xml:space="preserve">)  </w:t>
      </w:r>
      <w:r w:rsidR="00B96144" w:rsidRPr="00CB2048">
        <w:rPr>
          <w:rFonts w:cstheme="minorHAnsi"/>
          <w:b/>
        </w:rPr>
        <w:t>Migranci</w:t>
      </w:r>
    </w:p>
    <w:p w14:paraId="4797679A" w14:textId="4D97E232" w:rsidR="00B96144" w:rsidRPr="007F331F" w:rsidRDefault="00B96144" w:rsidP="008357E6">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xml:space="preserve">: </w:t>
      </w:r>
      <w:r w:rsidR="006F73CB">
        <w:rPr>
          <w:rFonts w:asciiTheme="minorHAnsi" w:hAnsiTheme="minorHAnsi" w:cstheme="minorHAnsi"/>
          <w:sz w:val="22"/>
          <w:szCs w:val="22"/>
        </w:rPr>
        <w:t xml:space="preserve"> bariery językowe  i kulturowe, </w:t>
      </w:r>
      <w:r>
        <w:rPr>
          <w:rFonts w:asciiTheme="minorHAnsi" w:hAnsiTheme="minorHAnsi" w:cstheme="minorHAnsi"/>
          <w:sz w:val="22"/>
          <w:szCs w:val="22"/>
        </w:rPr>
        <w:t xml:space="preserve">trudności w adaptacji w lokalnym środowisku, </w:t>
      </w:r>
      <w:r w:rsidR="006F73CB">
        <w:rPr>
          <w:rFonts w:asciiTheme="minorHAnsi" w:hAnsiTheme="minorHAnsi" w:cstheme="minorHAnsi"/>
          <w:sz w:val="22"/>
          <w:szCs w:val="22"/>
        </w:rPr>
        <w:t xml:space="preserve">bariery </w:t>
      </w:r>
      <w:r>
        <w:rPr>
          <w:rFonts w:asciiTheme="minorHAnsi" w:hAnsiTheme="minorHAnsi" w:cstheme="minorHAnsi"/>
          <w:sz w:val="22"/>
          <w:szCs w:val="22"/>
        </w:rPr>
        <w:t xml:space="preserve">komunikacyjne, niska samodzielność, </w:t>
      </w:r>
      <w:r w:rsidRPr="007F331F">
        <w:rPr>
          <w:rFonts w:asciiTheme="minorHAnsi" w:hAnsiTheme="minorHAnsi" w:cstheme="minorHAnsi"/>
          <w:sz w:val="22"/>
          <w:szCs w:val="22"/>
        </w:rPr>
        <w:t>trudności z dotarciem z informacją</w:t>
      </w:r>
      <w:r w:rsidR="006F73CB">
        <w:rPr>
          <w:rFonts w:asciiTheme="minorHAnsi" w:hAnsiTheme="minorHAnsi" w:cstheme="minorHAnsi"/>
          <w:sz w:val="22"/>
          <w:szCs w:val="22"/>
        </w:rPr>
        <w:t xml:space="preserve"> ze względu na duże rozproszenie i brak formalnej ewidencji</w:t>
      </w:r>
      <w:r w:rsidR="00E2392B">
        <w:rPr>
          <w:rFonts w:asciiTheme="minorHAnsi" w:hAnsiTheme="minorHAnsi" w:cstheme="minorHAnsi"/>
          <w:sz w:val="22"/>
          <w:szCs w:val="22"/>
        </w:rPr>
        <w:t>.</w:t>
      </w:r>
    </w:p>
    <w:p w14:paraId="166E5172" w14:textId="62094FFC" w:rsidR="00B96144" w:rsidRDefault="00B96144" w:rsidP="008357E6">
      <w:pPr>
        <w:spacing w:after="0" w:line="276" w:lineRule="auto"/>
        <w:ind w:left="283"/>
        <w:jc w:val="both"/>
      </w:pPr>
      <w:r>
        <w:rPr>
          <w:u w:val="single"/>
        </w:rPr>
        <w:t>Zakres interwencji LSR:</w:t>
      </w:r>
      <w:r>
        <w:t xml:space="preserve"> przedsięwzięcia celu II (w tym P.II.4, P.II.5), animowanie włączenia społecznego</w:t>
      </w:r>
      <w:r w:rsidR="006F73CB">
        <w:t xml:space="preserve"> rodzin migrantów (głównie matki z dziećmi)</w:t>
      </w:r>
      <w:r>
        <w:t xml:space="preserve"> i integracji ze środowiskiem lokalnym.</w:t>
      </w:r>
    </w:p>
    <w:p w14:paraId="2137355E" w14:textId="56CD6723" w:rsidR="00B96144" w:rsidRPr="00CB2048" w:rsidRDefault="00B96144" w:rsidP="008357E6">
      <w:pPr>
        <w:spacing w:after="0" w:line="276" w:lineRule="auto"/>
        <w:ind w:left="283"/>
        <w:jc w:val="both"/>
        <w:rPr>
          <w:rFonts w:cstheme="minorHAnsi"/>
          <w:b/>
        </w:rPr>
      </w:pPr>
      <w:r w:rsidRPr="00E2392B">
        <w:rPr>
          <w:rFonts w:cstheme="minorHAnsi"/>
          <w:u w:val="single"/>
        </w:rPr>
        <w:lastRenderedPageBreak/>
        <w:t>Docelowe efekty działań</w:t>
      </w:r>
      <w:r w:rsidRPr="00E2392B">
        <w:rPr>
          <w:rFonts w:cstheme="minorHAnsi"/>
        </w:rPr>
        <w:t xml:space="preserve">: </w:t>
      </w:r>
      <w:r w:rsidR="006F73CB" w:rsidRPr="00E2392B">
        <w:rPr>
          <w:rFonts w:cstheme="minorHAnsi"/>
        </w:rPr>
        <w:t>wzrost inicjatyw integracyjnych,</w:t>
      </w:r>
      <w:r w:rsidR="006F73CB" w:rsidRPr="00B64998">
        <w:rPr>
          <w:rFonts w:cstheme="minorHAnsi"/>
        </w:rPr>
        <w:t xml:space="preserve"> </w:t>
      </w:r>
      <w:r>
        <w:rPr>
          <w:rFonts w:cstheme="minorHAnsi"/>
        </w:rPr>
        <w:t>w</w:t>
      </w:r>
      <w:r w:rsidR="006F73CB">
        <w:rPr>
          <w:rFonts w:cstheme="minorHAnsi"/>
        </w:rPr>
        <w:t>zrost</w:t>
      </w:r>
      <w:r>
        <w:rPr>
          <w:rFonts w:cstheme="minorHAnsi"/>
        </w:rPr>
        <w:t xml:space="preserve"> zaangażowani</w:t>
      </w:r>
      <w:r w:rsidR="006F73CB">
        <w:rPr>
          <w:rFonts w:cstheme="minorHAnsi"/>
        </w:rPr>
        <w:t>a</w:t>
      </w:r>
      <w:r>
        <w:rPr>
          <w:rFonts w:cstheme="minorHAnsi"/>
        </w:rPr>
        <w:t xml:space="preserve"> w lokalną aktywność społeczną, udział we współpracy, zbudowanie poczucia bezpieczeństwa i otwartości na zmiany</w:t>
      </w:r>
      <w:r w:rsidR="00E2392B">
        <w:rPr>
          <w:rFonts w:cstheme="minorHAnsi"/>
        </w:rPr>
        <w:t>.</w:t>
      </w:r>
    </w:p>
    <w:p w14:paraId="5E071E67" w14:textId="6ECAF020" w:rsidR="00B96144" w:rsidRDefault="00DB1C4A" w:rsidP="008357E6">
      <w:pPr>
        <w:pStyle w:val="Default"/>
        <w:spacing w:line="276" w:lineRule="auto"/>
        <w:rPr>
          <w:rFonts w:asciiTheme="minorHAnsi" w:hAnsiTheme="minorHAnsi" w:cstheme="minorHAnsi"/>
          <w:b/>
          <w:sz w:val="22"/>
          <w:szCs w:val="22"/>
        </w:rPr>
      </w:pPr>
      <w:r>
        <w:rPr>
          <w:rFonts w:asciiTheme="minorHAnsi" w:hAnsiTheme="minorHAnsi" w:cstheme="minorHAnsi"/>
          <w:b/>
          <w:sz w:val="22"/>
          <w:szCs w:val="22"/>
        </w:rPr>
        <w:t>d</w:t>
      </w:r>
      <w:r w:rsidR="00B96144">
        <w:rPr>
          <w:rFonts w:asciiTheme="minorHAnsi" w:hAnsiTheme="minorHAnsi" w:cstheme="minorHAnsi"/>
          <w:b/>
          <w:sz w:val="22"/>
          <w:szCs w:val="22"/>
        </w:rPr>
        <w:t xml:space="preserve">) </w:t>
      </w:r>
      <w:r w:rsidR="00B96144" w:rsidRPr="00651ADF">
        <w:rPr>
          <w:rFonts w:asciiTheme="minorHAnsi" w:hAnsiTheme="minorHAnsi" w:cstheme="minorHAnsi"/>
          <w:b/>
          <w:sz w:val="22"/>
          <w:szCs w:val="22"/>
        </w:rPr>
        <w:t>Rolnicy niskotowarowi</w:t>
      </w:r>
      <w:r w:rsidR="00B96144">
        <w:rPr>
          <w:rFonts w:asciiTheme="minorHAnsi" w:hAnsiTheme="minorHAnsi" w:cstheme="minorHAnsi"/>
          <w:b/>
          <w:sz w:val="22"/>
          <w:szCs w:val="22"/>
        </w:rPr>
        <w:t xml:space="preserve"> </w:t>
      </w:r>
    </w:p>
    <w:p w14:paraId="52264BA7" w14:textId="482AD283" w:rsidR="00B96144" w:rsidRDefault="00B96144" w:rsidP="008357E6">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xml:space="preserve">: </w:t>
      </w:r>
      <w:r w:rsidR="006F73CB">
        <w:rPr>
          <w:rFonts w:asciiTheme="minorHAnsi" w:hAnsiTheme="minorHAnsi" w:cstheme="minorHAnsi"/>
          <w:sz w:val="22"/>
          <w:szCs w:val="22"/>
        </w:rPr>
        <w:t xml:space="preserve"> niska, niewystarczająca dochodowość, </w:t>
      </w:r>
      <w:r>
        <w:rPr>
          <w:rFonts w:asciiTheme="minorHAnsi" w:hAnsiTheme="minorHAnsi" w:cstheme="minorHAnsi"/>
          <w:sz w:val="22"/>
          <w:szCs w:val="22"/>
        </w:rPr>
        <w:t>uzależnienie od jednego źródła dochodu</w:t>
      </w:r>
      <w:r w:rsidRPr="007F331F">
        <w:rPr>
          <w:rFonts w:asciiTheme="minorHAnsi" w:hAnsiTheme="minorHAnsi" w:cstheme="minorHAnsi"/>
          <w:sz w:val="22"/>
          <w:szCs w:val="22"/>
        </w:rPr>
        <w:t>, utrudniony dostęp do informacji (niskie umiejętności IT)</w:t>
      </w:r>
      <w:r w:rsidR="006F73CB">
        <w:rPr>
          <w:rFonts w:asciiTheme="minorHAnsi" w:hAnsiTheme="minorHAnsi" w:cstheme="minorHAnsi"/>
          <w:sz w:val="22"/>
          <w:szCs w:val="22"/>
        </w:rPr>
        <w:t>, niski stopień udziału w inicjatywach społecznych oraz w korzystaniu ze źródeł wsparcia na dywersyfikacj</w:t>
      </w:r>
      <w:r w:rsidR="00E2392B">
        <w:rPr>
          <w:rFonts w:asciiTheme="minorHAnsi" w:hAnsiTheme="minorHAnsi" w:cstheme="minorHAnsi"/>
          <w:sz w:val="22"/>
          <w:szCs w:val="22"/>
        </w:rPr>
        <w:t>ę</w:t>
      </w:r>
      <w:r w:rsidRPr="007F331F">
        <w:rPr>
          <w:rFonts w:asciiTheme="minorHAnsi" w:hAnsiTheme="minorHAnsi" w:cstheme="minorHAnsi"/>
          <w:sz w:val="22"/>
          <w:szCs w:val="22"/>
        </w:rPr>
        <w:t>.</w:t>
      </w:r>
    </w:p>
    <w:p w14:paraId="223137A3" w14:textId="5509567F" w:rsidR="00B96144" w:rsidRDefault="00B96144" w:rsidP="008357E6">
      <w:pPr>
        <w:pStyle w:val="Default"/>
        <w:spacing w:line="276" w:lineRule="auto"/>
        <w:ind w:left="283"/>
        <w:jc w:val="both"/>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 w tym w szczególności P.I.3  oraz celu drugiego dla działa</w:t>
      </w:r>
      <w:r w:rsidR="002527AF">
        <w:rPr>
          <w:rFonts w:asciiTheme="minorHAnsi" w:hAnsiTheme="minorHAnsi"/>
          <w:sz w:val="22"/>
          <w:szCs w:val="22"/>
        </w:rPr>
        <w:t>ń</w:t>
      </w:r>
      <w:r>
        <w:rPr>
          <w:rFonts w:asciiTheme="minorHAnsi" w:hAnsiTheme="minorHAnsi"/>
          <w:sz w:val="22"/>
          <w:szCs w:val="22"/>
        </w:rPr>
        <w:t xml:space="preserve"> o charakterze społecznym i usług publicznych. Działania animacyjne w tym w ramach P.II.4 (w tym w zakresie innowacji, technologii cyfrowych), włączające</w:t>
      </w:r>
      <w:r w:rsidR="00E2392B">
        <w:rPr>
          <w:rFonts w:asciiTheme="minorHAnsi" w:hAnsiTheme="minorHAnsi"/>
          <w:sz w:val="22"/>
          <w:szCs w:val="22"/>
        </w:rPr>
        <w:t xml:space="preserve"> </w:t>
      </w:r>
      <w:r>
        <w:rPr>
          <w:rFonts w:asciiTheme="minorHAnsi" w:hAnsiTheme="minorHAnsi"/>
          <w:sz w:val="22"/>
          <w:szCs w:val="22"/>
        </w:rPr>
        <w:t xml:space="preserve">doradztwo </w:t>
      </w:r>
      <w:r w:rsidR="006F73CB">
        <w:rPr>
          <w:rFonts w:asciiTheme="minorHAnsi" w:hAnsiTheme="minorHAnsi"/>
          <w:sz w:val="22"/>
          <w:szCs w:val="22"/>
        </w:rPr>
        <w:t>specjalistyczne</w:t>
      </w:r>
      <w:r>
        <w:rPr>
          <w:rFonts w:asciiTheme="minorHAnsi" w:hAnsiTheme="minorHAnsi"/>
          <w:sz w:val="22"/>
          <w:szCs w:val="22"/>
        </w:rPr>
        <w:t xml:space="preserve">, </w:t>
      </w:r>
      <w:r w:rsidR="006F73CB">
        <w:rPr>
          <w:rFonts w:asciiTheme="minorHAnsi" w:hAnsiTheme="minorHAnsi"/>
          <w:sz w:val="22"/>
          <w:szCs w:val="22"/>
        </w:rPr>
        <w:t>włączanie do sieci współpracy</w:t>
      </w:r>
      <w:r>
        <w:rPr>
          <w:rFonts w:asciiTheme="minorHAnsi" w:hAnsiTheme="minorHAnsi"/>
          <w:sz w:val="22"/>
          <w:szCs w:val="22"/>
        </w:rPr>
        <w:t>.</w:t>
      </w:r>
    </w:p>
    <w:p w14:paraId="55302641" w14:textId="624823F2" w:rsidR="00B96144" w:rsidRPr="007F331F" w:rsidRDefault="00B96144" w:rsidP="008357E6">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 xml:space="preserve">Docelowe efekty działań: </w:t>
      </w:r>
      <w:r w:rsidRPr="007F331F">
        <w:rPr>
          <w:rFonts w:asciiTheme="minorHAnsi" w:hAnsiTheme="minorHAnsi" w:cstheme="minorHAnsi"/>
          <w:sz w:val="22"/>
          <w:szCs w:val="22"/>
        </w:rPr>
        <w:t xml:space="preserve">wzrost </w:t>
      </w:r>
      <w:r>
        <w:rPr>
          <w:rFonts w:asciiTheme="minorHAnsi" w:hAnsiTheme="minorHAnsi" w:cstheme="minorHAnsi"/>
          <w:sz w:val="22"/>
          <w:szCs w:val="22"/>
        </w:rPr>
        <w:t>aktywności w sferze społecznej, przedsiębiorczej, zwiększenie dostępności usług społecznych / publicznych, upowszechnienie instrumentów wsparcia rodziny</w:t>
      </w:r>
      <w:r w:rsidR="00E2392B">
        <w:rPr>
          <w:rFonts w:asciiTheme="minorHAnsi" w:hAnsiTheme="minorHAnsi" w:cstheme="minorHAnsi"/>
          <w:sz w:val="22"/>
          <w:szCs w:val="22"/>
        </w:rPr>
        <w:t>.</w:t>
      </w:r>
    </w:p>
    <w:p w14:paraId="333874BD" w14:textId="2F070FD9" w:rsidR="00B96144" w:rsidRPr="00651ADF" w:rsidRDefault="00DB1C4A" w:rsidP="008357E6">
      <w:pPr>
        <w:pStyle w:val="Default"/>
        <w:spacing w:line="276" w:lineRule="auto"/>
        <w:rPr>
          <w:rFonts w:asciiTheme="minorHAnsi" w:hAnsiTheme="minorHAnsi" w:cstheme="minorHAnsi"/>
          <w:b/>
          <w:sz w:val="22"/>
          <w:szCs w:val="22"/>
        </w:rPr>
      </w:pPr>
      <w:r>
        <w:rPr>
          <w:rFonts w:asciiTheme="minorHAnsi" w:hAnsiTheme="minorHAnsi" w:cstheme="minorHAnsi"/>
          <w:b/>
          <w:sz w:val="22"/>
          <w:szCs w:val="22"/>
        </w:rPr>
        <w:t>e)</w:t>
      </w:r>
      <w:r w:rsidR="00B96144" w:rsidRPr="00651ADF">
        <w:rPr>
          <w:rFonts w:asciiTheme="minorHAnsi" w:hAnsiTheme="minorHAnsi" w:cstheme="minorHAnsi"/>
          <w:b/>
          <w:sz w:val="22"/>
          <w:szCs w:val="22"/>
        </w:rPr>
        <w:t xml:space="preserve"> </w:t>
      </w:r>
      <w:r w:rsidR="00E2392B" w:rsidRPr="00F77BF8">
        <w:rPr>
          <w:rFonts w:asciiTheme="minorHAnsi" w:hAnsiTheme="minorHAnsi" w:cstheme="minorHAnsi"/>
          <w:b/>
          <w:color w:val="000000" w:themeColor="text1"/>
          <w:sz w:val="22"/>
          <w:szCs w:val="22"/>
        </w:rPr>
        <w:t xml:space="preserve">Osoby </w:t>
      </w:r>
      <w:r w:rsidR="00B96144" w:rsidRPr="00F77BF8">
        <w:rPr>
          <w:rFonts w:asciiTheme="minorHAnsi" w:hAnsiTheme="minorHAnsi" w:cstheme="minorHAnsi"/>
          <w:b/>
          <w:color w:val="000000" w:themeColor="text1"/>
          <w:sz w:val="22"/>
          <w:szCs w:val="22"/>
        </w:rPr>
        <w:t>poszukujące zatrudnienia</w:t>
      </w:r>
    </w:p>
    <w:p w14:paraId="17E34A6F" w14:textId="3CF7BFD7" w:rsidR="00B96144" w:rsidRPr="007F331F" w:rsidRDefault="00B96144" w:rsidP="008357E6">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Zidentyfikowane problemy</w:t>
      </w:r>
      <w:r w:rsidRPr="007F331F">
        <w:rPr>
          <w:rFonts w:asciiTheme="minorHAnsi" w:hAnsiTheme="minorHAnsi" w:cstheme="minorHAnsi"/>
          <w:sz w:val="22"/>
          <w:szCs w:val="22"/>
        </w:rPr>
        <w:t xml:space="preserve">: </w:t>
      </w:r>
      <w:r w:rsidR="006F73CB">
        <w:rPr>
          <w:rFonts w:asciiTheme="minorHAnsi" w:hAnsiTheme="minorHAnsi" w:cstheme="minorHAnsi"/>
          <w:sz w:val="22"/>
          <w:szCs w:val="22"/>
        </w:rPr>
        <w:t xml:space="preserve">marazm, postawy rezygnacji z aktywnego udziału w życiu społecznym,  </w:t>
      </w:r>
      <w:r w:rsidRPr="007F331F">
        <w:rPr>
          <w:rFonts w:asciiTheme="minorHAnsi" w:hAnsiTheme="minorHAnsi" w:cstheme="minorHAnsi"/>
          <w:sz w:val="22"/>
          <w:szCs w:val="22"/>
        </w:rPr>
        <w:t>wykluczenie z rynku pracy, trudności z dotarciem z informacją</w:t>
      </w:r>
      <w:r w:rsidR="00E2392B">
        <w:rPr>
          <w:rFonts w:asciiTheme="minorHAnsi" w:hAnsiTheme="minorHAnsi" w:cstheme="minorHAnsi"/>
          <w:sz w:val="22"/>
          <w:szCs w:val="22"/>
        </w:rPr>
        <w:t>.</w:t>
      </w:r>
    </w:p>
    <w:p w14:paraId="05AB3AA7" w14:textId="501A170F" w:rsidR="00B96144" w:rsidRDefault="00B96144" w:rsidP="008357E6">
      <w:pPr>
        <w:pStyle w:val="Default"/>
        <w:spacing w:line="276" w:lineRule="auto"/>
        <w:ind w:left="283"/>
        <w:jc w:val="both"/>
        <w:rPr>
          <w:rFonts w:asciiTheme="minorHAnsi" w:hAnsiTheme="minorHAnsi"/>
          <w:sz w:val="22"/>
          <w:szCs w:val="22"/>
        </w:rPr>
      </w:pPr>
      <w:r>
        <w:rPr>
          <w:rFonts w:asciiTheme="minorHAnsi" w:hAnsiTheme="minorHAnsi"/>
          <w:sz w:val="22"/>
          <w:szCs w:val="22"/>
          <w:u w:val="single"/>
        </w:rPr>
        <w:t>Zakres interwencji LSR:</w:t>
      </w:r>
      <w:r>
        <w:rPr>
          <w:rFonts w:asciiTheme="minorHAnsi" w:hAnsiTheme="minorHAnsi"/>
          <w:sz w:val="22"/>
          <w:szCs w:val="22"/>
        </w:rPr>
        <w:t xml:space="preserve"> przedsięwzięcia celu I, w tym w szczególności P.I.1  oraz celu drugiego dla działań o charakterze społecznym i usług publicznych (odbiorcy działań). Działania animacyjne w tym w ramach P.II.4 (w tym w zakresie edukacji, aktywności zawodowej,  technologii cyfrowych), włączające, doradztwo </w:t>
      </w:r>
      <w:r w:rsidR="006F73CB">
        <w:rPr>
          <w:rFonts w:asciiTheme="minorHAnsi" w:hAnsiTheme="minorHAnsi"/>
          <w:sz w:val="22"/>
          <w:szCs w:val="22"/>
        </w:rPr>
        <w:t>specjalistyczne</w:t>
      </w:r>
      <w:r>
        <w:rPr>
          <w:rFonts w:asciiTheme="minorHAnsi" w:hAnsiTheme="minorHAnsi"/>
          <w:sz w:val="22"/>
          <w:szCs w:val="22"/>
        </w:rPr>
        <w:t xml:space="preserve">, animowanie </w:t>
      </w:r>
      <w:r w:rsidR="006F73CB">
        <w:rPr>
          <w:rFonts w:asciiTheme="minorHAnsi" w:hAnsiTheme="minorHAnsi"/>
          <w:sz w:val="22"/>
          <w:szCs w:val="22"/>
        </w:rPr>
        <w:t>do udziału w projektach partnerskich</w:t>
      </w:r>
      <w:r>
        <w:rPr>
          <w:rFonts w:asciiTheme="minorHAnsi" w:hAnsiTheme="minorHAnsi"/>
          <w:sz w:val="22"/>
          <w:szCs w:val="22"/>
        </w:rPr>
        <w:t>.</w:t>
      </w:r>
    </w:p>
    <w:p w14:paraId="7A5DF06D" w14:textId="246A50B8" w:rsidR="00F117C3" w:rsidRDefault="00B96144" w:rsidP="008357E6">
      <w:pPr>
        <w:pStyle w:val="Default"/>
        <w:spacing w:line="276" w:lineRule="auto"/>
        <w:ind w:left="283"/>
        <w:jc w:val="both"/>
        <w:rPr>
          <w:rFonts w:asciiTheme="minorHAnsi" w:hAnsiTheme="minorHAnsi" w:cstheme="minorHAnsi"/>
          <w:sz w:val="22"/>
          <w:szCs w:val="22"/>
        </w:rPr>
      </w:pPr>
      <w:r w:rsidRPr="007F331F">
        <w:rPr>
          <w:rFonts w:asciiTheme="minorHAnsi" w:hAnsiTheme="minorHAnsi" w:cstheme="minorHAnsi"/>
          <w:sz w:val="22"/>
          <w:szCs w:val="22"/>
          <w:u w:val="single"/>
        </w:rPr>
        <w:t xml:space="preserve">Docelowe efekty działań: </w:t>
      </w:r>
      <w:r w:rsidRPr="007F331F">
        <w:rPr>
          <w:rFonts w:asciiTheme="minorHAnsi" w:hAnsiTheme="minorHAnsi" w:cstheme="minorHAnsi"/>
          <w:sz w:val="22"/>
          <w:szCs w:val="22"/>
        </w:rPr>
        <w:t>wzrost zdolności przedsiębiorczych mieszkańców, wdrożenie instrumentów mobilizujących do działania i aktywności.</w:t>
      </w:r>
    </w:p>
    <w:p w14:paraId="5E199068" w14:textId="77777777" w:rsidR="00AB2EEA" w:rsidRPr="00F117C3" w:rsidRDefault="00AB2EEA" w:rsidP="008357E6">
      <w:pPr>
        <w:pStyle w:val="Default"/>
        <w:spacing w:line="276" w:lineRule="auto"/>
        <w:ind w:left="283"/>
        <w:jc w:val="both"/>
        <w:rPr>
          <w:rFonts w:asciiTheme="minorHAnsi" w:hAnsiTheme="minorHAnsi" w:cstheme="minorHAnsi"/>
          <w:sz w:val="22"/>
          <w:szCs w:val="22"/>
        </w:rPr>
      </w:pPr>
    </w:p>
    <w:p w14:paraId="4D68624F" w14:textId="2FCC011F" w:rsidR="00B96144" w:rsidRPr="00DB1C4A" w:rsidRDefault="00B96144" w:rsidP="008357E6">
      <w:pPr>
        <w:pStyle w:val="Akapitzlist"/>
        <w:numPr>
          <w:ilvl w:val="0"/>
          <w:numId w:val="19"/>
        </w:numPr>
        <w:spacing w:line="276" w:lineRule="auto"/>
        <w:rPr>
          <w:b/>
        </w:rPr>
      </w:pPr>
      <w:r w:rsidRPr="00DB1C4A">
        <w:rPr>
          <w:b/>
        </w:rPr>
        <w:t>Analiza, w jaki sposób LGD może wesprzeć zarówno lokalne, jak i ponadlokalne inicjatywy</w:t>
      </w:r>
    </w:p>
    <w:p w14:paraId="38905015" w14:textId="77777777" w:rsidR="00B96144" w:rsidRPr="006719D4" w:rsidRDefault="00B96144" w:rsidP="008357E6">
      <w:pPr>
        <w:spacing w:after="0" w:line="276" w:lineRule="auto"/>
      </w:pPr>
      <w:r>
        <w:t xml:space="preserve">     </w:t>
      </w:r>
      <w:r w:rsidRPr="006719D4">
        <w:t>Lokalna Grupa Działania we wdrażaniu LSR planuje wykorzystanie wszystkich form działań animujących rozwój partnerstw lokalnych, przedsiębiorczości, integrację mieszkańców ze środowiskiem i kulturą.</w:t>
      </w:r>
    </w:p>
    <w:p w14:paraId="135D183D" w14:textId="77777777" w:rsidR="00B96144" w:rsidRPr="00013BB7" w:rsidRDefault="00B96144" w:rsidP="008357E6">
      <w:pPr>
        <w:spacing w:after="0" w:line="276" w:lineRule="auto"/>
      </w:pPr>
      <w:r w:rsidRPr="00013BB7">
        <w:t>Są to:</w:t>
      </w:r>
    </w:p>
    <w:p w14:paraId="75779122" w14:textId="078763F1" w:rsidR="00B96144" w:rsidRPr="00013BB7" w:rsidRDefault="00B96144" w:rsidP="008357E6">
      <w:pPr>
        <w:spacing w:after="0" w:line="276" w:lineRule="auto"/>
      </w:pPr>
      <w:r w:rsidRPr="00013BB7">
        <w:t>1) operacje realizowane w procedurze konkursowej (P.I.1, P.I.2, P.I.3, P.II.1, P.II.3, P.II.5 – 1 i 2)</w:t>
      </w:r>
      <w:r w:rsidR="00E2392B">
        <w:t>,</w:t>
      </w:r>
    </w:p>
    <w:p w14:paraId="0707AF4E" w14:textId="77777777" w:rsidR="00B96144" w:rsidRPr="00013BB7" w:rsidRDefault="00B96144" w:rsidP="008357E6">
      <w:pPr>
        <w:spacing w:after="0" w:line="276" w:lineRule="auto"/>
      </w:pPr>
      <w:r w:rsidRPr="00013BB7">
        <w:t>2) projekty grantowe (P.II.4.1, P.II.4.2),</w:t>
      </w:r>
    </w:p>
    <w:p w14:paraId="4CDCF0D1" w14:textId="77777777" w:rsidR="00B96144" w:rsidRPr="00013BB7" w:rsidRDefault="00B96144" w:rsidP="008357E6">
      <w:pPr>
        <w:spacing w:after="0" w:line="276" w:lineRule="auto"/>
      </w:pPr>
      <w:r w:rsidRPr="00013BB7">
        <w:t>3) projekty grantowe – przygotowanie koncepcji smart villages – P.II.2,</w:t>
      </w:r>
    </w:p>
    <w:p w14:paraId="530F6594" w14:textId="77777777" w:rsidR="00B96144" w:rsidRPr="00013BB7" w:rsidRDefault="00B96144" w:rsidP="008357E6">
      <w:pPr>
        <w:spacing w:after="0" w:line="276" w:lineRule="auto"/>
      </w:pPr>
      <w:r w:rsidRPr="00013BB7">
        <w:t>4) operacje realizowane w partnerstwie przez podmioty z obszaru objętego LSR – P.II.5.3,</w:t>
      </w:r>
    </w:p>
    <w:p w14:paraId="10B8CEF0" w14:textId="77777777" w:rsidR="00B96144" w:rsidRPr="00013BB7" w:rsidRDefault="00B96144" w:rsidP="008357E6">
      <w:pPr>
        <w:spacing w:after="0" w:line="276" w:lineRule="auto"/>
      </w:pPr>
      <w:r w:rsidRPr="00013BB7">
        <w:t>5) operacje własne w obszarze rozwijania aktywności i świadomości mieszkańców – P.II.4.3,</w:t>
      </w:r>
    </w:p>
    <w:p w14:paraId="1CE77D72" w14:textId="6244BB1C" w:rsidR="00B96144" w:rsidRPr="00013BB7" w:rsidRDefault="00B96144" w:rsidP="008357E6">
      <w:pPr>
        <w:spacing w:after="0" w:line="276" w:lineRule="auto"/>
      </w:pPr>
      <w:r w:rsidRPr="00013BB7">
        <w:t>6) operacj</w:t>
      </w:r>
      <w:r w:rsidR="00E2392B">
        <w:t>e</w:t>
      </w:r>
      <w:r w:rsidRPr="00013BB7">
        <w:t xml:space="preserve"> dedykowan</w:t>
      </w:r>
      <w:r w:rsidR="00E2392B">
        <w:t>e</w:t>
      </w:r>
      <w:r w:rsidRPr="00013BB7">
        <w:t xml:space="preserve"> wyłącznie osobom znajdującym się w trudnej sytuacji – P.II.5.1, </w:t>
      </w:r>
    </w:p>
    <w:p w14:paraId="77C430FD" w14:textId="77777777" w:rsidR="00B96144" w:rsidRPr="00013BB7" w:rsidRDefault="00B96144" w:rsidP="008357E6">
      <w:pPr>
        <w:spacing w:after="0" w:line="276" w:lineRule="auto"/>
      </w:pPr>
      <w:r w:rsidRPr="00013BB7">
        <w:t xml:space="preserve">    seniorom i / lub osobom młodym – P.II.5.2.</w:t>
      </w:r>
    </w:p>
    <w:p w14:paraId="3C984B0D" w14:textId="77777777" w:rsidR="00B96144" w:rsidRPr="00013BB7" w:rsidRDefault="00B96144" w:rsidP="008357E6">
      <w:pPr>
        <w:spacing w:after="0" w:line="276" w:lineRule="auto"/>
      </w:pPr>
    </w:p>
    <w:p w14:paraId="3984165A" w14:textId="6782C628" w:rsidR="00B96144" w:rsidRPr="00013BB7" w:rsidRDefault="00B96144" w:rsidP="008357E6">
      <w:pPr>
        <w:spacing w:after="0" w:line="276" w:lineRule="auto"/>
      </w:pPr>
      <w:r w:rsidRPr="00013BB7">
        <w:t xml:space="preserve">Instrumenty LSR wdrażane w ramach PS WPR wzmacniane będą działaniami realizowanymi w ramach funduszy </w:t>
      </w:r>
      <w:r w:rsidR="004D4B71">
        <w:t>i</w:t>
      </w:r>
      <w:r w:rsidRPr="00013BB7">
        <w:t xml:space="preserve"> programów komplementarnych, w tym:</w:t>
      </w:r>
    </w:p>
    <w:p w14:paraId="73168130" w14:textId="01CB1CA8" w:rsidR="00B96144" w:rsidRPr="00013BB7" w:rsidRDefault="00B96144" w:rsidP="008357E6">
      <w:pPr>
        <w:spacing w:after="0" w:line="276" w:lineRule="auto"/>
      </w:pPr>
      <w:r w:rsidRPr="00013BB7">
        <w:t>- FEWIM 2023 – 2027 – włączenie społeczne osób w trudnej sytuacji, edukacja</w:t>
      </w:r>
      <w:r w:rsidR="00DD6B06">
        <w:t>, ekonomia społeczna</w:t>
      </w:r>
      <w:r w:rsidR="00E2392B">
        <w:t>,</w:t>
      </w:r>
    </w:p>
    <w:p w14:paraId="4167129C" w14:textId="43903CB4" w:rsidR="00B96144" w:rsidRPr="00013BB7" w:rsidRDefault="00B96144" w:rsidP="008357E6">
      <w:pPr>
        <w:spacing w:after="0" w:line="276" w:lineRule="auto"/>
      </w:pPr>
      <w:r w:rsidRPr="00013BB7">
        <w:t xml:space="preserve">- </w:t>
      </w:r>
      <w:r w:rsidR="00DD6B06">
        <w:t>Fundusze Norweskie (EOG)</w:t>
      </w:r>
      <w:r w:rsidRPr="00013BB7">
        <w:t xml:space="preserve"> – programy </w:t>
      </w:r>
      <w:r w:rsidR="00DD6B06">
        <w:t>w zakresie edukacji, aktywizacji obywatelskiej i ochrony środowiska</w:t>
      </w:r>
      <w:r w:rsidR="00E2392B">
        <w:t>,</w:t>
      </w:r>
    </w:p>
    <w:p w14:paraId="2A41D466" w14:textId="0F75A620" w:rsidR="00B96144" w:rsidRDefault="00B96144" w:rsidP="008357E6">
      <w:pPr>
        <w:spacing w:after="0" w:line="276" w:lineRule="auto"/>
      </w:pPr>
      <w:r w:rsidRPr="00013BB7">
        <w:t xml:space="preserve">- </w:t>
      </w:r>
      <w:r w:rsidR="00DD6B06">
        <w:t>Program Aktywni + - aktywizacja i integracja seniorów</w:t>
      </w:r>
      <w:r w:rsidR="00E2392B">
        <w:t>,</w:t>
      </w:r>
    </w:p>
    <w:p w14:paraId="0B696042" w14:textId="2F72E035" w:rsidR="005E676C" w:rsidRPr="00AB2EEA" w:rsidRDefault="00DD6B06" w:rsidP="008357E6">
      <w:pPr>
        <w:spacing w:after="0" w:line="276" w:lineRule="auto"/>
      </w:pPr>
      <w:r>
        <w:t>- Polsko – Amerykańska Fundacja Wolności – programy edukacyjne, działania na rzecz migrantów</w:t>
      </w:r>
      <w:r w:rsidR="00E2392B">
        <w:t>.</w:t>
      </w:r>
    </w:p>
    <w:p w14:paraId="7D7A0F3B" w14:textId="77777777" w:rsidR="00DA3435" w:rsidRDefault="00DA3435" w:rsidP="008357E6">
      <w:pPr>
        <w:keepNext/>
        <w:widowControl w:val="0"/>
        <w:suppressAutoHyphens/>
        <w:autoSpaceDE w:val="0"/>
        <w:spacing w:before="240" w:after="60" w:line="276" w:lineRule="auto"/>
        <w:ind w:left="1134" w:hanging="1134"/>
        <w:jc w:val="center"/>
        <w:outlineLvl w:val="0"/>
        <w:rPr>
          <w:rFonts w:eastAsia="Times New Roman" w:cstheme="minorHAnsi"/>
          <w:b/>
          <w:bCs/>
          <w:kern w:val="1"/>
          <w:lang w:val="x-none" w:eastAsia="ar-SA"/>
        </w:rPr>
      </w:pPr>
    </w:p>
    <w:p w14:paraId="071C15ED" w14:textId="3CCC1CCF" w:rsidR="00F317A5" w:rsidRDefault="005E676C" w:rsidP="008357E6">
      <w:pPr>
        <w:keepNext/>
        <w:widowControl w:val="0"/>
        <w:suppressAutoHyphens/>
        <w:autoSpaceDE w:val="0"/>
        <w:spacing w:before="240" w:after="60" w:line="276" w:lineRule="auto"/>
        <w:ind w:left="1134" w:hanging="1134"/>
        <w:jc w:val="center"/>
        <w:outlineLvl w:val="0"/>
        <w:rPr>
          <w:rFonts w:eastAsia="Times New Roman" w:cstheme="minorHAnsi"/>
          <w:b/>
          <w:bCs/>
          <w:kern w:val="1"/>
          <w:lang w:val="x-none" w:eastAsia="ar-SA"/>
        </w:rPr>
      </w:pPr>
      <w:r w:rsidRPr="00E650A1">
        <w:rPr>
          <w:rFonts w:eastAsia="Times New Roman" w:cstheme="minorHAnsi"/>
          <w:b/>
          <w:bCs/>
          <w:kern w:val="1"/>
          <w:lang w:val="x-none" w:eastAsia="ar-SA"/>
        </w:rPr>
        <w:t xml:space="preserve">Rozdział </w:t>
      </w:r>
      <w:r w:rsidRPr="00E650A1">
        <w:rPr>
          <w:rFonts w:eastAsia="Times New Roman" w:cstheme="minorHAnsi"/>
          <w:b/>
          <w:bCs/>
          <w:kern w:val="1"/>
          <w:lang w:eastAsia="ar-SA"/>
        </w:rPr>
        <w:t>V</w:t>
      </w:r>
      <w:r w:rsidRPr="00E650A1">
        <w:rPr>
          <w:rFonts w:eastAsia="Times New Roman" w:cstheme="minorHAnsi"/>
          <w:b/>
          <w:bCs/>
          <w:kern w:val="1"/>
          <w:lang w:val="x-none" w:eastAsia="ar-SA"/>
        </w:rPr>
        <w:t xml:space="preserve">.  </w:t>
      </w:r>
    </w:p>
    <w:p w14:paraId="7B9CA225" w14:textId="0A05445B" w:rsidR="005E676C" w:rsidRPr="00F117C3" w:rsidRDefault="005E676C" w:rsidP="008357E6">
      <w:pPr>
        <w:keepNext/>
        <w:widowControl w:val="0"/>
        <w:suppressAutoHyphens/>
        <w:autoSpaceDE w:val="0"/>
        <w:spacing w:before="240" w:after="60" w:line="276" w:lineRule="auto"/>
        <w:ind w:left="1134" w:hanging="1134"/>
        <w:jc w:val="center"/>
        <w:outlineLvl w:val="0"/>
        <w:rPr>
          <w:rFonts w:cstheme="minorHAnsi"/>
          <w:b/>
          <w:bCs/>
        </w:rPr>
      </w:pPr>
      <w:r w:rsidRPr="00E650A1">
        <w:rPr>
          <w:rFonts w:cstheme="minorHAnsi"/>
          <w:b/>
          <w:bCs/>
        </w:rPr>
        <w:t>Spójność, komplementarność i synergia</w:t>
      </w:r>
    </w:p>
    <w:p w14:paraId="049BFD94" w14:textId="77777777" w:rsidR="00A63B6D" w:rsidRDefault="005E676C" w:rsidP="008357E6">
      <w:pPr>
        <w:spacing w:after="0" w:line="276" w:lineRule="auto"/>
      </w:pPr>
      <w:r w:rsidRPr="00AA1DA3">
        <w:rPr>
          <w:rFonts w:ascii="Calibri" w:eastAsia="Calibri" w:hAnsi="Calibri" w:cs="Times New Roman"/>
        </w:rPr>
        <w:t xml:space="preserve">Lokalna Strategia Rozwoju Stowarzyszenia LGD „Brama Mazurskiej Krainy” jest dokumentem </w:t>
      </w:r>
      <w:r>
        <w:rPr>
          <w:rFonts w:ascii="Calibri" w:eastAsia="Calibri" w:hAnsi="Calibri" w:cs="Times New Roman"/>
        </w:rPr>
        <w:t>komplementarnym i zgodnym</w:t>
      </w:r>
      <w:r w:rsidRPr="00AA1DA3">
        <w:rPr>
          <w:rFonts w:ascii="Calibri" w:eastAsia="Calibri" w:hAnsi="Calibri" w:cs="Times New Roman"/>
        </w:rPr>
        <w:t xml:space="preserve"> z innymi dokumentami planistycznymi na poziomie</w:t>
      </w:r>
      <w:r>
        <w:rPr>
          <w:rFonts w:ascii="Calibri" w:eastAsia="Calibri" w:hAnsi="Calibri" w:cs="Times New Roman"/>
        </w:rPr>
        <w:t xml:space="preserve"> subregionalnym (Obszar Funkcjonalny Południowe </w:t>
      </w:r>
      <w:r>
        <w:rPr>
          <w:rFonts w:ascii="Calibri" w:eastAsia="Calibri" w:hAnsi="Calibri" w:cs="Times New Roman"/>
        </w:rPr>
        <w:lastRenderedPageBreak/>
        <w:t>Mazury) oraz na poziomie</w:t>
      </w:r>
      <w:r w:rsidRPr="00AA1DA3">
        <w:rPr>
          <w:rFonts w:ascii="Calibri" w:eastAsia="Calibri" w:hAnsi="Calibri" w:cs="Times New Roman"/>
        </w:rPr>
        <w:t xml:space="preserve"> regionalnym (województwa warmińsko – mazurskiego)</w:t>
      </w:r>
      <w:r>
        <w:rPr>
          <w:rFonts w:ascii="Calibri" w:eastAsia="Calibri" w:hAnsi="Calibri" w:cs="Times New Roman"/>
        </w:rPr>
        <w:t xml:space="preserve"> i krajowym</w:t>
      </w:r>
      <w:r w:rsidRPr="00AA1DA3">
        <w:rPr>
          <w:rFonts w:ascii="Calibri" w:eastAsia="Calibri" w:hAnsi="Calibri" w:cs="Times New Roman"/>
        </w:rPr>
        <w:t xml:space="preserve">. </w:t>
      </w:r>
      <w:r w:rsidR="00A63B6D">
        <w:t>Wszystkie przedsięwzięcia wykazują:</w:t>
      </w:r>
    </w:p>
    <w:p w14:paraId="085B3063" w14:textId="5CF68FE0" w:rsidR="00A63B6D" w:rsidRDefault="00A63B6D" w:rsidP="00E0118B">
      <w:pPr>
        <w:pStyle w:val="Akapitzlist"/>
        <w:numPr>
          <w:ilvl w:val="0"/>
          <w:numId w:val="25"/>
        </w:numPr>
        <w:spacing w:after="0" w:line="276" w:lineRule="auto"/>
        <w:jc w:val="both"/>
      </w:pPr>
      <w:r>
        <w:t>synergię tj. ścisłą łączność i wzajemne powiązanie działań, służących zaspokojeniu potrzeb rozwojowych mieszkańców obszaru LGD, w tym poprzez działania w partnerstwie i współpracę</w:t>
      </w:r>
      <w:r w:rsidR="00E2392B">
        <w:t xml:space="preserve"> </w:t>
      </w:r>
      <w:r>
        <w:t>sieciową,</w:t>
      </w:r>
    </w:p>
    <w:p w14:paraId="172093A4" w14:textId="19C2DEB1" w:rsidR="00A63B6D" w:rsidRDefault="00A63B6D" w:rsidP="00E0118B">
      <w:pPr>
        <w:pStyle w:val="Akapitzlist"/>
        <w:numPr>
          <w:ilvl w:val="0"/>
          <w:numId w:val="25"/>
        </w:numPr>
        <w:spacing w:after="0" w:line="276" w:lineRule="auto"/>
        <w:jc w:val="both"/>
      </w:pPr>
      <w:r>
        <w:t xml:space="preserve">komplementarność tj. stanowią zespół wzajemnie powiązanych przedsięwzięć, które poprzez  stosowanie różnych narzędzi, form działania i wsparcia umożliwiają kompleksowe rozwiązanie  problemów </w:t>
      </w:r>
      <w:r w:rsidR="00E0118B">
        <w:br/>
      </w:r>
      <w:r>
        <w:t>i  wykorzystanie potencjałów.</w:t>
      </w:r>
    </w:p>
    <w:p w14:paraId="68F470E5" w14:textId="57CCB159" w:rsidR="00A63B6D" w:rsidRDefault="00A63B6D" w:rsidP="008357E6">
      <w:pPr>
        <w:autoSpaceDE w:val="0"/>
        <w:autoSpaceDN w:val="0"/>
        <w:adjustRightInd w:val="0"/>
        <w:spacing w:after="0" w:line="276" w:lineRule="auto"/>
        <w:rPr>
          <w:rFonts w:ascii="Calibri" w:eastAsia="Calibri" w:hAnsi="Calibri" w:cs="Times New Roman"/>
        </w:rPr>
      </w:pPr>
    </w:p>
    <w:p w14:paraId="43054E1E" w14:textId="14BB1A81" w:rsidR="005E676C" w:rsidRDefault="005E676C" w:rsidP="008357E6">
      <w:pPr>
        <w:autoSpaceDE w:val="0"/>
        <w:autoSpaceDN w:val="0"/>
        <w:adjustRightInd w:val="0"/>
        <w:spacing w:after="0" w:line="276" w:lineRule="auto"/>
        <w:rPr>
          <w:rFonts w:ascii="Calibri" w:eastAsia="Calibri" w:hAnsi="Calibri" w:cs="Times New Roman"/>
        </w:rPr>
      </w:pPr>
      <w:r w:rsidRPr="00AA1DA3">
        <w:rPr>
          <w:rFonts w:ascii="Calibri" w:eastAsia="Calibri" w:hAnsi="Calibri" w:cs="Times New Roman"/>
        </w:rPr>
        <w:t>Przyjęte w LSR cele są spójne</w:t>
      </w:r>
      <w:r>
        <w:rPr>
          <w:rFonts w:ascii="Calibri" w:eastAsia="Calibri" w:hAnsi="Calibri" w:cs="Times New Roman"/>
        </w:rPr>
        <w:t xml:space="preserve"> z celami strategii regionalnych i tematycznych:</w:t>
      </w:r>
    </w:p>
    <w:p w14:paraId="3D92A54C" w14:textId="40BA9B7D" w:rsidR="005E676C" w:rsidRPr="00677E58" w:rsidRDefault="005E676C" w:rsidP="008357E6">
      <w:pPr>
        <w:spacing w:after="0" w:line="276" w:lineRule="auto"/>
        <w:rPr>
          <w:rFonts w:ascii="Calibri" w:eastAsia="Calibri" w:hAnsi="Calibri" w:cs="Times New Roman"/>
          <w:bCs/>
        </w:rPr>
      </w:pPr>
      <w:r w:rsidRPr="00677E58">
        <w:rPr>
          <w:rFonts w:ascii="Calibri" w:eastAsia="Calibri" w:hAnsi="Calibri" w:cs="Times New Roman"/>
          <w:bCs/>
        </w:rPr>
        <w:t xml:space="preserve">1/ Strategia terytorialna – Obszar Funkcjonalny </w:t>
      </w:r>
      <w:r w:rsidR="00836EEA">
        <w:rPr>
          <w:rFonts w:ascii="Calibri" w:eastAsia="Calibri" w:hAnsi="Calibri" w:cs="Times New Roman"/>
          <w:bCs/>
        </w:rPr>
        <w:t>„</w:t>
      </w:r>
      <w:r w:rsidRPr="00677E58">
        <w:rPr>
          <w:rFonts w:ascii="Calibri" w:eastAsia="Calibri" w:hAnsi="Calibri" w:cs="Times New Roman"/>
          <w:bCs/>
        </w:rPr>
        <w:t>Południowe Mazury</w:t>
      </w:r>
      <w:r w:rsidR="00836EEA">
        <w:rPr>
          <w:rFonts w:ascii="Calibri" w:eastAsia="Calibri" w:hAnsi="Calibri" w:cs="Times New Roman"/>
          <w:bCs/>
        </w:rPr>
        <w:t>”;</w:t>
      </w:r>
    </w:p>
    <w:p w14:paraId="3DDC2AA1" w14:textId="74144623" w:rsidR="005E676C" w:rsidRPr="00677E58" w:rsidRDefault="005E676C" w:rsidP="008357E6">
      <w:pPr>
        <w:spacing w:after="0" w:line="276" w:lineRule="auto"/>
        <w:rPr>
          <w:rFonts w:ascii="Calibri" w:eastAsia="Calibri" w:hAnsi="Calibri" w:cs="Times New Roman"/>
          <w:bCs/>
        </w:rPr>
      </w:pPr>
      <w:r w:rsidRPr="00677E58">
        <w:rPr>
          <w:rFonts w:ascii="Calibri" w:eastAsia="Calibri" w:hAnsi="Calibri" w:cs="Times New Roman"/>
          <w:bCs/>
        </w:rPr>
        <w:t xml:space="preserve">2/ </w:t>
      </w:r>
      <w:r w:rsidR="00836EEA">
        <w:rPr>
          <w:rFonts w:ascii="Calibri" w:eastAsia="Calibri" w:hAnsi="Calibri" w:cs="Times New Roman"/>
          <w:bCs/>
        </w:rPr>
        <w:t>„</w:t>
      </w:r>
      <w:r w:rsidRPr="00677E58">
        <w:rPr>
          <w:rFonts w:ascii="Calibri" w:eastAsia="Calibri" w:hAnsi="Calibri" w:cs="Times New Roman"/>
          <w:bCs/>
        </w:rPr>
        <w:t>Warmińsko – Mazurskie 2030</w:t>
      </w:r>
      <w:r w:rsidR="00836EEA">
        <w:rPr>
          <w:rFonts w:ascii="Calibri" w:eastAsia="Calibri" w:hAnsi="Calibri" w:cs="Times New Roman"/>
          <w:bCs/>
        </w:rPr>
        <w:t>”</w:t>
      </w:r>
      <w:r w:rsidRPr="00677E58">
        <w:rPr>
          <w:rFonts w:ascii="Calibri" w:eastAsia="Calibri" w:hAnsi="Calibri" w:cs="Times New Roman"/>
          <w:bCs/>
        </w:rPr>
        <w:t>, Strategia rozwoju społeczno – gospodarczego</w:t>
      </w:r>
      <w:r w:rsidR="00836EEA">
        <w:rPr>
          <w:rFonts w:ascii="Calibri" w:eastAsia="Calibri" w:hAnsi="Calibri" w:cs="Times New Roman"/>
          <w:bCs/>
        </w:rPr>
        <w:t>;</w:t>
      </w:r>
    </w:p>
    <w:p w14:paraId="425C2A0C" w14:textId="6815B3A7" w:rsidR="005E676C" w:rsidRPr="00677E58" w:rsidRDefault="005E676C" w:rsidP="008357E6">
      <w:pPr>
        <w:spacing w:after="0" w:line="276" w:lineRule="auto"/>
        <w:rPr>
          <w:rFonts w:ascii="Calibri" w:eastAsia="Calibri" w:hAnsi="Calibri" w:cs="Times New Roman"/>
          <w:bCs/>
        </w:rPr>
      </w:pPr>
      <w:r w:rsidRPr="00677E58">
        <w:rPr>
          <w:rFonts w:ascii="Calibri" w:eastAsia="Calibri" w:hAnsi="Calibri" w:cs="Times New Roman"/>
          <w:bCs/>
        </w:rPr>
        <w:t xml:space="preserve">3/ Strategia </w:t>
      </w:r>
      <w:r w:rsidR="00836EEA">
        <w:rPr>
          <w:rFonts w:ascii="Calibri" w:eastAsia="Calibri" w:hAnsi="Calibri" w:cs="Times New Roman"/>
          <w:bCs/>
        </w:rPr>
        <w:t>R</w:t>
      </w:r>
      <w:r w:rsidRPr="00677E58">
        <w:rPr>
          <w:rFonts w:ascii="Calibri" w:eastAsia="Calibri" w:hAnsi="Calibri" w:cs="Times New Roman"/>
          <w:bCs/>
        </w:rPr>
        <w:t xml:space="preserve">ozwoju </w:t>
      </w:r>
      <w:r w:rsidR="00836EEA">
        <w:rPr>
          <w:rFonts w:ascii="Calibri" w:eastAsia="Calibri" w:hAnsi="Calibri" w:cs="Times New Roman"/>
          <w:bCs/>
        </w:rPr>
        <w:t>T</w:t>
      </w:r>
      <w:r w:rsidRPr="00677E58">
        <w:rPr>
          <w:rFonts w:ascii="Calibri" w:eastAsia="Calibri" w:hAnsi="Calibri" w:cs="Times New Roman"/>
          <w:bCs/>
        </w:rPr>
        <w:t xml:space="preserve">urystyki </w:t>
      </w:r>
      <w:r w:rsidR="00836EEA">
        <w:rPr>
          <w:rFonts w:ascii="Calibri" w:eastAsia="Calibri" w:hAnsi="Calibri" w:cs="Times New Roman"/>
          <w:bCs/>
        </w:rPr>
        <w:t>W</w:t>
      </w:r>
      <w:r w:rsidRPr="00677E58">
        <w:rPr>
          <w:rFonts w:ascii="Calibri" w:eastAsia="Calibri" w:hAnsi="Calibri" w:cs="Times New Roman"/>
          <w:bCs/>
        </w:rPr>
        <w:t>oj</w:t>
      </w:r>
      <w:r>
        <w:rPr>
          <w:rFonts w:ascii="Calibri" w:eastAsia="Calibri" w:hAnsi="Calibri" w:cs="Times New Roman"/>
          <w:bCs/>
        </w:rPr>
        <w:t xml:space="preserve">ewództwa </w:t>
      </w:r>
      <w:r w:rsidR="00836EEA">
        <w:rPr>
          <w:rFonts w:ascii="Calibri" w:eastAsia="Calibri" w:hAnsi="Calibri" w:cs="Times New Roman"/>
          <w:bCs/>
        </w:rPr>
        <w:t>W</w:t>
      </w:r>
      <w:r w:rsidRPr="00677E58">
        <w:rPr>
          <w:rFonts w:ascii="Calibri" w:eastAsia="Calibri" w:hAnsi="Calibri" w:cs="Times New Roman"/>
          <w:bCs/>
        </w:rPr>
        <w:t xml:space="preserve">armińsko – </w:t>
      </w:r>
      <w:r w:rsidR="00836EEA">
        <w:rPr>
          <w:rFonts w:ascii="Calibri" w:eastAsia="Calibri" w:hAnsi="Calibri" w:cs="Times New Roman"/>
          <w:bCs/>
        </w:rPr>
        <w:t>M</w:t>
      </w:r>
      <w:r w:rsidRPr="00677E58">
        <w:rPr>
          <w:rFonts w:ascii="Calibri" w:eastAsia="Calibri" w:hAnsi="Calibri" w:cs="Times New Roman"/>
          <w:bCs/>
        </w:rPr>
        <w:t>azurskiego do roku 2025</w:t>
      </w:r>
      <w:r w:rsidR="00836EEA">
        <w:rPr>
          <w:rFonts w:ascii="Calibri" w:eastAsia="Calibri" w:hAnsi="Calibri" w:cs="Times New Roman"/>
          <w:bCs/>
        </w:rPr>
        <w:t>;</w:t>
      </w:r>
    </w:p>
    <w:p w14:paraId="64C5D3BE" w14:textId="2593D767" w:rsidR="005E676C" w:rsidRPr="00677E58" w:rsidRDefault="005E676C" w:rsidP="008357E6">
      <w:pPr>
        <w:spacing w:after="0" w:line="276" w:lineRule="auto"/>
        <w:rPr>
          <w:rFonts w:ascii="Calibri" w:eastAsia="Calibri" w:hAnsi="Calibri" w:cs="Times New Roman"/>
          <w:bCs/>
        </w:rPr>
      </w:pPr>
      <w:r w:rsidRPr="00677E58">
        <w:rPr>
          <w:rFonts w:ascii="Calibri" w:eastAsia="Calibri" w:hAnsi="Calibri" w:cs="Times New Roman"/>
          <w:bCs/>
        </w:rPr>
        <w:t xml:space="preserve">4/ Krajowa </w:t>
      </w:r>
      <w:r w:rsidR="00836EEA">
        <w:rPr>
          <w:rFonts w:ascii="Calibri" w:eastAsia="Calibri" w:hAnsi="Calibri" w:cs="Times New Roman"/>
          <w:bCs/>
        </w:rPr>
        <w:t>S</w:t>
      </w:r>
      <w:r w:rsidRPr="00677E58">
        <w:rPr>
          <w:rFonts w:ascii="Calibri" w:eastAsia="Calibri" w:hAnsi="Calibri" w:cs="Times New Roman"/>
          <w:bCs/>
        </w:rPr>
        <w:t xml:space="preserve">trategia </w:t>
      </w:r>
      <w:r w:rsidR="00836EEA">
        <w:rPr>
          <w:rFonts w:ascii="Calibri" w:eastAsia="Calibri" w:hAnsi="Calibri" w:cs="Times New Roman"/>
          <w:bCs/>
        </w:rPr>
        <w:t>R</w:t>
      </w:r>
      <w:r w:rsidRPr="00677E58">
        <w:rPr>
          <w:rFonts w:ascii="Calibri" w:eastAsia="Calibri" w:hAnsi="Calibri" w:cs="Times New Roman"/>
          <w:bCs/>
        </w:rPr>
        <w:t xml:space="preserve">ozwoju </w:t>
      </w:r>
      <w:r w:rsidR="00836EEA">
        <w:rPr>
          <w:rFonts w:ascii="Calibri" w:eastAsia="Calibri" w:hAnsi="Calibri" w:cs="Times New Roman"/>
          <w:bCs/>
        </w:rPr>
        <w:t>R</w:t>
      </w:r>
      <w:r w:rsidRPr="00677E58">
        <w:rPr>
          <w:rFonts w:ascii="Calibri" w:eastAsia="Calibri" w:hAnsi="Calibri" w:cs="Times New Roman"/>
          <w:bCs/>
        </w:rPr>
        <w:t>egionalnego</w:t>
      </w:r>
      <w:r>
        <w:rPr>
          <w:rFonts w:ascii="Calibri" w:eastAsia="Calibri" w:hAnsi="Calibri" w:cs="Times New Roman"/>
          <w:bCs/>
        </w:rPr>
        <w:t xml:space="preserve"> 2030</w:t>
      </w:r>
      <w:r w:rsidR="00836EEA">
        <w:rPr>
          <w:rFonts w:ascii="Calibri" w:eastAsia="Calibri" w:hAnsi="Calibri" w:cs="Times New Roman"/>
          <w:bCs/>
        </w:rPr>
        <w:t>;</w:t>
      </w:r>
    </w:p>
    <w:p w14:paraId="5EE4ABBA" w14:textId="2E13D3CA" w:rsidR="00DA3435" w:rsidRPr="00965609" w:rsidRDefault="005E676C" w:rsidP="00965609">
      <w:pPr>
        <w:spacing w:after="0" w:line="276" w:lineRule="auto"/>
        <w:jc w:val="both"/>
        <w:rPr>
          <w:rFonts w:ascii="Calibri" w:eastAsia="Calibri" w:hAnsi="Calibri" w:cs="Times New Roman"/>
          <w:bCs/>
        </w:rPr>
      </w:pPr>
      <w:r w:rsidRPr="00677E58">
        <w:rPr>
          <w:rFonts w:ascii="Calibri" w:eastAsia="Calibri" w:hAnsi="Calibri" w:cs="Times New Roman"/>
          <w:bCs/>
        </w:rPr>
        <w:t>5/Strategi</w:t>
      </w:r>
      <w:r w:rsidR="006C7670">
        <w:rPr>
          <w:rFonts w:ascii="Calibri" w:eastAsia="Calibri" w:hAnsi="Calibri" w:cs="Times New Roman"/>
          <w:bCs/>
        </w:rPr>
        <w:t>a</w:t>
      </w:r>
      <w:r w:rsidRPr="00677E58">
        <w:rPr>
          <w:rFonts w:ascii="Calibri" w:eastAsia="Calibri" w:hAnsi="Calibri" w:cs="Times New Roman"/>
          <w:bCs/>
        </w:rPr>
        <w:t xml:space="preserve"> na rzecz </w:t>
      </w:r>
      <w:r w:rsidR="00836EEA">
        <w:rPr>
          <w:rFonts w:ascii="Calibri" w:eastAsia="Calibri" w:hAnsi="Calibri" w:cs="Times New Roman"/>
          <w:bCs/>
        </w:rPr>
        <w:t>O</w:t>
      </w:r>
      <w:r w:rsidRPr="00677E58">
        <w:rPr>
          <w:rFonts w:ascii="Calibri" w:eastAsia="Calibri" w:hAnsi="Calibri" w:cs="Times New Roman"/>
          <w:bCs/>
        </w:rPr>
        <w:t xml:space="preserve">dpowiedzialnego </w:t>
      </w:r>
      <w:r w:rsidR="00836EEA">
        <w:rPr>
          <w:rFonts w:ascii="Calibri" w:eastAsia="Calibri" w:hAnsi="Calibri" w:cs="Times New Roman"/>
          <w:bCs/>
        </w:rPr>
        <w:t>R</w:t>
      </w:r>
      <w:r>
        <w:rPr>
          <w:rFonts w:ascii="Calibri" w:eastAsia="Calibri" w:hAnsi="Calibri" w:cs="Times New Roman"/>
          <w:bCs/>
        </w:rPr>
        <w:t>ozwoju</w:t>
      </w:r>
      <w:r w:rsidR="00836EEA">
        <w:rPr>
          <w:rFonts w:ascii="Calibri" w:eastAsia="Calibri" w:hAnsi="Calibri" w:cs="Times New Roman"/>
          <w:bCs/>
        </w:rPr>
        <w:t>.</w:t>
      </w:r>
    </w:p>
    <w:p w14:paraId="6D2CC58E" w14:textId="77777777" w:rsidR="00DA3435" w:rsidRDefault="00DA3435" w:rsidP="00BD4196">
      <w:pPr>
        <w:spacing w:after="0"/>
        <w:rPr>
          <w:b/>
          <w:bCs/>
          <w:kern w:val="2"/>
          <w14:ligatures w14:val="standardContextual"/>
        </w:rPr>
      </w:pPr>
    </w:p>
    <w:p w14:paraId="21F68C3A" w14:textId="6BADE9AD" w:rsidR="006C7670" w:rsidRPr="006C7670" w:rsidRDefault="006C7670" w:rsidP="00BD4196">
      <w:pPr>
        <w:spacing w:after="0"/>
        <w:rPr>
          <w:b/>
          <w:bCs/>
          <w:kern w:val="2"/>
          <w14:ligatures w14:val="standardContextual"/>
        </w:rPr>
      </w:pPr>
      <w:r w:rsidRPr="006C7670">
        <w:rPr>
          <w:b/>
          <w:bCs/>
          <w:kern w:val="2"/>
          <w14:ligatures w14:val="standardContextual"/>
        </w:rPr>
        <w:t>Tabela nr</w:t>
      </w:r>
      <w:r w:rsidR="007A1167">
        <w:rPr>
          <w:b/>
          <w:bCs/>
          <w:kern w:val="2"/>
          <w14:ligatures w14:val="standardContextual"/>
        </w:rPr>
        <w:t xml:space="preserve"> 2</w:t>
      </w:r>
      <w:r w:rsidR="00703283">
        <w:rPr>
          <w:b/>
          <w:bCs/>
          <w:kern w:val="2"/>
          <w14:ligatures w14:val="standardContextual"/>
        </w:rPr>
        <w:t>6</w:t>
      </w:r>
      <w:r w:rsidRPr="006C7670">
        <w:rPr>
          <w:b/>
          <w:bCs/>
          <w:kern w:val="2"/>
          <w14:ligatures w14:val="standardContextual"/>
        </w:rPr>
        <w:t xml:space="preserve">  </w:t>
      </w:r>
      <w:r>
        <w:rPr>
          <w:b/>
          <w:bCs/>
          <w:kern w:val="2"/>
          <w14:ligatures w14:val="standardContextual"/>
        </w:rPr>
        <w:t>Z</w:t>
      </w:r>
      <w:r w:rsidRPr="006C7670">
        <w:rPr>
          <w:b/>
          <w:bCs/>
          <w:kern w:val="2"/>
          <w14:ligatures w14:val="standardContextual"/>
        </w:rPr>
        <w:t>godnoś</w:t>
      </w:r>
      <w:r>
        <w:rPr>
          <w:b/>
          <w:bCs/>
          <w:kern w:val="2"/>
          <w14:ligatures w14:val="standardContextual"/>
        </w:rPr>
        <w:t>ć</w:t>
      </w:r>
      <w:r w:rsidRPr="006C7670">
        <w:rPr>
          <w:b/>
          <w:bCs/>
          <w:kern w:val="2"/>
          <w14:ligatures w14:val="standardContextual"/>
        </w:rPr>
        <w:t xml:space="preserve"> i komplementarnoś</w:t>
      </w:r>
      <w:r>
        <w:rPr>
          <w:b/>
          <w:bCs/>
          <w:kern w:val="2"/>
          <w14:ligatures w14:val="standardContextual"/>
        </w:rPr>
        <w:t>ć</w:t>
      </w:r>
      <w:r w:rsidRPr="006C7670">
        <w:rPr>
          <w:b/>
          <w:bCs/>
          <w:kern w:val="2"/>
          <w14:ligatures w14:val="standardContextual"/>
        </w:rPr>
        <w:t xml:space="preserve"> LSR z innymi strategiami rozwoju województwa i strategiami tematycznymi</w:t>
      </w:r>
    </w:p>
    <w:tbl>
      <w:tblPr>
        <w:tblStyle w:val="Tabela-Siatka9"/>
        <w:tblW w:w="10201" w:type="dxa"/>
        <w:tblLayout w:type="fixed"/>
        <w:tblLook w:val="04A0" w:firstRow="1" w:lastRow="0" w:firstColumn="1" w:lastColumn="0" w:noHBand="0" w:noVBand="1"/>
      </w:tblPr>
      <w:tblGrid>
        <w:gridCol w:w="1435"/>
        <w:gridCol w:w="1395"/>
        <w:gridCol w:w="1843"/>
        <w:gridCol w:w="1542"/>
        <w:gridCol w:w="2144"/>
        <w:gridCol w:w="1842"/>
      </w:tblGrid>
      <w:tr w:rsidR="006C7670" w:rsidRPr="006C7670" w14:paraId="5A9DEC69" w14:textId="77777777" w:rsidTr="00836EEA">
        <w:trPr>
          <w:cantSplit/>
          <w:trHeight w:val="2030"/>
        </w:trPr>
        <w:tc>
          <w:tcPr>
            <w:tcW w:w="1435" w:type="dxa"/>
            <w:shd w:val="clear" w:color="auto" w:fill="D9E2F3" w:themeFill="accent1" w:themeFillTint="33"/>
            <w:textDirection w:val="btLr"/>
          </w:tcPr>
          <w:p w14:paraId="452D2FD2" w14:textId="403AA2B9" w:rsidR="006C7670" w:rsidRPr="006C7670" w:rsidRDefault="006C7670" w:rsidP="00AB2EEA">
            <w:pPr>
              <w:spacing w:after="160" w:line="259" w:lineRule="auto"/>
              <w:ind w:left="113" w:right="113"/>
              <w:jc w:val="center"/>
              <w:rPr>
                <w:b/>
                <w:bCs/>
                <w:kern w:val="2"/>
                <w:sz w:val="20"/>
                <w:szCs w:val="20"/>
                <w14:ligatures w14:val="standardContextual"/>
              </w:rPr>
            </w:pPr>
            <w:r w:rsidRPr="006C7670">
              <w:rPr>
                <w:b/>
                <w:bCs/>
                <w:kern w:val="2"/>
                <w:sz w:val="20"/>
                <w:szCs w:val="20"/>
                <w14:ligatures w14:val="standardContextual"/>
              </w:rPr>
              <w:t>Cele  LSR</w:t>
            </w:r>
          </w:p>
        </w:tc>
        <w:tc>
          <w:tcPr>
            <w:tcW w:w="1395" w:type="dxa"/>
            <w:shd w:val="clear" w:color="auto" w:fill="D9E2F3" w:themeFill="accent1" w:themeFillTint="33"/>
          </w:tcPr>
          <w:p w14:paraId="374A1910" w14:textId="036912C3" w:rsidR="006C7670" w:rsidRPr="006C7670" w:rsidRDefault="006C7670" w:rsidP="006C7670">
            <w:pPr>
              <w:spacing w:after="160" w:line="259" w:lineRule="auto"/>
              <w:rPr>
                <w:b/>
                <w:bCs/>
                <w:kern w:val="2"/>
                <w:sz w:val="20"/>
                <w:szCs w:val="20"/>
                <w14:ligatures w14:val="standardContextual"/>
              </w:rPr>
            </w:pPr>
            <w:r w:rsidRPr="006C7670">
              <w:rPr>
                <w:b/>
                <w:bCs/>
                <w:kern w:val="2"/>
                <w:sz w:val="20"/>
                <w:szCs w:val="20"/>
                <w14:ligatures w14:val="standardContextual"/>
              </w:rPr>
              <w:t xml:space="preserve">Strategia terytorialna –Obszar Funkcjonalny </w:t>
            </w:r>
            <w:r w:rsidR="00836EEA">
              <w:rPr>
                <w:b/>
                <w:bCs/>
                <w:kern w:val="2"/>
                <w:sz w:val="20"/>
                <w:szCs w:val="20"/>
                <w14:ligatures w14:val="standardContextual"/>
              </w:rPr>
              <w:t>„</w:t>
            </w:r>
            <w:r w:rsidRPr="006C7670">
              <w:rPr>
                <w:b/>
                <w:bCs/>
                <w:kern w:val="2"/>
                <w:sz w:val="20"/>
                <w:szCs w:val="20"/>
                <w14:ligatures w14:val="standardContextual"/>
              </w:rPr>
              <w:t>Południowe Mazury</w:t>
            </w:r>
            <w:r w:rsidR="00836EEA">
              <w:rPr>
                <w:b/>
                <w:bCs/>
                <w:kern w:val="2"/>
                <w:sz w:val="20"/>
                <w:szCs w:val="20"/>
                <w14:ligatures w14:val="standardContextual"/>
              </w:rPr>
              <w:t>”</w:t>
            </w:r>
          </w:p>
        </w:tc>
        <w:tc>
          <w:tcPr>
            <w:tcW w:w="1843" w:type="dxa"/>
            <w:shd w:val="clear" w:color="auto" w:fill="D9E2F3" w:themeFill="accent1" w:themeFillTint="33"/>
          </w:tcPr>
          <w:p w14:paraId="76508BFC" w14:textId="3721872C" w:rsidR="006C7670" w:rsidRPr="00AB2EEA" w:rsidRDefault="00836EEA" w:rsidP="006C7670">
            <w:pPr>
              <w:spacing w:after="160" w:line="259" w:lineRule="auto"/>
              <w:rPr>
                <w:b/>
                <w:bCs/>
                <w:kern w:val="2"/>
                <w:sz w:val="20"/>
                <w:szCs w:val="20"/>
                <w14:ligatures w14:val="standardContextual"/>
              </w:rPr>
            </w:pPr>
            <w:r>
              <w:rPr>
                <w:b/>
                <w:bCs/>
                <w:kern w:val="2"/>
                <w:sz w:val="20"/>
                <w:szCs w:val="20"/>
                <w14:ligatures w14:val="standardContextual"/>
              </w:rPr>
              <w:t>„</w:t>
            </w:r>
            <w:r w:rsidR="006C7670" w:rsidRPr="006C7670">
              <w:rPr>
                <w:b/>
                <w:bCs/>
                <w:kern w:val="2"/>
                <w:sz w:val="20"/>
                <w:szCs w:val="20"/>
                <w14:ligatures w14:val="standardContextual"/>
              </w:rPr>
              <w:t>Warmińsko – Mazurskie 2030</w:t>
            </w:r>
            <w:r>
              <w:rPr>
                <w:b/>
                <w:bCs/>
                <w:kern w:val="2"/>
                <w:sz w:val="20"/>
                <w:szCs w:val="20"/>
                <w14:ligatures w14:val="standardContextual"/>
              </w:rPr>
              <w:t>”</w:t>
            </w:r>
            <w:r w:rsidR="006C7670" w:rsidRPr="006C7670">
              <w:rPr>
                <w:b/>
                <w:bCs/>
                <w:kern w:val="2"/>
                <w:sz w:val="20"/>
                <w:szCs w:val="20"/>
                <w14:ligatures w14:val="standardContextual"/>
              </w:rPr>
              <w:t>, Strategia rozwoju społeczno – gospodarczego</w:t>
            </w:r>
          </w:p>
        </w:tc>
        <w:tc>
          <w:tcPr>
            <w:tcW w:w="1542" w:type="dxa"/>
            <w:shd w:val="clear" w:color="auto" w:fill="D9E2F3" w:themeFill="accent1" w:themeFillTint="33"/>
          </w:tcPr>
          <w:p w14:paraId="40B2D064" w14:textId="6261F7F0" w:rsidR="006C7670" w:rsidRPr="00AB2EEA" w:rsidRDefault="006C7670" w:rsidP="006C7670">
            <w:pPr>
              <w:spacing w:after="160" w:line="259" w:lineRule="auto"/>
              <w:rPr>
                <w:b/>
                <w:bCs/>
                <w:kern w:val="2"/>
                <w:sz w:val="20"/>
                <w:szCs w:val="20"/>
                <w14:ligatures w14:val="standardContextual"/>
              </w:rPr>
            </w:pPr>
            <w:r w:rsidRPr="006C7670">
              <w:rPr>
                <w:b/>
                <w:bCs/>
                <w:kern w:val="2"/>
                <w:sz w:val="20"/>
                <w:szCs w:val="20"/>
                <w14:ligatures w14:val="standardContextual"/>
              </w:rPr>
              <w:t xml:space="preserve">Strategia </w:t>
            </w:r>
            <w:r w:rsidR="00836EEA">
              <w:rPr>
                <w:b/>
                <w:bCs/>
                <w:kern w:val="2"/>
                <w:sz w:val="20"/>
                <w:szCs w:val="20"/>
                <w14:ligatures w14:val="standardContextual"/>
              </w:rPr>
              <w:t>R</w:t>
            </w:r>
            <w:r w:rsidRPr="006C7670">
              <w:rPr>
                <w:b/>
                <w:bCs/>
                <w:kern w:val="2"/>
                <w:sz w:val="20"/>
                <w:szCs w:val="20"/>
                <w14:ligatures w14:val="standardContextual"/>
              </w:rPr>
              <w:t xml:space="preserve">ozwoju </w:t>
            </w:r>
            <w:r w:rsidR="00836EEA">
              <w:rPr>
                <w:b/>
                <w:bCs/>
                <w:kern w:val="2"/>
                <w:sz w:val="20"/>
                <w:szCs w:val="20"/>
                <w14:ligatures w14:val="standardContextual"/>
              </w:rPr>
              <w:t>T</w:t>
            </w:r>
            <w:r w:rsidRPr="006C7670">
              <w:rPr>
                <w:b/>
                <w:bCs/>
                <w:kern w:val="2"/>
                <w:sz w:val="20"/>
                <w:szCs w:val="20"/>
                <w14:ligatures w14:val="standardContextual"/>
              </w:rPr>
              <w:t xml:space="preserve">urystyki </w:t>
            </w:r>
            <w:r w:rsidR="00836EEA">
              <w:rPr>
                <w:b/>
                <w:bCs/>
                <w:kern w:val="2"/>
                <w:sz w:val="20"/>
                <w:szCs w:val="20"/>
                <w14:ligatures w14:val="standardContextual"/>
              </w:rPr>
              <w:t>W</w:t>
            </w:r>
            <w:r w:rsidRPr="006C7670">
              <w:rPr>
                <w:b/>
                <w:bCs/>
                <w:kern w:val="2"/>
                <w:sz w:val="20"/>
                <w:szCs w:val="20"/>
                <w14:ligatures w14:val="standardContextual"/>
              </w:rPr>
              <w:t xml:space="preserve">oj. </w:t>
            </w:r>
            <w:r w:rsidR="00836EEA">
              <w:rPr>
                <w:b/>
                <w:bCs/>
                <w:kern w:val="2"/>
                <w:sz w:val="20"/>
                <w:szCs w:val="20"/>
                <w14:ligatures w14:val="standardContextual"/>
              </w:rPr>
              <w:t>W</w:t>
            </w:r>
            <w:r w:rsidRPr="006C7670">
              <w:rPr>
                <w:b/>
                <w:bCs/>
                <w:kern w:val="2"/>
                <w:sz w:val="20"/>
                <w:szCs w:val="20"/>
                <w14:ligatures w14:val="standardContextual"/>
              </w:rPr>
              <w:t xml:space="preserve">armińsko – </w:t>
            </w:r>
            <w:r w:rsidR="00836EEA">
              <w:rPr>
                <w:b/>
                <w:bCs/>
                <w:kern w:val="2"/>
                <w:sz w:val="20"/>
                <w:szCs w:val="20"/>
                <w14:ligatures w14:val="standardContextual"/>
              </w:rPr>
              <w:t>M</w:t>
            </w:r>
            <w:r w:rsidRPr="006C7670">
              <w:rPr>
                <w:b/>
                <w:bCs/>
                <w:kern w:val="2"/>
                <w:sz w:val="20"/>
                <w:szCs w:val="20"/>
                <w14:ligatures w14:val="standardContextual"/>
              </w:rPr>
              <w:t>azurskiego do roku 2025</w:t>
            </w:r>
          </w:p>
        </w:tc>
        <w:tc>
          <w:tcPr>
            <w:tcW w:w="2144" w:type="dxa"/>
            <w:shd w:val="clear" w:color="auto" w:fill="D9E2F3" w:themeFill="accent1" w:themeFillTint="33"/>
          </w:tcPr>
          <w:p w14:paraId="26F157EF" w14:textId="5C93C319" w:rsidR="006C7670" w:rsidRPr="006C7670" w:rsidRDefault="006C7670" w:rsidP="006C7670">
            <w:pPr>
              <w:spacing w:after="160" w:line="259" w:lineRule="auto"/>
              <w:rPr>
                <w:kern w:val="2"/>
                <w:sz w:val="20"/>
                <w:szCs w:val="20"/>
                <w14:ligatures w14:val="standardContextual"/>
              </w:rPr>
            </w:pPr>
            <w:r w:rsidRPr="006C7670">
              <w:rPr>
                <w:b/>
                <w:kern w:val="2"/>
                <w:sz w:val="20"/>
                <w:szCs w:val="20"/>
                <w14:ligatures w14:val="standardContextual"/>
              </w:rPr>
              <w:t xml:space="preserve">Krajowa </w:t>
            </w:r>
            <w:r w:rsidR="00836EEA">
              <w:rPr>
                <w:b/>
                <w:kern w:val="2"/>
                <w:sz w:val="20"/>
                <w:szCs w:val="20"/>
                <w14:ligatures w14:val="standardContextual"/>
              </w:rPr>
              <w:t>S</w:t>
            </w:r>
            <w:r w:rsidRPr="006C7670">
              <w:rPr>
                <w:b/>
                <w:kern w:val="2"/>
                <w:sz w:val="20"/>
                <w:szCs w:val="20"/>
                <w14:ligatures w14:val="standardContextual"/>
              </w:rPr>
              <w:t xml:space="preserve">trategia </w:t>
            </w:r>
            <w:r w:rsidR="00836EEA">
              <w:rPr>
                <w:b/>
                <w:kern w:val="2"/>
                <w:sz w:val="20"/>
                <w:szCs w:val="20"/>
                <w14:ligatures w14:val="standardContextual"/>
              </w:rPr>
              <w:t>R</w:t>
            </w:r>
            <w:r w:rsidRPr="006C7670">
              <w:rPr>
                <w:b/>
                <w:kern w:val="2"/>
                <w:sz w:val="20"/>
                <w:szCs w:val="20"/>
                <w14:ligatures w14:val="standardContextual"/>
              </w:rPr>
              <w:t xml:space="preserve">ozwoju </w:t>
            </w:r>
            <w:r w:rsidR="00836EEA">
              <w:rPr>
                <w:b/>
                <w:kern w:val="2"/>
                <w:sz w:val="20"/>
                <w:szCs w:val="20"/>
                <w14:ligatures w14:val="standardContextual"/>
              </w:rPr>
              <w:t>R</w:t>
            </w:r>
            <w:r w:rsidRPr="006C7670">
              <w:rPr>
                <w:b/>
                <w:kern w:val="2"/>
                <w:sz w:val="20"/>
                <w:szCs w:val="20"/>
                <w14:ligatures w14:val="standardContextual"/>
              </w:rPr>
              <w:t xml:space="preserve">egionalnego </w:t>
            </w:r>
            <w:r w:rsidRPr="00F77BF8">
              <w:rPr>
                <w:b/>
                <w:color w:val="000000" w:themeColor="text1"/>
                <w:kern w:val="2"/>
                <w:sz w:val="20"/>
                <w:szCs w:val="20"/>
                <w14:ligatures w14:val="standardContextual"/>
              </w:rPr>
              <w:t>2030</w:t>
            </w:r>
            <w:r w:rsidR="00836EEA" w:rsidRPr="00F77BF8">
              <w:rPr>
                <w:b/>
                <w:color w:val="000000" w:themeColor="text1"/>
                <w:kern w:val="2"/>
                <w:sz w:val="20"/>
                <w:szCs w:val="20"/>
                <w14:ligatures w14:val="standardContextual"/>
              </w:rPr>
              <w:t xml:space="preserve"> (KSRR 2030)</w:t>
            </w:r>
          </w:p>
        </w:tc>
        <w:tc>
          <w:tcPr>
            <w:tcW w:w="1842" w:type="dxa"/>
            <w:shd w:val="clear" w:color="auto" w:fill="D9E2F3" w:themeFill="accent1" w:themeFillTint="33"/>
          </w:tcPr>
          <w:p w14:paraId="13C729DE" w14:textId="425E4184" w:rsidR="006C7670" w:rsidRPr="006C7670" w:rsidRDefault="006C7670" w:rsidP="006C7670">
            <w:pPr>
              <w:spacing w:after="160" w:line="259" w:lineRule="auto"/>
              <w:rPr>
                <w:kern w:val="2"/>
                <w:sz w:val="20"/>
                <w:szCs w:val="20"/>
                <w14:ligatures w14:val="standardContextual"/>
              </w:rPr>
            </w:pPr>
            <w:r w:rsidRPr="006C7670">
              <w:rPr>
                <w:b/>
                <w:kern w:val="2"/>
                <w:sz w:val="20"/>
                <w:szCs w:val="20"/>
                <w14:ligatures w14:val="standardContextual"/>
              </w:rPr>
              <w:t xml:space="preserve">Strategia  na rzecz </w:t>
            </w:r>
            <w:r w:rsidR="00836EEA">
              <w:rPr>
                <w:b/>
                <w:kern w:val="2"/>
                <w:sz w:val="20"/>
                <w:szCs w:val="20"/>
                <w14:ligatures w14:val="standardContextual"/>
              </w:rPr>
              <w:t>O</w:t>
            </w:r>
            <w:r w:rsidRPr="006C7670">
              <w:rPr>
                <w:b/>
                <w:kern w:val="2"/>
                <w:sz w:val="20"/>
                <w:szCs w:val="20"/>
                <w14:ligatures w14:val="standardContextual"/>
              </w:rPr>
              <w:t xml:space="preserve">dpowiedzialnego </w:t>
            </w:r>
            <w:r w:rsidR="00836EEA">
              <w:rPr>
                <w:b/>
                <w:kern w:val="2"/>
                <w:sz w:val="20"/>
                <w:szCs w:val="20"/>
                <w14:ligatures w14:val="standardContextual"/>
              </w:rPr>
              <w:t>R</w:t>
            </w:r>
            <w:r w:rsidRPr="006C7670">
              <w:rPr>
                <w:b/>
                <w:kern w:val="2"/>
                <w:sz w:val="20"/>
                <w:szCs w:val="20"/>
                <w14:ligatures w14:val="standardContextual"/>
              </w:rPr>
              <w:t>ozwoju</w:t>
            </w:r>
          </w:p>
        </w:tc>
      </w:tr>
      <w:tr w:rsidR="006C7670" w:rsidRPr="006C7670" w14:paraId="64DA3B75" w14:textId="77777777" w:rsidTr="00836EEA">
        <w:tc>
          <w:tcPr>
            <w:tcW w:w="1435" w:type="dxa"/>
            <w:shd w:val="clear" w:color="auto" w:fill="D9E2F3" w:themeFill="accent1" w:themeFillTint="33"/>
          </w:tcPr>
          <w:p w14:paraId="77834BE9" w14:textId="3C745752" w:rsidR="006C7670" w:rsidRPr="006C7670" w:rsidRDefault="006C7670" w:rsidP="006C7670">
            <w:pPr>
              <w:rPr>
                <w:kern w:val="2"/>
                <w:sz w:val="20"/>
                <w:szCs w:val="20"/>
                <w14:ligatures w14:val="standardContextual"/>
              </w:rPr>
            </w:pPr>
            <w:r w:rsidRPr="006C7670">
              <w:rPr>
                <w:b/>
                <w:bCs/>
                <w:kern w:val="2"/>
                <w:sz w:val="20"/>
                <w:szCs w:val="20"/>
                <w14:ligatures w14:val="standardContextual"/>
              </w:rPr>
              <w:t>C.I Kreatywna i konkurencyj</w:t>
            </w:r>
            <w:r w:rsidR="00AB2EEA">
              <w:rPr>
                <w:b/>
                <w:bCs/>
                <w:kern w:val="2"/>
                <w:sz w:val="20"/>
                <w:szCs w:val="20"/>
                <w14:ligatures w14:val="standardContextual"/>
              </w:rPr>
              <w:t>n</w:t>
            </w:r>
            <w:r w:rsidRPr="006C7670">
              <w:rPr>
                <w:b/>
                <w:bCs/>
                <w:kern w:val="2"/>
                <w:sz w:val="20"/>
                <w:szCs w:val="20"/>
                <w14:ligatures w14:val="standardContextual"/>
              </w:rPr>
              <w:t>a przedsię-biorczość</w:t>
            </w:r>
          </w:p>
        </w:tc>
        <w:tc>
          <w:tcPr>
            <w:tcW w:w="1395" w:type="dxa"/>
          </w:tcPr>
          <w:p w14:paraId="523376AA" w14:textId="5C993AF0"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Wspieranie przedsiębiorczości</w:t>
            </w:r>
          </w:p>
          <w:p w14:paraId="1B5C34F9" w14:textId="77777777" w:rsidR="006C7670" w:rsidRPr="006C7670" w:rsidRDefault="006C7670" w:rsidP="006C7670">
            <w:pPr>
              <w:spacing w:after="160" w:line="259" w:lineRule="auto"/>
              <w:rPr>
                <w:kern w:val="2"/>
                <w:sz w:val="20"/>
                <w:szCs w:val="20"/>
                <w14:ligatures w14:val="standardContextual"/>
              </w:rPr>
            </w:pPr>
          </w:p>
        </w:tc>
        <w:tc>
          <w:tcPr>
            <w:tcW w:w="1843" w:type="dxa"/>
          </w:tcPr>
          <w:p w14:paraId="3B68FD70"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Inteligentne specjalizacje</w:t>
            </w:r>
          </w:p>
          <w:p w14:paraId="45CF8861"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Wysoka konkurencyjność</w:t>
            </w:r>
          </w:p>
          <w:p w14:paraId="45AFD125"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Satysfakcjonująca praca</w:t>
            </w:r>
          </w:p>
          <w:p w14:paraId="04F76577"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Nowoczesne usługi</w:t>
            </w:r>
          </w:p>
          <w:p w14:paraId="21FC44B9" w14:textId="77777777" w:rsidR="006C7670" w:rsidRPr="006C7670" w:rsidRDefault="006C7670" w:rsidP="006C7670">
            <w:pPr>
              <w:spacing w:after="160" w:line="259" w:lineRule="auto"/>
              <w:rPr>
                <w:b/>
                <w:bCs/>
                <w:kern w:val="2"/>
                <w:sz w:val="20"/>
                <w:szCs w:val="20"/>
                <w14:ligatures w14:val="standardContextual"/>
              </w:rPr>
            </w:pPr>
            <w:r w:rsidRPr="006C7670">
              <w:rPr>
                <w:kern w:val="2"/>
                <w:sz w:val="20"/>
                <w:szCs w:val="20"/>
                <w14:ligatures w14:val="standardContextual"/>
              </w:rPr>
              <w:t>Wyjątkowe środowisko przyrodnicze</w:t>
            </w:r>
          </w:p>
        </w:tc>
        <w:tc>
          <w:tcPr>
            <w:tcW w:w="1542" w:type="dxa"/>
          </w:tcPr>
          <w:p w14:paraId="24F24AEB" w14:textId="35042CF6"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Rozwój aktywności społecznej i zawodowej, doskonalenie kadr kreatywnych  oraz branżowych struktur organizacyjnych</w:t>
            </w:r>
          </w:p>
          <w:p w14:paraId="7E30D1F0"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Rozwój regionalnych produktów turystycznych</w:t>
            </w:r>
          </w:p>
        </w:tc>
        <w:tc>
          <w:tcPr>
            <w:tcW w:w="2144" w:type="dxa"/>
          </w:tcPr>
          <w:p w14:paraId="4EFCB8F8" w14:textId="06CF5FC2"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Wzmacnianie regionalnych przewag konkurencyjnych</w:t>
            </w:r>
          </w:p>
          <w:p w14:paraId="5050D15E" w14:textId="77777777" w:rsidR="006C7670" w:rsidRPr="006C7670" w:rsidRDefault="006C7670" w:rsidP="006C7670">
            <w:pPr>
              <w:spacing w:after="160" w:line="259" w:lineRule="auto"/>
              <w:rPr>
                <w:rFonts w:cs="Arial"/>
                <w:color w:val="1B1B1B"/>
                <w:kern w:val="2"/>
                <w:sz w:val="20"/>
                <w:szCs w:val="20"/>
                <w14:ligatures w14:val="standardContextual"/>
              </w:rPr>
            </w:pPr>
            <w:r w:rsidRPr="006C7670">
              <w:rPr>
                <w:rFonts w:cs="Arial"/>
                <w:color w:val="1B1B1B"/>
                <w:kern w:val="2"/>
                <w:sz w:val="20"/>
                <w:szCs w:val="20"/>
                <w14:ligatures w14:val="standardContextual"/>
              </w:rPr>
              <w:t>Wzmocnienie szans rozwojowych obszarów słabszych gospodarczo – wschodnia Polska oraz obszary zagrożone trwałą marginalizacją</w:t>
            </w:r>
          </w:p>
          <w:p w14:paraId="477CE3BB" w14:textId="77777777" w:rsidR="006C7670" w:rsidRPr="006C7670" w:rsidRDefault="006C7670" w:rsidP="006C7670">
            <w:pPr>
              <w:spacing w:after="160" w:line="259" w:lineRule="auto"/>
              <w:rPr>
                <w:rFonts w:cs="Arial"/>
                <w:color w:val="1B1B1B"/>
                <w:kern w:val="2"/>
                <w:sz w:val="20"/>
                <w:szCs w:val="20"/>
                <w14:ligatures w14:val="standardContextual"/>
              </w:rPr>
            </w:pPr>
            <w:r w:rsidRPr="006C7670">
              <w:rPr>
                <w:rFonts w:cs="Arial"/>
                <w:color w:val="1B1B1B"/>
                <w:kern w:val="2"/>
                <w:sz w:val="20"/>
                <w:szCs w:val="20"/>
                <w14:ligatures w14:val="standardContextual"/>
              </w:rPr>
              <w:t>Wspieranie przedsiębiorczości na szczeblu regionalnym i lokalnym</w:t>
            </w:r>
          </w:p>
          <w:p w14:paraId="3C8912AE" w14:textId="6BD48728" w:rsidR="006C7670" w:rsidRPr="00E86B16" w:rsidRDefault="006C7670" w:rsidP="006C7670">
            <w:pPr>
              <w:spacing w:after="160" w:line="259" w:lineRule="auto"/>
              <w:rPr>
                <w:rFonts w:cs="Arial"/>
                <w:color w:val="1B1B1B"/>
                <w:kern w:val="2"/>
                <w:sz w:val="20"/>
                <w:szCs w:val="20"/>
                <w14:ligatures w14:val="standardContextual"/>
              </w:rPr>
            </w:pPr>
            <w:r w:rsidRPr="006C7670">
              <w:rPr>
                <w:rFonts w:cs="Arial"/>
                <w:color w:val="1B1B1B"/>
                <w:kern w:val="2"/>
                <w:sz w:val="20"/>
                <w:szCs w:val="20"/>
                <w14:ligatures w14:val="standardContextual"/>
              </w:rPr>
              <w:t>Innowacyjny rozwój regionu i doskonalenie podejścia opartego na regionalnych inteligentnych specjalizacjach</w:t>
            </w:r>
          </w:p>
        </w:tc>
        <w:tc>
          <w:tcPr>
            <w:tcW w:w="1842" w:type="dxa"/>
          </w:tcPr>
          <w:p w14:paraId="719E66CA"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Trwały wzrost gospodarczy oparty coraz silniej o wiedzę, dane i doskonałość organizacyjna</w:t>
            </w:r>
          </w:p>
        </w:tc>
      </w:tr>
      <w:tr w:rsidR="006C7670" w:rsidRPr="006C7670" w14:paraId="687F69E5" w14:textId="77777777" w:rsidTr="00836EEA">
        <w:tc>
          <w:tcPr>
            <w:tcW w:w="1435" w:type="dxa"/>
            <w:shd w:val="clear" w:color="auto" w:fill="D9E2F3" w:themeFill="accent1" w:themeFillTint="33"/>
          </w:tcPr>
          <w:p w14:paraId="2327DCE2" w14:textId="77777777" w:rsidR="006C7670" w:rsidRPr="006C7670" w:rsidRDefault="006C7670" w:rsidP="006C7670">
            <w:pPr>
              <w:spacing w:after="160" w:line="259" w:lineRule="auto"/>
              <w:rPr>
                <w:b/>
                <w:bCs/>
                <w:kern w:val="2"/>
                <w:sz w:val="20"/>
                <w:szCs w:val="20"/>
                <w14:ligatures w14:val="standardContextual"/>
              </w:rPr>
            </w:pPr>
            <w:r w:rsidRPr="006C7670">
              <w:rPr>
                <w:b/>
                <w:bCs/>
                <w:kern w:val="2"/>
                <w:sz w:val="20"/>
                <w:szCs w:val="20"/>
                <w14:ligatures w14:val="standardContextual"/>
              </w:rPr>
              <w:t>C.II</w:t>
            </w:r>
          </w:p>
          <w:p w14:paraId="4B519AB9" w14:textId="77777777" w:rsidR="006C7670" w:rsidRPr="006C7670" w:rsidRDefault="006C7670" w:rsidP="006C7670">
            <w:pPr>
              <w:spacing w:after="160" w:line="259" w:lineRule="auto"/>
              <w:rPr>
                <w:kern w:val="2"/>
                <w:sz w:val="20"/>
                <w:szCs w:val="20"/>
                <w14:ligatures w14:val="standardContextual"/>
              </w:rPr>
            </w:pPr>
            <w:r w:rsidRPr="006C7670">
              <w:rPr>
                <w:b/>
                <w:bCs/>
                <w:kern w:val="2"/>
                <w:sz w:val="20"/>
                <w:szCs w:val="20"/>
                <w14:ligatures w14:val="standardContextual"/>
              </w:rPr>
              <w:t>Aktywni mieszkańcy i innowacyjne usługi społeczne</w:t>
            </w:r>
          </w:p>
        </w:tc>
        <w:tc>
          <w:tcPr>
            <w:tcW w:w="1395" w:type="dxa"/>
          </w:tcPr>
          <w:p w14:paraId="14A99622"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Wyrównywanie szans w dostępie do oferty kulturalnej</w:t>
            </w:r>
          </w:p>
          <w:p w14:paraId="48F1518B"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lastRenderedPageBreak/>
              <w:t>Profesjonalne usługi edukacyjne</w:t>
            </w:r>
          </w:p>
          <w:p w14:paraId="6CD22E5D"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Efektywne wsparcie dla seniorów</w:t>
            </w:r>
          </w:p>
        </w:tc>
        <w:tc>
          <w:tcPr>
            <w:tcW w:w="1843" w:type="dxa"/>
          </w:tcPr>
          <w:p w14:paraId="5649A310"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lastRenderedPageBreak/>
              <w:t>Efektywna współpraca</w:t>
            </w:r>
          </w:p>
          <w:p w14:paraId="620191A0"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Silny kapitał społeczny</w:t>
            </w:r>
          </w:p>
          <w:p w14:paraId="713C87C8"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lastRenderedPageBreak/>
              <w:t>Użyteczne kwalifikacje i kompetencje</w:t>
            </w:r>
          </w:p>
          <w:p w14:paraId="3A31E9A2"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Profesjonalne organizacje</w:t>
            </w:r>
          </w:p>
          <w:p w14:paraId="27DCCDEF"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t>Nowoczesne usługi</w:t>
            </w:r>
          </w:p>
          <w:p w14:paraId="5CD51ABF" w14:textId="77777777" w:rsidR="006C7670" w:rsidRPr="006C7670" w:rsidRDefault="006C7670" w:rsidP="006C7670">
            <w:pPr>
              <w:spacing w:after="160" w:line="259" w:lineRule="auto"/>
              <w:rPr>
                <w:b/>
                <w:bCs/>
                <w:kern w:val="2"/>
                <w:sz w:val="20"/>
                <w:szCs w:val="20"/>
                <w14:ligatures w14:val="standardContextual"/>
              </w:rPr>
            </w:pPr>
          </w:p>
        </w:tc>
        <w:tc>
          <w:tcPr>
            <w:tcW w:w="1542" w:type="dxa"/>
          </w:tcPr>
          <w:p w14:paraId="766FF1D1"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lastRenderedPageBreak/>
              <w:t xml:space="preserve">Przywiązywanie dużej wagi do jakości powstającej architektury </w:t>
            </w:r>
            <w:r w:rsidRPr="006C7670">
              <w:rPr>
                <w:kern w:val="2"/>
                <w:sz w:val="20"/>
                <w:szCs w:val="20"/>
                <w14:ligatures w14:val="standardContextual"/>
              </w:rPr>
              <w:lastRenderedPageBreak/>
              <w:t>oraz przestrzeni publicznych</w:t>
            </w:r>
          </w:p>
        </w:tc>
        <w:tc>
          <w:tcPr>
            <w:tcW w:w="2144" w:type="dxa"/>
          </w:tcPr>
          <w:p w14:paraId="3F9CD65D"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lastRenderedPageBreak/>
              <w:t>Zwiększenie spójności rozwoju kraju w wymiarze społecznym, gospodarczym, środowiskowym i przestrzennym</w:t>
            </w:r>
          </w:p>
          <w:p w14:paraId="7ED875F0" w14:textId="77777777" w:rsidR="006C7670" w:rsidRPr="006C7670" w:rsidRDefault="006C7670" w:rsidP="006C7670">
            <w:pPr>
              <w:spacing w:after="160" w:line="259" w:lineRule="auto"/>
              <w:rPr>
                <w:rFonts w:cs="Arial"/>
                <w:color w:val="1B1B1B"/>
                <w:kern w:val="2"/>
                <w:sz w:val="20"/>
                <w:szCs w:val="20"/>
                <w14:ligatures w14:val="standardContextual"/>
              </w:rPr>
            </w:pPr>
            <w:r w:rsidRPr="006C7670">
              <w:rPr>
                <w:rFonts w:cs="Arial"/>
                <w:color w:val="1B1B1B"/>
                <w:kern w:val="2"/>
                <w:sz w:val="20"/>
                <w:szCs w:val="20"/>
                <w14:ligatures w14:val="standardContextual"/>
              </w:rPr>
              <w:lastRenderedPageBreak/>
              <w:t>Rozwój infrastruktury wspierającej dostarczanie usług publicznych i podnoszącej atrakcyjność inwestycyjną obszarów</w:t>
            </w:r>
          </w:p>
          <w:p w14:paraId="51317551" w14:textId="77777777" w:rsidR="006C7670" w:rsidRPr="006C7670" w:rsidRDefault="006C7670" w:rsidP="006C7670">
            <w:pPr>
              <w:spacing w:after="160" w:line="259" w:lineRule="auto"/>
              <w:rPr>
                <w:rFonts w:cs="Arial"/>
                <w:color w:val="1B1B1B"/>
                <w:kern w:val="2"/>
                <w:sz w:val="20"/>
                <w:szCs w:val="20"/>
                <w14:ligatures w14:val="standardContextual"/>
              </w:rPr>
            </w:pPr>
            <w:r w:rsidRPr="006C7670">
              <w:rPr>
                <w:rFonts w:cs="Arial"/>
                <w:color w:val="1B1B1B"/>
                <w:kern w:val="2"/>
                <w:sz w:val="20"/>
                <w:szCs w:val="20"/>
                <w14:ligatures w14:val="standardContextual"/>
              </w:rPr>
              <w:t>Innowacyjny rozwój regionu i doskonalenie podejścia opartego na regionalnych inteligentnych specjalizacjach</w:t>
            </w:r>
          </w:p>
          <w:p w14:paraId="51F2B12C" w14:textId="53520AA2" w:rsidR="006C7670" w:rsidRPr="00E86B16" w:rsidRDefault="006C7670" w:rsidP="006C7670">
            <w:pPr>
              <w:spacing w:after="160" w:line="259" w:lineRule="auto"/>
              <w:rPr>
                <w:b/>
                <w:bCs/>
                <w:kern w:val="2"/>
                <w:sz w:val="20"/>
                <w:szCs w:val="20"/>
                <w14:ligatures w14:val="standardContextual"/>
              </w:rPr>
            </w:pPr>
            <w:r w:rsidRPr="006C7670">
              <w:rPr>
                <w:rFonts w:cs="Arial"/>
                <w:color w:val="1B1B1B"/>
                <w:kern w:val="2"/>
                <w:sz w:val="20"/>
                <w:szCs w:val="20"/>
                <w14:ligatures w14:val="standardContextual"/>
              </w:rPr>
              <w:t>Rozwój kapitału ludzkiego i społecznego</w:t>
            </w:r>
          </w:p>
        </w:tc>
        <w:tc>
          <w:tcPr>
            <w:tcW w:w="1842" w:type="dxa"/>
          </w:tcPr>
          <w:p w14:paraId="6683B65B"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lastRenderedPageBreak/>
              <w:t>Skuteczne państwo i instytucje służące wzrostowi i włączeniu społecznemu i gospodarczemu</w:t>
            </w:r>
          </w:p>
          <w:p w14:paraId="65F7A4F0" w14:textId="77777777" w:rsidR="006C7670" w:rsidRPr="006C7670" w:rsidRDefault="006C7670" w:rsidP="006C7670">
            <w:pPr>
              <w:spacing w:after="160" w:line="259" w:lineRule="auto"/>
              <w:rPr>
                <w:kern w:val="2"/>
                <w:sz w:val="20"/>
                <w:szCs w:val="20"/>
                <w14:ligatures w14:val="standardContextual"/>
              </w:rPr>
            </w:pPr>
            <w:r w:rsidRPr="006C7670">
              <w:rPr>
                <w:kern w:val="2"/>
                <w:sz w:val="20"/>
                <w:szCs w:val="20"/>
                <w14:ligatures w14:val="standardContextual"/>
              </w:rPr>
              <w:lastRenderedPageBreak/>
              <w:t>Rozwój społeczny wrażliwy i terytorialnie zrównoważony</w:t>
            </w:r>
          </w:p>
        </w:tc>
      </w:tr>
    </w:tbl>
    <w:p w14:paraId="0F9BA129" w14:textId="69A3D018" w:rsidR="005E676C" w:rsidRPr="00154E7B" w:rsidRDefault="005E676C" w:rsidP="00DA3435">
      <w:pPr>
        <w:autoSpaceDE w:val="0"/>
        <w:autoSpaceDN w:val="0"/>
        <w:adjustRightInd w:val="0"/>
        <w:spacing w:after="0" w:line="240" w:lineRule="auto"/>
        <w:jc w:val="both"/>
        <w:rPr>
          <w:rFonts w:ascii="Calibri" w:eastAsia="Calibri" w:hAnsi="Calibri" w:cs="Times New Roman"/>
          <w:i/>
          <w:iCs/>
        </w:rPr>
      </w:pPr>
      <w:r w:rsidRPr="00154E7B">
        <w:rPr>
          <w:rFonts w:ascii="Calibri" w:eastAsia="Calibri" w:hAnsi="Calibri" w:cs="Times New Roman"/>
          <w:i/>
          <w:iCs/>
        </w:rPr>
        <w:lastRenderedPageBreak/>
        <w:t>Źródło: opracowanie własne</w:t>
      </w:r>
    </w:p>
    <w:p w14:paraId="1542F7D4" w14:textId="77777777" w:rsidR="00965609" w:rsidRDefault="00965609" w:rsidP="00DD6B06">
      <w:pPr>
        <w:tabs>
          <w:tab w:val="left" w:pos="142"/>
        </w:tabs>
        <w:autoSpaceDE w:val="0"/>
        <w:autoSpaceDN w:val="0"/>
        <w:adjustRightInd w:val="0"/>
        <w:spacing w:after="0" w:line="276" w:lineRule="auto"/>
        <w:contextualSpacing/>
        <w:jc w:val="both"/>
        <w:rPr>
          <w:rFonts w:ascii="Calibri" w:eastAsia="Calibri" w:hAnsi="Calibri" w:cs="Times New Roman"/>
        </w:rPr>
      </w:pPr>
    </w:p>
    <w:p w14:paraId="6082640E" w14:textId="26E32599" w:rsidR="005E676C" w:rsidRDefault="005E676C" w:rsidP="00DD6B06">
      <w:pPr>
        <w:tabs>
          <w:tab w:val="left" w:pos="142"/>
        </w:tabs>
        <w:autoSpaceDE w:val="0"/>
        <w:autoSpaceDN w:val="0"/>
        <w:adjustRightInd w:val="0"/>
        <w:spacing w:after="0" w:line="276" w:lineRule="auto"/>
        <w:contextualSpacing/>
        <w:jc w:val="both"/>
        <w:rPr>
          <w:rFonts w:ascii="Calibri" w:eastAsia="Calibri" w:hAnsi="Calibri" w:cs="Times New Roman"/>
        </w:rPr>
      </w:pPr>
      <w:r>
        <w:rPr>
          <w:rFonts w:ascii="Calibri" w:eastAsia="Calibri" w:hAnsi="Calibri" w:cs="Times New Roman"/>
        </w:rPr>
        <w:t xml:space="preserve">Na realizację celów  i przedsięwzięć LSR, </w:t>
      </w:r>
      <w:r w:rsidR="00836EEA">
        <w:rPr>
          <w:rFonts w:ascii="Calibri" w:eastAsia="Calibri" w:hAnsi="Calibri" w:cs="Times New Roman"/>
        </w:rPr>
        <w:t xml:space="preserve">Stowarzyszenie </w:t>
      </w:r>
      <w:r>
        <w:rPr>
          <w:rFonts w:ascii="Calibri" w:eastAsia="Calibri" w:hAnsi="Calibri" w:cs="Times New Roman"/>
        </w:rPr>
        <w:t xml:space="preserve">LGD „Brama Mazurskiej Krainy” będzie ubiegała się dodatkowo o środki z programów i funduszy: Fundusze Europejskie dla Warmii i Mazur 2021-2027, Fundusze Europejskie dla Polski Wschodniej 2021-2027, Fundusz Inicjatyw Obywatelskich, Program Aktywni + ministerstwa rodziny i Polityki Społecznej,  Fundusze Norweskie (EOG), środki samorządu województwa warmińsko – mazurskiego. </w:t>
      </w:r>
    </w:p>
    <w:p w14:paraId="054555D7" w14:textId="61D6AA8F" w:rsidR="005E676C" w:rsidRDefault="005E676C" w:rsidP="00DD6B06">
      <w:pPr>
        <w:tabs>
          <w:tab w:val="left" w:pos="142"/>
        </w:tabs>
        <w:autoSpaceDE w:val="0"/>
        <w:autoSpaceDN w:val="0"/>
        <w:adjustRightInd w:val="0"/>
        <w:spacing w:after="0" w:line="276" w:lineRule="auto"/>
        <w:contextualSpacing/>
        <w:jc w:val="both"/>
        <w:rPr>
          <w:rFonts w:ascii="Calibri" w:eastAsia="Calibri" w:hAnsi="Calibri" w:cs="Times New Roman"/>
        </w:rPr>
      </w:pPr>
      <w:r>
        <w:rPr>
          <w:rFonts w:ascii="Calibri" w:eastAsia="Calibri" w:hAnsi="Calibri" w:cs="Times New Roman"/>
        </w:rPr>
        <w:tab/>
        <w:t>Wybór dodatkowych i dostępnych  źródeł finansowania wynika z doświadczeń LGD oraz organizacji członkowskich. Włączenie tych źródeł do osiągania celów LSR, zapewni komplementarność i synergię działań wszystkich zaangażowanych podmiotów, zwiększenie efektów, szersze włączenie społeczności w realizacj</w:t>
      </w:r>
      <w:r w:rsidR="00836EEA">
        <w:rPr>
          <w:rFonts w:ascii="Calibri" w:eastAsia="Calibri" w:hAnsi="Calibri" w:cs="Times New Roman"/>
        </w:rPr>
        <w:t>ę</w:t>
      </w:r>
      <w:r>
        <w:rPr>
          <w:rFonts w:ascii="Calibri" w:eastAsia="Calibri" w:hAnsi="Calibri" w:cs="Times New Roman"/>
        </w:rPr>
        <w:t xml:space="preserve"> LSR. </w:t>
      </w:r>
    </w:p>
    <w:p w14:paraId="4FFACA08" w14:textId="77777777" w:rsidR="005E676C" w:rsidRPr="00AA1DA3" w:rsidRDefault="005E676C" w:rsidP="00DD6B06">
      <w:pPr>
        <w:tabs>
          <w:tab w:val="left" w:pos="142"/>
        </w:tabs>
        <w:autoSpaceDE w:val="0"/>
        <w:autoSpaceDN w:val="0"/>
        <w:adjustRightInd w:val="0"/>
        <w:spacing w:after="0" w:line="276" w:lineRule="auto"/>
        <w:contextualSpacing/>
        <w:jc w:val="both"/>
        <w:rPr>
          <w:rFonts w:ascii="Calibri" w:eastAsia="Calibri" w:hAnsi="Calibri" w:cs="Times New Roman"/>
        </w:rPr>
      </w:pPr>
      <w:r w:rsidRPr="00AA1DA3">
        <w:rPr>
          <w:rFonts w:ascii="Calibri" w:eastAsia="Calibri" w:hAnsi="Calibri" w:cs="Times New Roman"/>
        </w:rPr>
        <w:t xml:space="preserve">Założenia, działania i cele LSR </w:t>
      </w:r>
      <w:r>
        <w:rPr>
          <w:rFonts w:ascii="Calibri" w:eastAsia="Calibri" w:hAnsi="Calibri" w:cs="Times New Roman"/>
        </w:rPr>
        <w:t>zakładają</w:t>
      </w:r>
      <w:r w:rsidRPr="00AA1DA3">
        <w:rPr>
          <w:rFonts w:ascii="Calibri" w:eastAsia="Calibri" w:hAnsi="Calibri" w:cs="Times New Roman"/>
        </w:rPr>
        <w:t xml:space="preserve"> zintegrowan</w:t>
      </w:r>
      <w:r>
        <w:rPr>
          <w:rFonts w:ascii="Calibri" w:eastAsia="Calibri" w:hAnsi="Calibri" w:cs="Times New Roman"/>
        </w:rPr>
        <w:t>i</w:t>
      </w:r>
      <w:r w:rsidRPr="00AA1DA3">
        <w:rPr>
          <w:rFonts w:ascii="Calibri" w:eastAsia="Calibri" w:hAnsi="Calibri" w:cs="Times New Roman"/>
        </w:rPr>
        <w:t>e z inteligentnymi specjalizacjami Warmi</w:t>
      </w:r>
      <w:r>
        <w:rPr>
          <w:rFonts w:ascii="Calibri" w:eastAsia="Calibri" w:hAnsi="Calibri" w:cs="Times New Roman"/>
        </w:rPr>
        <w:t>i</w:t>
      </w:r>
      <w:r w:rsidRPr="00AA1DA3">
        <w:rPr>
          <w:rFonts w:ascii="Calibri" w:eastAsia="Calibri" w:hAnsi="Calibri" w:cs="Times New Roman"/>
        </w:rPr>
        <w:t xml:space="preserve"> i Mazur w zakresie:</w:t>
      </w:r>
    </w:p>
    <w:p w14:paraId="63258632" w14:textId="15C971BA" w:rsidR="005E676C" w:rsidRPr="00AA1DA3" w:rsidRDefault="005E676C" w:rsidP="008357E6">
      <w:pPr>
        <w:spacing w:after="0" w:line="276" w:lineRule="auto"/>
        <w:contextualSpacing/>
        <w:jc w:val="both"/>
        <w:rPr>
          <w:rFonts w:ascii="Calibri" w:eastAsia="Calibri" w:hAnsi="Calibri" w:cs="Times New Roman"/>
          <w:b/>
          <w:shd w:val="clear" w:color="auto" w:fill="FFFFFF"/>
        </w:rPr>
      </w:pPr>
      <w:r w:rsidRPr="00AA1DA3">
        <w:rPr>
          <w:rFonts w:ascii="Calibri" w:eastAsia="Calibri" w:hAnsi="Calibri" w:cs="Times New Roman"/>
          <w:b/>
          <w:shd w:val="clear" w:color="auto" w:fill="FFFFFF"/>
        </w:rPr>
        <w:t>a) Żywnoś</w:t>
      </w:r>
      <w:r w:rsidR="00836EEA">
        <w:rPr>
          <w:rFonts w:ascii="Calibri" w:eastAsia="Calibri" w:hAnsi="Calibri" w:cs="Times New Roman"/>
          <w:b/>
          <w:shd w:val="clear" w:color="auto" w:fill="FFFFFF"/>
        </w:rPr>
        <w:t>ci</w:t>
      </w:r>
      <w:r w:rsidRPr="00AA1DA3">
        <w:rPr>
          <w:rFonts w:ascii="Calibri" w:eastAsia="Calibri" w:hAnsi="Calibri" w:cs="Times New Roman"/>
          <w:b/>
          <w:shd w:val="clear" w:color="auto" w:fill="FFFFFF"/>
        </w:rPr>
        <w:t xml:space="preserve"> wysokiej jakości: </w:t>
      </w:r>
      <w:r w:rsidRPr="00AA1DA3">
        <w:rPr>
          <w:rFonts w:ascii="Calibri" w:eastAsia="Calibri" w:hAnsi="Calibri" w:cs="Times New Roman"/>
          <w:shd w:val="clear" w:color="auto" w:fill="FFFFFF"/>
        </w:rPr>
        <w:t>produkcja artykułów spożywczych i napojów</w:t>
      </w:r>
      <w:r w:rsidRPr="00AA1DA3">
        <w:rPr>
          <w:rFonts w:ascii="Calibri" w:eastAsia="Calibri" w:hAnsi="Calibri" w:cs="Times New Roman"/>
        </w:rPr>
        <w:t xml:space="preserve">, </w:t>
      </w:r>
      <w:r w:rsidRPr="00AA1DA3">
        <w:rPr>
          <w:rFonts w:ascii="Calibri" w:eastAsia="Calibri" w:hAnsi="Calibri" w:cs="Times New Roman"/>
          <w:shd w:val="clear" w:color="auto" w:fill="FFFFFF"/>
        </w:rPr>
        <w:t>działalność usługowa związana ze sprzedażą,  promocją i eksportem żywności.</w:t>
      </w:r>
    </w:p>
    <w:p w14:paraId="319A1E95" w14:textId="60DA09AB" w:rsidR="005E676C" w:rsidRPr="00AA1DA3" w:rsidRDefault="005E676C" w:rsidP="008357E6">
      <w:pPr>
        <w:spacing w:after="0" w:line="276" w:lineRule="auto"/>
        <w:contextualSpacing/>
        <w:jc w:val="both"/>
        <w:rPr>
          <w:rFonts w:ascii="Calibri" w:eastAsia="Calibri" w:hAnsi="Calibri" w:cs="Times New Roman"/>
          <w:b/>
          <w:shd w:val="clear" w:color="auto" w:fill="FFFFFF"/>
        </w:rPr>
      </w:pPr>
      <w:r w:rsidRPr="00AA1DA3">
        <w:rPr>
          <w:rFonts w:ascii="Calibri" w:eastAsia="Calibri" w:hAnsi="Calibri" w:cs="Times New Roman"/>
          <w:b/>
        </w:rPr>
        <w:t>b)</w:t>
      </w:r>
      <w:r w:rsidR="00836EEA">
        <w:rPr>
          <w:rFonts w:ascii="Calibri" w:eastAsia="Calibri" w:hAnsi="Calibri" w:cs="Times New Roman"/>
          <w:b/>
        </w:rPr>
        <w:t xml:space="preserve"> </w:t>
      </w:r>
      <w:r w:rsidRPr="00AA1DA3">
        <w:rPr>
          <w:rFonts w:ascii="Calibri" w:eastAsia="Calibri" w:hAnsi="Calibri" w:cs="Times New Roman"/>
          <w:b/>
        </w:rPr>
        <w:t>Meblarstw</w:t>
      </w:r>
      <w:r w:rsidR="00836EEA">
        <w:rPr>
          <w:rFonts w:ascii="Calibri" w:eastAsia="Calibri" w:hAnsi="Calibri" w:cs="Times New Roman"/>
          <w:b/>
        </w:rPr>
        <w:t>a</w:t>
      </w:r>
      <w:r w:rsidRPr="00AA1DA3">
        <w:rPr>
          <w:rFonts w:ascii="Calibri" w:eastAsia="Calibri" w:hAnsi="Calibri" w:cs="Times New Roman"/>
          <w:b/>
        </w:rPr>
        <w:t xml:space="preserve"> i przemysł</w:t>
      </w:r>
      <w:r w:rsidR="00836EEA">
        <w:rPr>
          <w:rFonts w:ascii="Calibri" w:eastAsia="Calibri" w:hAnsi="Calibri" w:cs="Times New Roman"/>
          <w:b/>
        </w:rPr>
        <w:t>u</w:t>
      </w:r>
      <w:r w:rsidRPr="00AA1DA3">
        <w:rPr>
          <w:rFonts w:ascii="Calibri" w:eastAsia="Calibri" w:hAnsi="Calibri" w:cs="Times New Roman"/>
          <w:b/>
        </w:rPr>
        <w:t xml:space="preserve"> drzewna: </w:t>
      </w:r>
      <w:r w:rsidRPr="00AA1DA3">
        <w:rPr>
          <w:rFonts w:ascii="Calibri" w:eastAsia="Calibri" w:hAnsi="Calibri" w:cs="Times New Roman"/>
          <w:shd w:val="clear" w:color="auto" w:fill="FFFFFF"/>
        </w:rPr>
        <w:t>produkcja różnych wyrobów z drewna oraz korka,</w:t>
      </w:r>
      <w:r w:rsidRPr="00AA1DA3">
        <w:rPr>
          <w:rFonts w:ascii="Calibri" w:eastAsia="Calibri" w:hAnsi="Calibri" w:cs="Times New Roman"/>
        </w:rPr>
        <w:br/>
      </w:r>
      <w:r w:rsidRPr="00AA1DA3">
        <w:rPr>
          <w:rFonts w:ascii="Calibri" w:eastAsia="Calibri" w:hAnsi="Calibri" w:cs="Times New Roman"/>
          <w:shd w:val="clear" w:color="auto" w:fill="FFFFFF"/>
        </w:rPr>
        <w:t>produkcja mebli</w:t>
      </w:r>
      <w:r w:rsidRPr="00AA1DA3">
        <w:rPr>
          <w:rFonts w:ascii="Calibri" w:eastAsia="Calibri" w:hAnsi="Calibri" w:cs="Times New Roman"/>
        </w:rPr>
        <w:t>,</w:t>
      </w:r>
      <w:r w:rsidRPr="00AA1DA3">
        <w:rPr>
          <w:rFonts w:ascii="Calibri" w:eastAsia="Calibri" w:hAnsi="Calibri" w:cs="Times New Roman"/>
          <w:shd w:val="clear" w:color="auto" w:fill="FFFFFF"/>
        </w:rPr>
        <w:t xml:space="preserve"> produkcja innych wyrobów stolarskich, naprawa, konserwacja, sprzedaż </w:t>
      </w:r>
      <w:r w:rsidRPr="00AA1DA3">
        <w:rPr>
          <w:rFonts w:ascii="Calibri" w:eastAsia="Calibri" w:hAnsi="Calibri" w:cs="Times New Roman"/>
          <w:shd w:val="clear" w:color="auto" w:fill="FFFFFF"/>
        </w:rPr>
        <w:br/>
        <w:t>i dystrybucja wyrobów drewno-meblarskich.</w:t>
      </w:r>
    </w:p>
    <w:p w14:paraId="0093FB9F" w14:textId="3309DA03" w:rsidR="005E676C" w:rsidRDefault="005E676C" w:rsidP="008357E6">
      <w:pPr>
        <w:spacing w:after="0" w:line="276" w:lineRule="auto"/>
        <w:contextualSpacing/>
        <w:jc w:val="both"/>
        <w:rPr>
          <w:rFonts w:ascii="Calibri" w:eastAsia="Calibri" w:hAnsi="Calibri" w:cs="Times New Roman"/>
          <w:shd w:val="clear" w:color="auto" w:fill="FFFFFF"/>
        </w:rPr>
      </w:pPr>
      <w:r w:rsidRPr="00AA1DA3">
        <w:rPr>
          <w:rFonts w:ascii="Calibri" w:eastAsia="Calibri" w:hAnsi="Calibri" w:cs="Times New Roman"/>
          <w:b/>
        </w:rPr>
        <w:t>c) Ekonomi</w:t>
      </w:r>
      <w:r w:rsidR="00836EEA">
        <w:rPr>
          <w:rFonts w:ascii="Calibri" w:eastAsia="Calibri" w:hAnsi="Calibri" w:cs="Times New Roman"/>
          <w:b/>
        </w:rPr>
        <w:t>i</w:t>
      </w:r>
      <w:r w:rsidRPr="00AA1DA3">
        <w:rPr>
          <w:rFonts w:ascii="Calibri" w:eastAsia="Calibri" w:hAnsi="Calibri" w:cs="Times New Roman"/>
          <w:b/>
        </w:rPr>
        <w:t xml:space="preserve"> wody</w:t>
      </w:r>
      <w:r w:rsidRPr="00AA1DA3">
        <w:rPr>
          <w:rFonts w:ascii="Calibri" w:eastAsia="Calibri" w:hAnsi="Calibri" w:cs="Times New Roman"/>
        </w:rPr>
        <w:t xml:space="preserve">: </w:t>
      </w:r>
      <w:r w:rsidRPr="00AA1DA3">
        <w:rPr>
          <w:rFonts w:ascii="Calibri" w:eastAsia="Calibri" w:hAnsi="Calibri" w:cs="Times New Roman"/>
          <w:shd w:val="clear" w:color="auto" w:fill="FFFFFF"/>
        </w:rPr>
        <w:t>działalność w obszarze turystyki i hotelarstwa</w:t>
      </w:r>
      <w:r w:rsidR="00836EEA">
        <w:rPr>
          <w:rFonts w:ascii="Calibri" w:eastAsia="Calibri" w:hAnsi="Calibri" w:cs="Times New Roman"/>
          <w:shd w:val="clear" w:color="auto" w:fill="FFFFFF"/>
        </w:rPr>
        <w:t>.</w:t>
      </w:r>
    </w:p>
    <w:p w14:paraId="5B79E420" w14:textId="2699D6C4" w:rsidR="005E676C" w:rsidRPr="00E86B16" w:rsidRDefault="005E676C" w:rsidP="008357E6">
      <w:pPr>
        <w:spacing w:after="0" w:line="276" w:lineRule="auto"/>
        <w:contextualSpacing/>
        <w:jc w:val="both"/>
        <w:rPr>
          <w:rFonts w:ascii="Calibri" w:eastAsia="Calibri" w:hAnsi="Calibri" w:cs="Times New Roman"/>
          <w:shd w:val="clear" w:color="auto" w:fill="FFFFFF"/>
        </w:rPr>
      </w:pPr>
      <w:r w:rsidRPr="00C913C5">
        <w:rPr>
          <w:rFonts w:ascii="Calibri" w:eastAsia="Calibri" w:hAnsi="Calibri" w:cs="Times New Roman"/>
          <w:b/>
          <w:bCs/>
          <w:shd w:val="clear" w:color="auto" w:fill="FFFFFF"/>
        </w:rPr>
        <w:t>d)</w:t>
      </w:r>
      <w:r>
        <w:rPr>
          <w:rFonts w:ascii="Calibri" w:eastAsia="Calibri" w:hAnsi="Calibri" w:cs="Times New Roman"/>
          <w:shd w:val="clear" w:color="auto" w:fill="FFFFFF"/>
        </w:rPr>
        <w:t xml:space="preserve"> </w:t>
      </w:r>
      <w:r w:rsidRPr="00C913C5">
        <w:rPr>
          <w:rFonts w:ascii="Calibri" w:eastAsia="Calibri" w:hAnsi="Calibri" w:cs="Times New Roman"/>
          <w:b/>
          <w:bCs/>
          <w:shd w:val="clear" w:color="auto" w:fill="FFFFFF"/>
        </w:rPr>
        <w:t>Zdrowe</w:t>
      </w:r>
      <w:r w:rsidR="00836EEA">
        <w:rPr>
          <w:rFonts w:ascii="Calibri" w:eastAsia="Calibri" w:hAnsi="Calibri" w:cs="Times New Roman"/>
          <w:b/>
          <w:bCs/>
          <w:shd w:val="clear" w:color="auto" w:fill="FFFFFF"/>
        </w:rPr>
        <w:t>go</w:t>
      </w:r>
      <w:r w:rsidRPr="00C913C5">
        <w:rPr>
          <w:rFonts w:ascii="Calibri" w:eastAsia="Calibri" w:hAnsi="Calibri" w:cs="Times New Roman"/>
          <w:b/>
          <w:bCs/>
          <w:shd w:val="clear" w:color="auto" w:fill="FFFFFF"/>
        </w:rPr>
        <w:t xml:space="preserve"> życi</w:t>
      </w:r>
      <w:r w:rsidR="00836EEA">
        <w:rPr>
          <w:rFonts w:ascii="Calibri" w:eastAsia="Calibri" w:hAnsi="Calibri" w:cs="Times New Roman"/>
          <w:b/>
          <w:bCs/>
          <w:shd w:val="clear" w:color="auto" w:fill="FFFFFF"/>
        </w:rPr>
        <w:t>a</w:t>
      </w:r>
      <w:r>
        <w:rPr>
          <w:rFonts w:ascii="Calibri" w:eastAsia="Calibri" w:hAnsi="Calibri" w:cs="Times New Roman"/>
          <w:shd w:val="clear" w:color="auto" w:fill="FFFFFF"/>
        </w:rPr>
        <w:t xml:space="preserve">: </w:t>
      </w:r>
      <w:r w:rsidRPr="00C913C5">
        <w:rPr>
          <w:rFonts w:ascii="Calibri" w:eastAsia="Calibri" w:hAnsi="Calibri" w:cs="Times New Roman"/>
          <w:shd w:val="clear" w:color="auto" w:fill="FFFFFF"/>
        </w:rPr>
        <w:t>usługi</w:t>
      </w:r>
      <w:r>
        <w:rPr>
          <w:rFonts w:ascii="Calibri" w:eastAsia="Calibri" w:hAnsi="Calibri" w:cs="Times New Roman"/>
          <w:shd w:val="clear" w:color="auto" w:fill="FFFFFF"/>
        </w:rPr>
        <w:t xml:space="preserve"> </w:t>
      </w:r>
      <w:r w:rsidRPr="00C913C5">
        <w:rPr>
          <w:rFonts w:ascii="Calibri" w:eastAsia="Calibri" w:hAnsi="Calibri" w:cs="Times New Roman"/>
          <w:shd w:val="clear" w:color="auto" w:fill="FFFFFF"/>
        </w:rPr>
        <w:t>opiekuńcze, rehabilitacyjne i fizjoterapeutyczne, dla seniorów; profilaktyk</w:t>
      </w:r>
      <w:r w:rsidR="002527AF">
        <w:rPr>
          <w:rFonts w:ascii="Calibri" w:eastAsia="Calibri" w:hAnsi="Calibri" w:cs="Times New Roman"/>
          <w:shd w:val="clear" w:color="auto" w:fill="FFFFFF"/>
        </w:rPr>
        <w:t>a</w:t>
      </w:r>
      <w:r w:rsidRPr="00C913C5">
        <w:rPr>
          <w:rFonts w:ascii="Calibri" w:eastAsia="Calibri" w:hAnsi="Calibri" w:cs="Times New Roman"/>
          <w:shd w:val="clear" w:color="auto" w:fill="FFFFFF"/>
        </w:rPr>
        <w:t xml:space="preserve"> zdrowia, produkty i usługi związane z profilaktyką zdrowotną, produkty i usługi związane z obniżaniem emisyjności na rzecz poprawy jakości środowiska.</w:t>
      </w:r>
    </w:p>
    <w:p w14:paraId="6E319902" w14:textId="00EBB5B3" w:rsidR="005E676C" w:rsidRDefault="005E676C" w:rsidP="008357E6">
      <w:pPr>
        <w:spacing w:after="0" w:line="276" w:lineRule="auto"/>
        <w:contextualSpacing/>
        <w:jc w:val="both"/>
        <w:rPr>
          <w:rFonts w:ascii="Calibri" w:eastAsia="Calibri" w:hAnsi="Calibri" w:cs="Times New Roman"/>
        </w:rPr>
      </w:pPr>
      <w:r w:rsidRPr="00AA1DA3">
        <w:rPr>
          <w:rFonts w:ascii="Calibri" w:eastAsia="Calibri" w:hAnsi="Calibri" w:cs="Times New Roman"/>
        </w:rPr>
        <w:t xml:space="preserve">Zintegrowanie LSR występuje również na poziomie realizacyjnym. W realizacji projektów będą uczestniczyły podmioty z </w:t>
      </w:r>
      <w:r>
        <w:rPr>
          <w:rFonts w:ascii="Calibri" w:eastAsia="Calibri" w:hAnsi="Calibri" w:cs="Times New Roman"/>
        </w:rPr>
        <w:t xml:space="preserve"> różnych sektorów </w:t>
      </w:r>
      <w:r w:rsidRPr="00AA1DA3">
        <w:rPr>
          <w:rFonts w:ascii="Calibri" w:eastAsia="Calibri" w:hAnsi="Calibri" w:cs="Times New Roman"/>
        </w:rPr>
        <w:t>obszaru LGD, a kryteria wyboru operacji premiują projekty partnerskie, w szczególności partnerstwa międzysektorowe oraz projekty powiązane   z lokalnymi zasobami</w:t>
      </w:r>
      <w:r>
        <w:rPr>
          <w:rFonts w:ascii="Calibri" w:eastAsia="Calibri" w:hAnsi="Calibri" w:cs="Times New Roman"/>
        </w:rPr>
        <w:t xml:space="preserve"> kadrowymi, przyrodniczymi, kulturowymi. W LSR zaplanowano projekty w partnerstwie  i partnerskie na obszarze LGD, z innymi LGD w Regionie i w Polsce oraz z partnerami za granicą. </w:t>
      </w:r>
      <w:r w:rsidR="002527AF">
        <w:rPr>
          <w:rFonts w:ascii="Calibri" w:eastAsia="Calibri" w:hAnsi="Calibri" w:cs="Times New Roman"/>
        </w:rPr>
        <w:t xml:space="preserve">Stowarzyszenie </w:t>
      </w:r>
      <w:r>
        <w:rPr>
          <w:rFonts w:ascii="Calibri" w:eastAsia="Calibri" w:hAnsi="Calibri" w:cs="Times New Roman"/>
        </w:rPr>
        <w:t>LGD „Brama Mazurskiej Krainy” oraz organizacje członkowskie mają duże doświadczenia w realizacji projektów partnerskich na każdym poziomie.</w:t>
      </w:r>
    </w:p>
    <w:p w14:paraId="0EC8330A" w14:textId="77777777" w:rsidR="00B43888" w:rsidRDefault="00B43888" w:rsidP="00B43888">
      <w:pPr>
        <w:pStyle w:val="Default"/>
        <w:spacing w:line="276" w:lineRule="auto"/>
        <w:jc w:val="both"/>
        <w:rPr>
          <w:rFonts w:asciiTheme="minorHAnsi" w:hAnsiTheme="minorHAnsi"/>
          <w:color w:val="auto"/>
          <w:sz w:val="22"/>
          <w:szCs w:val="22"/>
        </w:rPr>
      </w:pPr>
    </w:p>
    <w:p w14:paraId="34D3C8A3" w14:textId="476ECC04" w:rsidR="00B43888" w:rsidRPr="00522508" w:rsidRDefault="00B43888" w:rsidP="00B43888">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Spójność i wzajemne powiązanie  obszarów problemowych, potrzeb,  potencjałów i zasobów na poziomie przedsięwzięć obrazuje poniższa tabela. Zestawienie uwzględnia zarówno komplementarność działań jak i potencjał i doświadczeni</w:t>
      </w:r>
      <w:r w:rsidR="00836EEA">
        <w:rPr>
          <w:rFonts w:asciiTheme="minorHAnsi" w:hAnsiTheme="minorHAnsi"/>
          <w:color w:val="auto"/>
          <w:sz w:val="22"/>
          <w:szCs w:val="22"/>
        </w:rPr>
        <w:t>e</w:t>
      </w:r>
      <w:r>
        <w:rPr>
          <w:rFonts w:asciiTheme="minorHAnsi" w:hAnsiTheme="minorHAnsi"/>
          <w:color w:val="auto"/>
          <w:sz w:val="22"/>
          <w:szCs w:val="22"/>
        </w:rPr>
        <w:t xml:space="preserve"> LGD oraz członków LGD. </w:t>
      </w:r>
    </w:p>
    <w:p w14:paraId="3BC4F1C0" w14:textId="77777777" w:rsidR="00B43888" w:rsidRDefault="00B43888" w:rsidP="00B43888">
      <w:pPr>
        <w:pStyle w:val="Default"/>
        <w:jc w:val="both"/>
        <w:rPr>
          <w:rFonts w:ascii="Arial Narrow" w:hAnsi="Arial Narrow"/>
          <w:color w:val="auto"/>
          <w:sz w:val="22"/>
          <w:szCs w:val="22"/>
        </w:rPr>
      </w:pPr>
    </w:p>
    <w:p w14:paraId="71B0C3B2" w14:textId="77777777" w:rsidR="00B43888" w:rsidRPr="008E78F5" w:rsidRDefault="00B43888" w:rsidP="00B43888">
      <w:pPr>
        <w:pStyle w:val="Default"/>
        <w:jc w:val="both"/>
        <w:rPr>
          <w:rFonts w:ascii="Arial Narrow" w:hAnsi="Arial Narrow"/>
          <w:color w:val="auto"/>
          <w:sz w:val="22"/>
          <w:szCs w:val="22"/>
        </w:rPr>
      </w:pPr>
    </w:p>
    <w:p w14:paraId="7D7A4F00" w14:textId="77777777" w:rsidR="00A249CC" w:rsidRDefault="00A249CC" w:rsidP="00B43888">
      <w:pPr>
        <w:autoSpaceDE w:val="0"/>
        <w:autoSpaceDN w:val="0"/>
        <w:adjustRightInd w:val="0"/>
        <w:spacing w:after="0" w:line="240" w:lineRule="auto"/>
        <w:rPr>
          <w:rFonts w:cstheme="minorHAnsi"/>
          <w:b/>
          <w:bCs/>
          <w:color w:val="000000"/>
        </w:rPr>
      </w:pPr>
    </w:p>
    <w:p w14:paraId="0D7B391B" w14:textId="16315443" w:rsidR="00B43888" w:rsidRPr="00B43888" w:rsidRDefault="00B43888" w:rsidP="00B43888">
      <w:pPr>
        <w:autoSpaceDE w:val="0"/>
        <w:autoSpaceDN w:val="0"/>
        <w:adjustRightInd w:val="0"/>
        <w:spacing w:after="0" w:line="240" w:lineRule="auto"/>
        <w:rPr>
          <w:rFonts w:cstheme="minorHAnsi"/>
          <w:b/>
          <w:bCs/>
          <w:color w:val="000000"/>
        </w:rPr>
      </w:pPr>
      <w:r w:rsidRPr="00B43888">
        <w:rPr>
          <w:rFonts w:cstheme="minorHAnsi"/>
          <w:b/>
          <w:bCs/>
          <w:color w:val="000000"/>
        </w:rPr>
        <w:lastRenderedPageBreak/>
        <w:t xml:space="preserve">Tabela </w:t>
      </w:r>
      <w:r>
        <w:rPr>
          <w:rFonts w:cstheme="minorHAnsi"/>
          <w:b/>
          <w:bCs/>
          <w:color w:val="000000"/>
        </w:rPr>
        <w:t>nr 2</w:t>
      </w:r>
      <w:r w:rsidR="00703283">
        <w:rPr>
          <w:rFonts w:cstheme="minorHAnsi"/>
          <w:b/>
          <w:bCs/>
          <w:color w:val="000000"/>
        </w:rPr>
        <w:t>7</w:t>
      </w:r>
      <w:r w:rsidRPr="00B43888">
        <w:rPr>
          <w:rFonts w:cstheme="minorHAnsi"/>
          <w:b/>
          <w:bCs/>
          <w:color w:val="000000"/>
        </w:rPr>
        <w:t xml:space="preserve"> Planowane działania  do wdrażania z  innych źródeł finansowania komplementarnych z przedsięwzięciami w ramach LSR</w:t>
      </w:r>
    </w:p>
    <w:p w14:paraId="4B4A78EE" w14:textId="77777777" w:rsidR="00B43888" w:rsidRPr="008B7C10" w:rsidRDefault="00B43888" w:rsidP="00B43888">
      <w:pPr>
        <w:autoSpaceDE w:val="0"/>
        <w:autoSpaceDN w:val="0"/>
        <w:adjustRightInd w:val="0"/>
        <w:spacing w:after="0" w:line="240" w:lineRule="auto"/>
        <w:rPr>
          <w:rFonts w:cstheme="minorHAnsi"/>
          <w:color w:val="000000"/>
        </w:rPr>
      </w:pPr>
    </w:p>
    <w:tbl>
      <w:tblPr>
        <w:tblStyle w:val="Tabela-Siatka"/>
        <w:tblW w:w="0" w:type="auto"/>
        <w:tblLayout w:type="fixed"/>
        <w:tblLook w:val="04A0" w:firstRow="1" w:lastRow="0" w:firstColumn="1" w:lastColumn="0" w:noHBand="0" w:noVBand="1"/>
      </w:tblPr>
      <w:tblGrid>
        <w:gridCol w:w="1271"/>
        <w:gridCol w:w="8647"/>
      </w:tblGrid>
      <w:tr w:rsidR="00B43888" w14:paraId="0A20F59A" w14:textId="77777777" w:rsidTr="00B43888">
        <w:tc>
          <w:tcPr>
            <w:tcW w:w="1271" w:type="dxa"/>
            <w:shd w:val="clear" w:color="auto" w:fill="D9E2F3" w:themeFill="accent1" w:themeFillTint="33"/>
          </w:tcPr>
          <w:p w14:paraId="030E1E2D" w14:textId="77777777" w:rsidR="00B43888" w:rsidRPr="00522508" w:rsidRDefault="00B43888" w:rsidP="008B4A2A">
            <w:pPr>
              <w:jc w:val="center"/>
              <w:rPr>
                <w:b/>
              </w:rPr>
            </w:pPr>
            <w:r w:rsidRPr="00522508">
              <w:rPr>
                <w:b/>
              </w:rPr>
              <w:t>Przedsięwzięcie LSR</w:t>
            </w:r>
          </w:p>
        </w:tc>
        <w:tc>
          <w:tcPr>
            <w:tcW w:w="8647" w:type="dxa"/>
            <w:shd w:val="clear" w:color="auto" w:fill="D9E2F3" w:themeFill="accent1" w:themeFillTint="33"/>
          </w:tcPr>
          <w:p w14:paraId="4FA86469" w14:textId="77777777" w:rsidR="00B43888" w:rsidRPr="00522508" w:rsidRDefault="00B43888" w:rsidP="008B4A2A">
            <w:pPr>
              <w:jc w:val="center"/>
              <w:rPr>
                <w:b/>
              </w:rPr>
            </w:pPr>
            <w:r w:rsidRPr="00522508">
              <w:rPr>
                <w:b/>
              </w:rPr>
              <w:t>Działania komplementarne i źródła finansowania</w:t>
            </w:r>
          </w:p>
        </w:tc>
      </w:tr>
      <w:tr w:rsidR="00B43888" w14:paraId="5D83E515" w14:textId="77777777" w:rsidTr="00B43888">
        <w:tc>
          <w:tcPr>
            <w:tcW w:w="9918" w:type="dxa"/>
            <w:gridSpan w:val="2"/>
            <w:shd w:val="clear" w:color="auto" w:fill="D9E2F3" w:themeFill="accent1" w:themeFillTint="33"/>
          </w:tcPr>
          <w:p w14:paraId="2D7ADD2D" w14:textId="611748B0" w:rsidR="00B43888" w:rsidRPr="00522508" w:rsidRDefault="00B43888" w:rsidP="008B4A2A">
            <w:pPr>
              <w:rPr>
                <w:b/>
              </w:rPr>
            </w:pPr>
            <w:r w:rsidRPr="00522508">
              <w:rPr>
                <w:rFonts w:cstheme="minorHAnsi"/>
                <w:b/>
                <w:color w:val="000000"/>
              </w:rPr>
              <w:t>FUNDUSZE EUROPEJSKIE DLA WARMII I MAZUR (FEWiM) 2021 – 202</w:t>
            </w:r>
            <w:r w:rsidR="00C602C1">
              <w:rPr>
                <w:rFonts w:cstheme="minorHAnsi"/>
                <w:b/>
                <w:color w:val="000000"/>
              </w:rPr>
              <w:t>7</w:t>
            </w:r>
          </w:p>
        </w:tc>
      </w:tr>
      <w:tr w:rsidR="00B43888" w14:paraId="37BE6C15" w14:textId="77777777" w:rsidTr="00B43888">
        <w:trPr>
          <w:trHeight w:val="1880"/>
        </w:trPr>
        <w:tc>
          <w:tcPr>
            <w:tcW w:w="1271" w:type="dxa"/>
            <w:tcBorders>
              <w:bottom w:val="single" w:sz="4" w:space="0" w:color="auto"/>
            </w:tcBorders>
          </w:tcPr>
          <w:p w14:paraId="27F83963" w14:textId="77777777" w:rsidR="00B43888" w:rsidRDefault="00B43888" w:rsidP="008B4A2A">
            <w:r>
              <w:t>P.I.1, P.I.2, P.I.3</w:t>
            </w:r>
          </w:p>
        </w:tc>
        <w:tc>
          <w:tcPr>
            <w:tcW w:w="8647" w:type="dxa"/>
            <w:tcBorders>
              <w:bottom w:val="single" w:sz="4" w:space="0" w:color="auto"/>
            </w:tcBorders>
          </w:tcPr>
          <w:p w14:paraId="78BE4DDF" w14:textId="00959118" w:rsidR="00B43888" w:rsidRDefault="00B43888" w:rsidP="008B4A2A">
            <w:pPr>
              <w:jc w:val="both"/>
            </w:pPr>
            <w:r>
              <w:t>Działanie 6.4 Edukacja zawodowa – projekt współpracy szkół i placówek prowadzących kształcenie zawodowe z otoczeniem społeczno-gospodarczym ukierunkowane na wysoką jakość szkolnictwa branżowego odpowiadającego potrzebom regionalnego rynku pracy. Planowane złożenie minimum 1 wniosku we współpracy ze szkołami zawodowymi/ instytucjami szkolenia zawodowego  z obszaru LGD na finansowanie szkoleń zawodowych w zakresie zbieżnym z preferowanymi w przedsięwzięciach LSR branżami gospodarki</w:t>
            </w:r>
            <w:r w:rsidR="00836EEA">
              <w:t>.</w:t>
            </w:r>
          </w:p>
        </w:tc>
      </w:tr>
      <w:tr w:rsidR="00B43888" w14:paraId="32D20DF7" w14:textId="77777777" w:rsidTr="00B43888">
        <w:trPr>
          <w:trHeight w:val="575"/>
        </w:trPr>
        <w:tc>
          <w:tcPr>
            <w:tcW w:w="1271" w:type="dxa"/>
          </w:tcPr>
          <w:p w14:paraId="1F453613" w14:textId="77777777" w:rsidR="00B43888" w:rsidRDefault="00B43888" w:rsidP="008B4A2A">
            <w:r>
              <w:t>P.I.2, P.II.2, P.II.4, P.II.5</w:t>
            </w:r>
          </w:p>
        </w:tc>
        <w:tc>
          <w:tcPr>
            <w:tcW w:w="8647" w:type="dxa"/>
          </w:tcPr>
          <w:p w14:paraId="3D384594" w14:textId="77777777" w:rsidR="00B43888" w:rsidRDefault="00B43888" w:rsidP="008B4A2A">
            <w:pPr>
              <w:jc w:val="both"/>
            </w:pPr>
            <w:r>
              <w:t>Działanie 6.5 Edukacja przez całe życie - Kompleksowe wsparcie w zakresie podnoszenia kompetencji i kwalifikacji osób dorosłych poprzez realizację doradztwa kariery, dofinansowanie kursów/szkoleń oraz potwierdzanie umiejętności zdobytych poza edukacją formalną. Planowana jest partnerska współpraca z członkami LGD, którzy posiadają doświadczenie w tym zakresie.</w:t>
            </w:r>
          </w:p>
        </w:tc>
      </w:tr>
      <w:tr w:rsidR="00B43888" w14:paraId="2EED51D6" w14:textId="77777777" w:rsidTr="00B43888">
        <w:tc>
          <w:tcPr>
            <w:tcW w:w="1271" w:type="dxa"/>
          </w:tcPr>
          <w:p w14:paraId="3F6E9658" w14:textId="77777777" w:rsidR="00B43888" w:rsidRDefault="00B43888" w:rsidP="008B4A2A">
            <w:r>
              <w:t>P.II.1, P.II.2, P.II.4, P.II.5</w:t>
            </w:r>
          </w:p>
        </w:tc>
        <w:tc>
          <w:tcPr>
            <w:tcW w:w="8647" w:type="dxa"/>
          </w:tcPr>
          <w:p w14:paraId="108A911A" w14:textId="77777777" w:rsidR="00B43888" w:rsidRDefault="00B43888" w:rsidP="008B4A2A">
            <w:pPr>
              <w:jc w:val="both"/>
            </w:pPr>
            <w:r>
              <w:t>Działanie 6.5 Edukacja przez całe życie - Szkolenia/kursy z zakresu rozwijania umiejętności/ kompetencji podstawowych, zwłaszcza umiejętności cyfrowych dla osób o niskich umiejętnościach i kompetencjach w tym cyfrowych. Zadanie do realizacji w ramach projektów partnerskich na poziomie obszaru LGD oraz obszaru Regionu.</w:t>
            </w:r>
          </w:p>
        </w:tc>
      </w:tr>
      <w:tr w:rsidR="00B43888" w14:paraId="5D59C973" w14:textId="77777777" w:rsidTr="00B43888">
        <w:tc>
          <w:tcPr>
            <w:tcW w:w="1271" w:type="dxa"/>
          </w:tcPr>
          <w:p w14:paraId="61694BD7" w14:textId="77777777" w:rsidR="00B43888" w:rsidRDefault="00B43888" w:rsidP="008B4A2A">
            <w:r>
              <w:t>P.II.2, P.II.4, P.II.5</w:t>
            </w:r>
          </w:p>
        </w:tc>
        <w:tc>
          <w:tcPr>
            <w:tcW w:w="8647" w:type="dxa"/>
          </w:tcPr>
          <w:p w14:paraId="1F8F73CA" w14:textId="04EBFED1" w:rsidR="00B43888" w:rsidRDefault="00B43888" w:rsidP="008B4A2A">
            <w:pPr>
              <w:jc w:val="both"/>
            </w:pPr>
            <w:r>
              <w:t>Działanie 6.5 Edukacja przez całe życie - Lokalne inicjatywy edukacyjne w zakresie podnoszenia kompetencji osób dorosłych, w tym np. LOWE, czy działania wspierające animowanie lokalnych partnerstw</w:t>
            </w:r>
            <w:r w:rsidR="00836EEA">
              <w:t>.</w:t>
            </w:r>
          </w:p>
        </w:tc>
      </w:tr>
      <w:tr w:rsidR="00B43888" w14:paraId="5F4DF4D9" w14:textId="77777777" w:rsidTr="00B43888">
        <w:tc>
          <w:tcPr>
            <w:tcW w:w="1271" w:type="dxa"/>
          </w:tcPr>
          <w:p w14:paraId="58921C0A" w14:textId="77777777" w:rsidR="00B43888" w:rsidRDefault="00B43888" w:rsidP="008B4A2A">
            <w:r>
              <w:t>P.II.4, P.II.5</w:t>
            </w:r>
          </w:p>
        </w:tc>
        <w:tc>
          <w:tcPr>
            <w:tcW w:w="8647" w:type="dxa"/>
          </w:tcPr>
          <w:p w14:paraId="784A8E9C" w14:textId="77777777" w:rsidR="00B43888" w:rsidRDefault="00B43888" w:rsidP="008B4A2A">
            <w:pPr>
              <w:jc w:val="both"/>
            </w:pPr>
            <w:r>
              <w:t>Działanie 9.1 Aktywna integracja - Kompleksowe wsparcie aktywizacyjne osób, rodzin i społeczności zagrożonych wykluczeniem społecznym oraz osób biernych zawodowo, z wykorzystaniem instrumentów aktywnej integracji o charakterze społecznym, zawodowym, edukacyjnym i zdrowotnym. Przedsięwzięcia realizowane we współpracy z OWES.</w:t>
            </w:r>
          </w:p>
        </w:tc>
      </w:tr>
      <w:tr w:rsidR="00B43888" w14:paraId="3D259880" w14:textId="77777777" w:rsidTr="00B43888">
        <w:tc>
          <w:tcPr>
            <w:tcW w:w="1271" w:type="dxa"/>
            <w:tcBorders>
              <w:bottom w:val="single" w:sz="4" w:space="0" w:color="auto"/>
            </w:tcBorders>
          </w:tcPr>
          <w:p w14:paraId="4CB7248A" w14:textId="77777777" w:rsidR="00B43888" w:rsidRDefault="00B43888" w:rsidP="008B4A2A">
            <w:r>
              <w:t>P.II.5</w:t>
            </w:r>
          </w:p>
        </w:tc>
        <w:tc>
          <w:tcPr>
            <w:tcW w:w="8647" w:type="dxa"/>
            <w:tcBorders>
              <w:bottom w:val="single" w:sz="4" w:space="0" w:color="auto"/>
            </w:tcBorders>
          </w:tcPr>
          <w:p w14:paraId="290197B4" w14:textId="77777777" w:rsidR="00B43888" w:rsidRDefault="00B43888" w:rsidP="008B4A2A">
            <w:pPr>
              <w:jc w:val="both"/>
            </w:pPr>
            <w:r>
              <w:t xml:space="preserve">Działanie 9.3 Integracja obywateli państw trzecich w środowisku lokalnym – projekt aktywizacji społecznej migrantów. Przedsięwzięcia realizowane we współpracy z organizacjami zajmującymi się uchodźcami z Ukrainy. </w:t>
            </w:r>
          </w:p>
        </w:tc>
      </w:tr>
      <w:tr w:rsidR="00B43888" w14:paraId="634CF3E7" w14:textId="77777777" w:rsidTr="00B43888">
        <w:tc>
          <w:tcPr>
            <w:tcW w:w="9918" w:type="dxa"/>
            <w:gridSpan w:val="2"/>
            <w:shd w:val="clear" w:color="auto" w:fill="D9E2F3" w:themeFill="accent1" w:themeFillTint="33"/>
          </w:tcPr>
          <w:p w14:paraId="6658449C" w14:textId="77777777" w:rsidR="00B43888" w:rsidRDefault="00B43888" w:rsidP="008B4A2A">
            <w:pPr>
              <w:pStyle w:val="Default"/>
            </w:pPr>
            <w:r w:rsidRPr="005A034F">
              <w:rPr>
                <w:rFonts w:asciiTheme="minorHAnsi" w:hAnsiTheme="minorHAnsi" w:cstheme="minorHAnsi"/>
                <w:sz w:val="22"/>
                <w:szCs w:val="22"/>
              </w:rPr>
              <w:t>P</w:t>
            </w:r>
            <w:r>
              <w:rPr>
                <w:rFonts w:asciiTheme="minorHAnsi" w:hAnsiTheme="minorHAnsi" w:cstheme="minorHAnsi"/>
                <w:sz w:val="22"/>
                <w:szCs w:val="22"/>
              </w:rPr>
              <w:t>olsko</w:t>
            </w:r>
            <w:r w:rsidRPr="005A034F">
              <w:rPr>
                <w:rFonts w:asciiTheme="minorHAnsi" w:hAnsiTheme="minorHAnsi" w:cstheme="minorHAnsi"/>
                <w:sz w:val="22"/>
                <w:szCs w:val="22"/>
              </w:rPr>
              <w:t xml:space="preserve"> – A</w:t>
            </w:r>
            <w:r>
              <w:rPr>
                <w:rFonts w:asciiTheme="minorHAnsi" w:hAnsiTheme="minorHAnsi" w:cstheme="minorHAnsi"/>
                <w:sz w:val="22"/>
                <w:szCs w:val="22"/>
              </w:rPr>
              <w:t>merykańska</w:t>
            </w:r>
            <w:r w:rsidRPr="005A034F">
              <w:rPr>
                <w:rFonts w:asciiTheme="minorHAnsi" w:hAnsiTheme="minorHAnsi" w:cstheme="minorHAnsi"/>
                <w:sz w:val="22"/>
                <w:szCs w:val="22"/>
              </w:rPr>
              <w:t xml:space="preserve"> F</w:t>
            </w:r>
            <w:r>
              <w:rPr>
                <w:rFonts w:asciiTheme="minorHAnsi" w:hAnsiTheme="minorHAnsi" w:cstheme="minorHAnsi"/>
                <w:sz w:val="22"/>
                <w:szCs w:val="22"/>
              </w:rPr>
              <w:t xml:space="preserve">undacja </w:t>
            </w:r>
            <w:r w:rsidRPr="005A034F">
              <w:rPr>
                <w:rFonts w:asciiTheme="minorHAnsi" w:hAnsiTheme="minorHAnsi" w:cstheme="minorHAnsi"/>
                <w:sz w:val="22"/>
                <w:szCs w:val="22"/>
              </w:rPr>
              <w:t xml:space="preserve"> W</w:t>
            </w:r>
            <w:r>
              <w:rPr>
                <w:rFonts w:asciiTheme="minorHAnsi" w:hAnsiTheme="minorHAnsi" w:cstheme="minorHAnsi"/>
                <w:sz w:val="22"/>
                <w:szCs w:val="22"/>
              </w:rPr>
              <w:t>olności, Program ENGLISH TEACHING,  Program Partnerstwa PAFW, Program RITA</w:t>
            </w:r>
          </w:p>
        </w:tc>
      </w:tr>
      <w:tr w:rsidR="00B43888" w14:paraId="0873CAC3" w14:textId="77777777" w:rsidTr="00B43888">
        <w:tc>
          <w:tcPr>
            <w:tcW w:w="1271" w:type="dxa"/>
          </w:tcPr>
          <w:p w14:paraId="1A35DFF4" w14:textId="77777777" w:rsidR="00B43888" w:rsidRDefault="00B43888" w:rsidP="008B4A2A">
            <w:r>
              <w:t>P.II.1, P.II.4, P.II.5</w:t>
            </w:r>
          </w:p>
        </w:tc>
        <w:tc>
          <w:tcPr>
            <w:tcW w:w="8647" w:type="dxa"/>
          </w:tcPr>
          <w:p w14:paraId="1FDD50DC" w14:textId="4033A00E" w:rsidR="00B43888" w:rsidRDefault="00B43888" w:rsidP="008B4A2A">
            <w:pPr>
              <w:jc w:val="both"/>
            </w:pPr>
            <w:r>
              <w:t>Realizacja program</w:t>
            </w:r>
            <w:r w:rsidR="00836EEA">
              <w:t>ów</w:t>
            </w:r>
            <w:r>
              <w:t xml:space="preserve"> edukacyjnych dla dzieci i młodzieży zamieszkałych na terenach wiejskich i miast do 15 tys. </w:t>
            </w:r>
            <w:r w:rsidR="00836EEA">
              <w:t>m</w:t>
            </w:r>
            <w:r>
              <w:t>ieszkańców</w:t>
            </w:r>
            <w:r w:rsidR="00836EEA">
              <w:t>.</w:t>
            </w:r>
          </w:p>
        </w:tc>
      </w:tr>
      <w:tr w:rsidR="00B43888" w14:paraId="4C05CE29" w14:textId="77777777" w:rsidTr="00B43888">
        <w:tc>
          <w:tcPr>
            <w:tcW w:w="1271" w:type="dxa"/>
            <w:tcBorders>
              <w:bottom w:val="single" w:sz="4" w:space="0" w:color="auto"/>
            </w:tcBorders>
          </w:tcPr>
          <w:p w14:paraId="5D364F37" w14:textId="77777777" w:rsidR="00B43888" w:rsidRDefault="00B43888" w:rsidP="008B4A2A">
            <w:r>
              <w:t>P.II.1, P.II.4, P.II.5</w:t>
            </w:r>
          </w:p>
        </w:tc>
        <w:tc>
          <w:tcPr>
            <w:tcW w:w="8647" w:type="dxa"/>
            <w:tcBorders>
              <w:bottom w:val="single" w:sz="4" w:space="0" w:color="auto"/>
            </w:tcBorders>
          </w:tcPr>
          <w:p w14:paraId="0789C98D" w14:textId="17901E77" w:rsidR="00B43888" w:rsidRDefault="00B43888" w:rsidP="008B4A2A">
            <w:pPr>
              <w:jc w:val="both"/>
            </w:pPr>
            <w:r>
              <w:t>Realizacja projektów partnerskich w zakresie budowania lokalnego dobra wspólnego, współpracy lokalnej, współpracy międzypokoleniowej, partycypacji społecznej</w:t>
            </w:r>
            <w:r w:rsidR="00836EEA">
              <w:t>.</w:t>
            </w:r>
          </w:p>
        </w:tc>
      </w:tr>
      <w:tr w:rsidR="00B43888" w14:paraId="3AFF14DF" w14:textId="77777777" w:rsidTr="00B43888">
        <w:tc>
          <w:tcPr>
            <w:tcW w:w="1271" w:type="dxa"/>
            <w:tcBorders>
              <w:bottom w:val="single" w:sz="4" w:space="0" w:color="auto"/>
            </w:tcBorders>
          </w:tcPr>
          <w:p w14:paraId="15C2CD9E" w14:textId="77777777" w:rsidR="00B43888" w:rsidRDefault="00B43888" w:rsidP="008B4A2A">
            <w:r>
              <w:t>P.II.1, P.II.4</w:t>
            </w:r>
          </w:p>
        </w:tc>
        <w:tc>
          <w:tcPr>
            <w:tcW w:w="8647" w:type="dxa"/>
            <w:tcBorders>
              <w:bottom w:val="single" w:sz="4" w:space="0" w:color="auto"/>
            </w:tcBorders>
          </w:tcPr>
          <w:p w14:paraId="6D56EE41" w14:textId="0EED8BDB" w:rsidR="00B43888" w:rsidRDefault="00B43888" w:rsidP="008B4A2A">
            <w:pPr>
              <w:jc w:val="both"/>
            </w:pPr>
            <w:r>
              <w:t>Projekty na rzecz uchodźców z Ukrainy, projekty integracji społecznej i aktywizacji</w:t>
            </w:r>
            <w:r w:rsidR="00836EEA">
              <w:t>.</w:t>
            </w:r>
          </w:p>
        </w:tc>
      </w:tr>
      <w:tr w:rsidR="00B43888" w14:paraId="67D173DE" w14:textId="77777777" w:rsidTr="00B43888">
        <w:tc>
          <w:tcPr>
            <w:tcW w:w="9918" w:type="dxa"/>
            <w:gridSpan w:val="2"/>
            <w:shd w:val="clear" w:color="auto" w:fill="D9E2F3" w:themeFill="accent1" w:themeFillTint="33"/>
          </w:tcPr>
          <w:p w14:paraId="66D08028" w14:textId="77777777" w:rsidR="00B43888" w:rsidRDefault="00B43888" w:rsidP="008B4A2A">
            <w:r>
              <w:t>SAMORZĄD WOJEWÓDZTWA WARMIŃSKO - MAZURSKIEGO</w:t>
            </w:r>
          </w:p>
        </w:tc>
      </w:tr>
      <w:tr w:rsidR="00B43888" w14:paraId="6F0227DE" w14:textId="77777777" w:rsidTr="00B43888">
        <w:tc>
          <w:tcPr>
            <w:tcW w:w="1271" w:type="dxa"/>
          </w:tcPr>
          <w:p w14:paraId="6956F6B8" w14:textId="77777777" w:rsidR="00B43888" w:rsidRDefault="00B43888" w:rsidP="008B4A2A">
            <w:r>
              <w:t>P.II.1, P.II.4, P.II.5</w:t>
            </w:r>
          </w:p>
        </w:tc>
        <w:tc>
          <w:tcPr>
            <w:tcW w:w="8647" w:type="dxa"/>
          </w:tcPr>
          <w:p w14:paraId="4843E056" w14:textId="4A1B151E" w:rsidR="00B43888" w:rsidRDefault="00B43888" w:rsidP="008B4A2A">
            <w:r>
              <w:t>Realizacja projektów w obszarze kultury, turystyki,  rozwoju obszarów wiejskich, współpracy międzynarodowej</w:t>
            </w:r>
            <w:r w:rsidR="00836EEA">
              <w:t>.</w:t>
            </w:r>
          </w:p>
        </w:tc>
      </w:tr>
    </w:tbl>
    <w:p w14:paraId="7FC7C574" w14:textId="77777777" w:rsidR="005E676C" w:rsidRDefault="005E676C" w:rsidP="008357E6">
      <w:pPr>
        <w:autoSpaceDE w:val="0"/>
        <w:autoSpaceDN w:val="0"/>
        <w:adjustRightInd w:val="0"/>
        <w:spacing w:after="0" w:line="276" w:lineRule="auto"/>
        <w:jc w:val="both"/>
        <w:rPr>
          <w:rFonts w:ascii="Calibri" w:hAnsi="Calibri" w:cs="Calibri"/>
          <w:color w:val="FF0000"/>
        </w:rPr>
      </w:pPr>
    </w:p>
    <w:p w14:paraId="7D5C5D48" w14:textId="5186E401" w:rsidR="00DD6B06" w:rsidRDefault="005E676C" w:rsidP="008357E6">
      <w:pPr>
        <w:spacing w:line="276" w:lineRule="auto"/>
        <w:ind w:firstLine="708"/>
        <w:jc w:val="both"/>
        <w:rPr>
          <w:rFonts w:eastAsia="Times New Roman" w:cstheme="minorHAnsi"/>
          <w:lang w:eastAsia="pl-PL"/>
        </w:rPr>
      </w:pPr>
      <w:r>
        <w:rPr>
          <w:rFonts w:cstheme="minorHAnsi"/>
          <w:bCs/>
        </w:rPr>
        <w:t xml:space="preserve">Podejście LEADER w opracowanej </w:t>
      </w:r>
      <w:r w:rsidRPr="00E10F8B">
        <w:rPr>
          <w:rFonts w:cstheme="minorHAnsi"/>
          <w:bCs/>
        </w:rPr>
        <w:t>L</w:t>
      </w:r>
      <w:r>
        <w:rPr>
          <w:rFonts w:cstheme="minorHAnsi"/>
          <w:bCs/>
        </w:rPr>
        <w:t xml:space="preserve">SR, oznacza uzyskanie wartości dodanych i  </w:t>
      </w:r>
      <w:r w:rsidRPr="00E10F8B">
        <w:rPr>
          <w:rFonts w:cstheme="minorHAnsi"/>
          <w:bCs/>
        </w:rPr>
        <w:t>w praktyce wynika ze stosowania przez LGD kilku podstawowy zasad: oddolność, terytorialność,  zintegrowanie działań, zasobów i kompetencji różnych sektorów i różnych interesariuszy, partnerstwo,  innowacyjność, decentralizacja zarządzania i finansowania, sieciowanie i współpraca.</w:t>
      </w:r>
      <w:r>
        <w:rPr>
          <w:rFonts w:cstheme="minorHAnsi"/>
          <w:bCs/>
        </w:rPr>
        <w:t xml:space="preserve"> </w:t>
      </w:r>
      <w:r w:rsidRPr="00E10F8B">
        <w:rPr>
          <w:rFonts w:eastAsia="Times New Roman" w:cstheme="minorHAnsi"/>
          <w:shd w:val="clear" w:color="auto" w:fill="FFFFFF"/>
          <w:lang w:eastAsia="pl-PL"/>
        </w:rPr>
        <w:t xml:space="preserve">Akronim LEADER pochodzi od francuskiego </w:t>
      </w:r>
      <w:r w:rsidRPr="00E10F8B">
        <w:rPr>
          <w:rFonts w:eastAsia="Times New Roman" w:cstheme="minorHAnsi"/>
          <w:lang w:eastAsia="pl-PL"/>
        </w:rPr>
        <w:t>określenia „Liaison Entre Actions de Développement de l´Économie Rurale“, czyli powiązanych działań służących rozwojowi gospodarki wsi</w:t>
      </w:r>
      <w:r w:rsidRPr="00E10F8B">
        <w:rPr>
          <w:rFonts w:cstheme="minorHAnsi"/>
        </w:rPr>
        <w:t xml:space="preserve">. Opiera się ono na kilku zasadach, z których najważniejsze jest partnerstwo oraz oddolność planowania i realizacji działań. </w:t>
      </w:r>
      <w:r w:rsidRPr="00E10F8B">
        <w:rPr>
          <w:rFonts w:eastAsia="Times New Roman" w:cstheme="minorHAnsi"/>
          <w:lang w:eastAsia="pl-PL"/>
        </w:rPr>
        <w:t>LGD jest głównym narzędziem stosowania podejścia LEADER do rozwoju obszaru poprzez bezpośrednie angażowanie lokalnych przedstawicieli</w:t>
      </w:r>
      <w:r>
        <w:rPr>
          <w:rFonts w:eastAsia="Times New Roman" w:cstheme="minorHAnsi"/>
          <w:lang w:eastAsia="pl-PL"/>
        </w:rPr>
        <w:t xml:space="preserve"> różnych środowisk społecznych</w:t>
      </w:r>
      <w:r w:rsidRPr="00E10F8B">
        <w:rPr>
          <w:rFonts w:eastAsia="Times New Roman" w:cstheme="minorHAnsi"/>
          <w:lang w:eastAsia="pl-PL"/>
        </w:rPr>
        <w:t xml:space="preserve"> w opracowywanie i realizację lokalnych strategii rozwoju.</w:t>
      </w:r>
      <w:r>
        <w:rPr>
          <w:rFonts w:eastAsia="Times New Roman" w:cstheme="minorHAnsi"/>
          <w:lang w:eastAsia="pl-PL"/>
        </w:rPr>
        <w:t xml:space="preserve"> Korzyści wynikające z podejścia LEADER dotyczą w szczególności osób znajdujących się w niekorzystnej sytuacji, seniorów i młodzieży. Efektywność działań  w tym zakresie związana jest z doświadczeniem </w:t>
      </w:r>
      <w:r>
        <w:rPr>
          <w:rFonts w:eastAsia="Times New Roman" w:cstheme="minorHAnsi"/>
          <w:lang w:eastAsia="pl-PL"/>
        </w:rPr>
        <w:lastRenderedPageBreak/>
        <w:t>organizacji członkowskich LGD, możliwość realizacji projektów partnerskich oraz korzystanie z dodatkowych źródeł finansowania celów LSR.  Poprzez zastosowanie różnych form wsparcia dostosowanych do potrzeb i zakresów działania (projekty  grantowe, konkursy, operacje własne</w:t>
      </w:r>
      <w:r w:rsidR="00836EEA">
        <w:rPr>
          <w:rFonts w:eastAsia="Times New Roman" w:cstheme="minorHAnsi"/>
          <w:lang w:eastAsia="pl-PL"/>
        </w:rPr>
        <w:t xml:space="preserve">, </w:t>
      </w:r>
      <w:r>
        <w:rPr>
          <w:rFonts w:eastAsia="Times New Roman" w:cstheme="minorHAnsi"/>
          <w:lang w:eastAsia="pl-PL"/>
        </w:rPr>
        <w:t>projekty partnerskie i w partnerstwie), efektywnie zostaną wykorzystane dostępne zasoby, a udział przedstawicieli tych grup na etapie opracowywania i konsultowania LSR, zapewnił optymalny dobór zakresów wsparcia. W realizacji LSR wykorzystane zostaną także różnorodne metody i formy integrowania różnych sektorów, partnerów, zasobów i branż działalności gospodarczej. Będą organizowane wspólne przedsięwzięci</w:t>
      </w:r>
      <w:r w:rsidR="002527AF">
        <w:rPr>
          <w:rFonts w:eastAsia="Times New Roman" w:cstheme="minorHAnsi"/>
          <w:lang w:eastAsia="pl-PL"/>
        </w:rPr>
        <w:t>a</w:t>
      </w:r>
      <w:r>
        <w:rPr>
          <w:rFonts w:eastAsia="Times New Roman" w:cstheme="minorHAnsi"/>
          <w:lang w:eastAsia="pl-PL"/>
        </w:rPr>
        <w:t xml:space="preserve">, organizowane będą spotkania i konferencje, projekty z włączeniem aktywności firm w zakresie społecznej odpowiedzialności biznesu, współpracę z przedsiębiorcami w obszarze ekonomii społecznej, wspólne inicjatywy realizowane z Ośrodkiem Wspierania Ekonomii Społecznej. </w:t>
      </w:r>
    </w:p>
    <w:p w14:paraId="3BFC4B16" w14:textId="77777777" w:rsidR="00DA3435" w:rsidRPr="00F117C3" w:rsidRDefault="00DA3435" w:rsidP="00965609">
      <w:pPr>
        <w:spacing w:line="276" w:lineRule="auto"/>
        <w:jc w:val="both"/>
        <w:rPr>
          <w:rFonts w:cstheme="minorHAnsi"/>
          <w:bCs/>
        </w:rPr>
      </w:pPr>
    </w:p>
    <w:p w14:paraId="2DC42F7F" w14:textId="77777777" w:rsidR="00E86B16" w:rsidRPr="00E86B16" w:rsidRDefault="005E676C" w:rsidP="008357E6">
      <w:pPr>
        <w:spacing w:line="276" w:lineRule="auto"/>
        <w:jc w:val="center"/>
        <w:rPr>
          <w:rFonts w:cstheme="minorHAnsi"/>
          <w:b/>
        </w:rPr>
      </w:pPr>
      <w:r w:rsidRPr="00E86B16">
        <w:rPr>
          <w:rFonts w:cstheme="minorHAnsi"/>
          <w:b/>
        </w:rPr>
        <w:t xml:space="preserve">Rozdział VI </w:t>
      </w:r>
    </w:p>
    <w:p w14:paraId="10B0CA66" w14:textId="06D4D38B" w:rsidR="005E676C" w:rsidRPr="00E86B16" w:rsidRDefault="005E676C" w:rsidP="008357E6">
      <w:pPr>
        <w:spacing w:line="276" w:lineRule="auto"/>
        <w:jc w:val="center"/>
        <w:rPr>
          <w:rFonts w:cstheme="minorHAnsi"/>
          <w:b/>
        </w:rPr>
      </w:pPr>
      <w:r w:rsidRPr="00E86B16">
        <w:rPr>
          <w:rFonts w:cstheme="minorHAnsi"/>
          <w:b/>
        </w:rPr>
        <w:t>Cele i wskaźniki</w:t>
      </w:r>
    </w:p>
    <w:p w14:paraId="6951760E" w14:textId="5D320F36" w:rsidR="005E676C" w:rsidRPr="005E676C" w:rsidRDefault="005E676C" w:rsidP="008357E6">
      <w:pPr>
        <w:autoSpaceDE w:val="0"/>
        <w:autoSpaceDN w:val="0"/>
        <w:adjustRightInd w:val="0"/>
        <w:spacing w:after="0" w:line="276" w:lineRule="auto"/>
        <w:jc w:val="both"/>
        <w:rPr>
          <w:rFonts w:eastAsia="Calibri" w:cstheme="minorHAnsi"/>
          <w:color w:val="000000"/>
        </w:rPr>
      </w:pPr>
      <w:r w:rsidRPr="005E676C">
        <w:rPr>
          <w:rFonts w:eastAsia="Calibri" w:cstheme="minorHAnsi"/>
          <w:color w:val="000000"/>
        </w:rPr>
        <w:t>Formułowani</w:t>
      </w:r>
      <w:r w:rsidR="002527AF">
        <w:rPr>
          <w:rFonts w:eastAsia="Calibri" w:cstheme="minorHAnsi"/>
          <w:color w:val="000000"/>
        </w:rPr>
        <w:t>e</w:t>
      </w:r>
      <w:r w:rsidRPr="005E676C">
        <w:rPr>
          <w:rFonts w:eastAsia="Calibri" w:cstheme="minorHAnsi"/>
          <w:color w:val="000000"/>
        </w:rPr>
        <w:t xml:space="preserve"> celów, wskaźników oraz przedsięwzięć, obejmował</w:t>
      </w:r>
      <w:r w:rsidR="009F2005">
        <w:rPr>
          <w:rFonts w:eastAsia="Calibri" w:cstheme="minorHAnsi"/>
          <w:color w:val="000000"/>
        </w:rPr>
        <w:t>o</w:t>
      </w:r>
      <w:r w:rsidRPr="005E676C">
        <w:rPr>
          <w:rFonts w:eastAsia="Calibri" w:cstheme="minorHAnsi"/>
          <w:color w:val="000000"/>
        </w:rPr>
        <w:t xml:space="preserve"> pięć  podstawowych etapów</w:t>
      </w:r>
      <w:r w:rsidR="009F2005">
        <w:rPr>
          <w:rFonts w:eastAsia="Calibri" w:cstheme="minorHAnsi"/>
          <w:color w:val="000000"/>
        </w:rPr>
        <w:t>:</w:t>
      </w:r>
    </w:p>
    <w:p w14:paraId="752AF078" w14:textId="64A93715" w:rsidR="005E676C" w:rsidRPr="005E676C" w:rsidRDefault="005E676C" w:rsidP="008357E6">
      <w:pPr>
        <w:autoSpaceDE w:val="0"/>
        <w:autoSpaceDN w:val="0"/>
        <w:adjustRightInd w:val="0"/>
        <w:spacing w:after="0" w:line="276" w:lineRule="auto"/>
        <w:ind w:left="397"/>
        <w:jc w:val="both"/>
        <w:rPr>
          <w:rFonts w:eastAsia="Calibri" w:cstheme="minorHAnsi"/>
          <w:color w:val="000000"/>
        </w:rPr>
      </w:pPr>
      <w:r w:rsidRPr="005E676C">
        <w:rPr>
          <w:rFonts w:eastAsia="Calibri" w:cstheme="minorHAnsi"/>
          <w:color w:val="000000"/>
        </w:rPr>
        <w:t>1) analiz</w:t>
      </w:r>
      <w:r w:rsidR="009F2005">
        <w:rPr>
          <w:rFonts w:eastAsia="Calibri" w:cstheme="minorHAnsi"/>
          <w:color w:val="000000"/>
        </w:rPr>
        <w:t>ę</w:t>
      </w:r>
      <w:r w:rsidRPr="005E676C">
        <w:rPr>
          <w:rFonts w:eastAsia="Calibri" w:cstheme="minorHAnsi"/>
          <w:color w:val="000000"/>
        </w:rPr>
        <w:t xml:space="preserve"> problemów i potrzeb mieszkańców obszaru, podczas której zastosowano różne metody partycypacji,</w:t>
      </w:r>
    </w:p>
    <w:p w14:paraId="0B580F54" w14:textId="78E4473E" w:rsidR="005E676C" w:rsidRPr="005E676C" w:rsidRDefault="005E676C" w:rsidP="008357E6">
      <w:pPr>
        <w:autoSpaceDE w:val="0"/>
        <w:autoSpaceDN w:val="0"/>
        <w:adjustRightInd w:val="0"/>
        <w:spacing w:after="0" w:line="276" w:lineRule="auto"/>
        <w:ind w:left="397"/>
        <w:jc w:val="both"/>
        <w:rPr>
          <w:rFonts w:eastAsia="Calibri" w:cstheme="minorHAnsi"/>
          <w:color w:val="000000"/>
        </w:rPr>
      </w:pPr>
      <w:r w:rsidRPr="005E676C">
        <w:rPr>
          <w:rFonts w:eastAsia="Calibri" w:cstheme="minorHAnsi"/>
          <w:color w:val="000000"/>
        </w:rPr>
        <w:t>2) diagnoz</w:t>
      </w:r>
      <w:r w:rsidR="009F2005">
        <w:rPr>
          <w:rFonts w:eastAsia="Calibri" w:cstheme="minorHAnsi"/>
          <w:color w:val="000000"/>
        </w:rPr>
        <w:t>ę</w:t>
      </w:r>
      <w:r w:rsidRPr="005E676C">
        <w:rPr>
          <w:rFonts w:eastAsia="Calibri" w:cstheme="minorHAnsi"/>
          <w:color w:val="000000"/>
        </w:rPr>
        <w:t xml:space="preserve"> obszaru i analiz</w:t>
      </w:r>
      <w:r w:rsidR="009F2005">
        <w:rPr>
          <w:rFonts w:eastAsia="Calibri" w:cstheme="minorHAnsi"/>
          <w:color w:val="000000"/>
        </w:rPr>
        <w:t>ę</w:t>
      </w:r>
      <w:r w:rsidRPr="005E676C">
        <w:rPr>
          <w:rFonts w:eastAsia="Calibri" w:cstheme="minorHAnsi"/>
          <w:color w:val="000000"/>
        </w:rPr>
        <w:t xml:space="preserve"> SWOT, pozwalając</w:t>
      </w:r>
      <w:r w:rsidR="009F2005">
        <w:rPr>
          <w:rFonts w:eastAsia="Calibri" w:cstheme="minorHAnsi"/>
          <w:color w:val="000000"/>
        </w:rPr>
        <w:t>e</w:t>
      </w:r>
      <w:r w:rsidRPr="005E676C">
        <w:rPr>
          <w:rFonts w:eastAsia="Calibri" w:cstheme="minorHAnsi"/>
          <w:color w:val="000000"/>
        </w:rPr>
        <w:t xml:space="preserve"> na powiązanie celów i przedsięwzięć z analizą potrzeb i potencjału obszaru w zintegrowany sposób,</w:t>
      </w:r>
    </w:p>
    <w:p w14:paraId="4C50B400" w14:textId="77777777" w:rsidR="005E676C" w:rsidRPr="005E676C" w:rsidRDefault="005E676C" w:rsidP="008357E6">
      <w:pPr>
        <w:autoSpaceDE w:val="0"/>
        <w:autoSpaceDN w:val="0"/>
        <w:adjustRightInd w:val="0"/>
        <w:spacing w:after="0" w:line="276" w:lineRule="auto"/>
        <w:ind w:left="397"/>
        <w:jc w:val="both"/>
        <w:rPr>
          <w:rFonts w:eastAsia="Calibri" w:cstheme="minorHAnsi"/>
          <w:color w:val="000000"/>
        </w:rPr>
      </w:pPr>
      <w:r w:rsidRPr="005E676C">
        <w:rPr>
          <w:rFonts w:eastAsia="Calibri" w:cstheme="minorHAnsi"/>
          <w:color w:val="000000"/>
        </w:rPr>
        <w:t>3) przeprowadzenie konsultacji społecznych wypracowanych materiałów,</w:t>
      </w:r>
    </w:p>
    <w:p w14:paraId="4F163D77" w14:textId="2D09DC26" w:rsidR="005E676C" w:rsidRPr="005E676C" w:rsidRDefault="005E676C" w:rsidP="008357E6">
      <w:pPr>
        <w:autoSpaceDE w:val="0"/>
        <w:autoSpaceDN w:val="0"/>
        <w:adjustRightInd w:val="0"/>
        <w:spacing w:after="0" w:line="276" w:lineRule="auto"/>
        <w:ind w:left="397"/>
        <w:jc w:val="both"/>
        <w:rPr>
          <w:rFonts w:eastAsia="Calibri" w:cstheme="minorHAnsi"/>
          <w:color w:val="000000"/>
        </w:rPr>
      </w:pPr>
      <w:r w:rsidRPr="005E676C">
        <w:rPr>
          <w:rFonts w:eastAsia="Calibri" w:cstheme="minorHAnsi"/>
          <w:color w:val="000000"/>
        </w:rPr>
        <w:t>4) weryfikacj</w:t>
      </w:r>
      <w:r w:rsidR="009F2005">
        <w:rPr>
          <w:rFonts w:eastAsia="Calibri" w:cstheme="minorHAnsi"/>
          <w:color w:val="000000"/>
        </w:rPr>
        <w:t>ę</w:t>
      </w:r>
      <w:r w:rsidRPr="005E676C">
        <w:rPr>
          <w:rFonts w:eastAsia="Calibri" w:cstheme="minorHAnsi"/>
          <w:color w:val="000000"/>
        </w:rPr>
        <w:t xml:space="preserve">  diagnozy i SWOT po konsultacjach ze społecznością lokalną,</w:t>
      </w:r>
    </w:p>
    <w:p w14:paraId="2340D36D" w14:textId="77777777" w:rsidR="005E676C" w:rsidRPr="005E676C" w:rsidRDefault="005E676C" w:rsidP="008357E6">
      <w:pPr>
        <w:autoSpaceDE w:val="0"/>
        <w:autoSpaceDN w:val="0"/>
        <w:adjustRightInd w:val="0"/>
        <w:spacing w:after="0" w:line="276" w:lineRule="auto"/>
        <w:ind w:left="397"/>
        <w:jc w:val="both"/>
        <w:rPr>
          <w:rFonts w:eastAsia="Calibri" w:cstheme="minorHAnsi"/>
          <w:color w:val="000000"/>
        </w:rPr>
      </w:pPr>
      <w:r w:rsidRPr="005E676C">
        <w:rPr>
          <w:rFonts w:eastAsia="Calibri" w:cstheme="minorHAnsi"/>
          <w:color w:val="000000"/>
        </w:rPr>
        <w:t>5) sformułowanie celów, przedsięwzięć oraz wskaźników produktu i  rezultatu (określonych w PS WPR).</w:t>
      </w:r>
    </w:p>
    <w:p w14:paraId="08FBC43C" w14:textId="6E4F5E17" w:rsidR="005E676C" w:rsidRPr="005E676C" w:rsidRDefault="005E676C" w:rsidP="008357E6">
      <w:pPr>
        <w:spacing w:after="0" w:line="276" w:lineRule="auto"/>
        <w:jc w:val="both"/>
        <w:rPr>
          <w:rFonts w:ascii="Calibri" w:eastAsia="Calibri" w:hAnsi="Calibri" w:cs="Times New Roman"/>
        </w:rPr>
      </w:pPr>
      <w:r w:rsidRPr="005E676C">
        <w:rPr>
          <w:rFonts w:cstheme="minorHAnsi"/>
        </w:rPr>
        <w:t xml:space="preserve"> Cały proces został oparty na schemacie zależności przyczynowo skutkowych  pomiędzy: problemami,  ich przyczynami i negatywnymi następstwami , propozycjami rozwiązań w odniesieniu do konkretnych grup docelowych oraz wskaźnikami pomiaru rezultatu , zgodnie z wytycznymi w zakresie opracowania Lokalnych Strategii Rozwoju w ramach PS WPR. </w:t>
      </w:r>
      <w:r w:rsidRPr="005E676C">
        <w:rPr>
          <w:rFonts w:ascii="Calibri" w:eastAsia="Calibri" w:hAnsi="Calibri" w:cs="Times New Roman"/>
        </w:rPr>
        <w:t>W analizie problemów i potrzeb  uczestniczyli przedstawiciele wszystkich sektorów: sektora społecznego, gospodarczego, publicznego i przedstawiciele mieszkańców. Podczas spotkań bezpośrednich, na których w warsztatowej formie opracowywano analizę  SWOT oraz na podstawie przeprowadzonych ankiet uwzględnione zostały rekomendacje i opinie zgłaszane przez mieszkańców</w:t>
      </w:r>
      <w:r w:rsidR="009F2005">
        <w:rPr>
          <w:rFonts w:ascii="Calibri" w:eastAsia="Calibri" w:hAnsi="Calibri" w:cs="Times New Roman"/>
        </w:rPr>
        <w:t>.</w:t>
      </w:r>
    </w:p>
    <w:p w14:paraId="3DA3D7C9" w14:textId="77777777" w:rsidR="005E676C" w:rsidRPr="005E676C" w:rsidRDefault="005E676C" w:rsidP="008357E6">
      <w:pPr>
        <w:autoSpaceDE w:val="0"/>
        <w:autoSpaceDN w:val="0"/>
        <w:adjustRightInd w:val="0"/>
        <w:spacing w:after="0" w:line="276" w:lineRule="auto"/>
        <w:ind w:firstLine="708"/>
        <w:jc w:val="both"/>
        <w:rPr>
          <w:rFonts w:eastAsia="Calibri" w:cstheme="minorHAnsi"/>
          <w:color w:val="000000"/>
        </w:rPr>
      </w:pPr>
      <w:r w:rsidRPr="005E676C">
        <w:rPr>
          <w:rFonts w:eastAsia="Calibri" w:cstheme="minorHAnsi"/>
          <w:color w:val="000000"/>
        </w:rPr>
        <w:t>Dotychczasowa działalność LGD, otwartość na zgłaszane przez mieszkańców wnioski, przeprowadzona z udziałem mieszkańców diagnoza obszaru i  systematyczny dialog z  mieszkańcami, pozwoliły na wybór specjalizacji kluczowych dla obszaru. Wokół nich, w  okresie 2023 -2027 będą się koncentrowały działania realizowane w ramach LSR ze środków PS WPR oraz z innych, dostępnych funduszy komplementarnych.</w:t>
      </w:r>
    </w:p>
    <w:p w14:paraId="04890179" w14:textId="75D992B6" w:rsidR="005E676C" w:rsidRPr="005E676C" w:rsidRDefault="005E676C" w:rsidP="008357E6">
      <w:pPr>
        <w:autoSpaceDE w:val="0"/>
        <w:autoSpaceDN w:val="0"/>
        <w:adjustRightInd w:val="0"/>
        <w:spacing w:after="0" w:line="276" w:lineRule="auto"/>
        <w:jc w:val="both"/>
        <w:rPr>
          <w:rFonts w:eastAsia="Calibri" w:cstheme="minorHAnsi"/>
          <w:color w:val="000000"/>
        </w:rPr>
      </w:pPr>
      <w:r w:rsidRPr="005E676C">
        <w:rPr>
          <w:rFonts w:eastAsia="Calibri" w:cstheme="minorHAnsi"/>
          <w:color w:val="000000"/>
        </w:rPr>
        <w:t xml:space="preserve">Planując realizację LSR, LGD  skoncentrowała się na celach i działaniach, które dodają wartość do istniejącego wsparcia, mają największe szanse na przyczynienie się do osiągniecia oczekiwanych wspólnych i komplementarnych celów. </w:t>
      </w:r>
    </w:p>
    <w:p w14:paraId="170A386E" w14:textId="77777777" w:rsidR="005E676C" w:rsidRPr="005E676C" w:rsidRDefault="005E676C" w:rsidP="005E676C">
      <w:pPr>
        <w:autoSpaceDE w:val="0"/>
        <w:autoSpaceDN w:val="0"/>
        <w:adjustRightInd w:val="0"/>
        <w:spacing w:after="0" w:line="240" w:lineRule="auto"/>
        <w:ind w:left="-57"/>
        <w:jc w:val="both"/>
        <w:rPr>
          <w:rFonts w:eastAsia="Calibri" w:cstheme="minorHAnsi"/>
          <w:color w:val="000000"/>
        </w:rPr>
      </w:pPr>
    </w:p>
    <w:p w14:paraId="7E2393A6" w14:textId="77777777" w:rsidR="005E676C" w:rsidRPr="005E676C" w:rsidRDefault="005E676C" w:rsidP="005E676C">
      <w:pPr>
        <w:rPr>
          <w:rFonts w:cstheme="minorHAnsi"/>
          <w:b/>
        </w:rPr>
      </w:pPr>
      <w:r w:rsidRPr="005E676C">
        <w:rPr>
          <w:rFonts w:cstheme="minorHAnsi"/>
          <w:b/>
        </w:rPr>
        <w:t xml:space="preserve">1. Specyfikacja i opis celów, przypisanych im przedsięwzięć </w:t>
      </w:r>
    </w:p>
    <w:p w14:paraId="35E43048" w14:textId="36DE41C9" w:rsidR="005E676C" w:rsidRPr="007A1167" w:rsidRDefault="005E676C" w:rsidP="00BD4196">
      <w:pPr>
        <w:spacing w:after="0"/>
        <w:rPr>
          <w:rFonts w:cstheme="minorHAnsi"/>
          <w:b/>
          <w:bCs/>
        </w:rPr>
      </w:pPr>
      <w:r w:rsidRPr="007A1167">
        <w:rPr>
          <w:rFonts w:cstheme="minorHAnsi"/>
          <w:b/>
          <w:bCs/>
        </w:rPr>
        <w:t>Tabela nr</w:t>
      </w:r>
      <w:r w:rsidR="007A1167" w:rsidRPr="007A1167">
        <w:rPr>
          <w:rFonts w:cstheme="minorHAnsi"/>
          <w:b/>
          <w:bCs/>
        </w:rPr>
        <w:t xml:space="preserve"> 2</w:t>
      </w:r>
      <w:r w:rsidR="00703283">
        <w:rPr>
          <w:rFonts w:cstheme="minorHAnsi"/>
          <w:b/>
          <w:bCs/>
        </w:rPr>
        <w:t>8</w:t>
      </w:r>
      <w:r w:rsidR="007A1167" w:rsidRPr="007A1167">
        <w:rPr>
          <w:rFonts w:cstheme="minorHAnsi"/>
          <w:b/>
          <w:bCs/>
        </w:rPr>
        <w:t xml:space="preserve"> </w:t>
      </w:r>
      <w:r w:rsidRPr="007A1167">
        <w:rPr>
          <w:rFonts w:cstheme="minorHAnsi"/>
          <w:b/>
          <w:bCs/>
        </w:rPr>
        <w:t>C</w:t>
      </w:r>
      <w:r w:rsidR="009F5FD3" w:rsidRPr="007A1167">
        <w:rPr>
          <w:rFonts w:cstheme="minorHAnsi"/>
          <w:b/>
          <w:bCs/>
        </w:rPr>
        <w:t>ele realizacji LSR</w:t>
      </w:r>
      <w:r w:rsidRPr="007A1167">
        <w:rPr>
          <w:rFonts w:cstheme="minorHAnsi"/>
          <w:b/>
          <w:bCs/>
        </w:rPr>
        <w:t xml:space="preserve"> </w:t>
      </w:r>
    </w:p>
    <w:tbl>
      <w:tblPr>
        <w:tblStyle w:val="Tabela-Siatka"/>
        <w:tblW w:w="10201" w:type="dxa"/>
        <w:tblLook w:val="04A0" w:firstRow="1" w:lastRow="0" w:firstColumn="1" w:lastColumn="0" w:noHBand="0" w:noVBand="1"/>
      </w:tblPr>
      <w:tblGrid>
        <w:gridCol w:w="1708"/>
        <w:gridCol w:w="985"/>
        <w:gridCol w:w="12"/>
        <w:gridCol w:w="7496"/>
      </w:tblGrid>
      <w:tr w:rsidR="005E676C" w:rsidRPr="000C2113" w14:paraId="650736F7" w14:textId="77777777" w:rsidTr="00E86B16">
        <w:tc>
          <w:tcPr>
            <w:tcW w:w="1697" w:type="dxa"/>
            <w:shd w:val="clear" w:color="auto" w:fill="D9E2F3" w:themeFill="accent1" w:themeFillTint="33"/>
            <w:vAlign w:val="center"/>
          </w:tcPr>
          <w:p w14:paraId="0E1D0011" w14:textId="77777777" w:rsidR="005E676C" w:rsidRPr="000C2113" w:rsidRDefault="005E676C" w:rsidP="005E676C">
            <w:pPr>
              <w:jc w:val="center"/>
              <w:rPr>
                <w:rFonts w:cstheme="minorHAnsi"/>
                <w:b/>
                <w:sz w:val="20"/>
                <w:szCs w:val="20"/>
              </w:rPr>
            </w:pPr>
          </w:p>
          <w:p w14:paraId="099851B6" w14:textId="77777777" w:rsidR="005E676C" w:rsidRPr="000C2113" w:rsidRDefault="005E676C" w:rsidP="005E676C">
            <w:pPr>
              <w:jc w:val="center"/>
              <w:rPr>
                <w:rFonts w:cstheme="minorHAnsi"/>
                <w:b/>
                <w:sz w:val="20"/>
                <w:szCs w:val="20"/>
              </w:rPr>
            </w:pPr>
            <w:r w:rsidRPr="000C2113">
              <w:rPr>
                <w:rFonts w:cstheme="minorHAnsi"/>
                <w:b/>
                <w:sz w:val="20"/>
                <w:szCs w:val="20"/>
              </w:rPr>
              <w:t>C.I</w:t>
            </w:r>
          </w:p>
        </w:tc>
        <w:tc>
          <w:tcPr>
            <w:tcW w:w="8504" w:type="dxa"/>
            <w:gridSpan w:val="3"/>
            <w:shd w:val="clear" w:color="auto" w:fill="D9E2F3" w:themeFill="accent1" w:themeFillTint="33"/>
            <w:vAlign w:val="center"/>
          </w:tcPr>
          <w:p w14:paraId="33837C2C" w14:textId="77777777" w:rsidR="005E676C" w:rsidRPr="000C2113" w:rsidRDefault="005E676C" w:rsidP="005E676C">
            <w:pPr>
              <w:jc w:val="center"/>
              <w:rPr>
                <w:rFonts w:cstheme="minorHAnsi"/>
                <w:b/>
                <w:sz w:val="20"/>
                <w:szCs w:val="20"/>
              </w:rPr>
            </w:pPr>
          </w:p>
          <w:p w14:paraId="563F81A5" w14:textId="77777777" w:rsidR="005E676C" w:rsidRPr="000C2113" w:rsidRDefault="005E676C" w:rsidP="005E676C">
            <w:pPr>
              <w:rPr>
                <w:rFonts w:ascii="Calibri" w:eastAsia="Calibri" w:hAnsi="Calibri" w:cs="Times New Roman"/>
                <w:b/>
                <w:sz w:val="20"/>
                <w:szCs w:val="20"/>
              </w:rPr>
            </w:pPr>
            <w:r w:rsidRPr="000C2113">
              <w:rPr>
                <w:rFonts w:ascii="Calibri" w:eastAsia="Calibri" w:hAnsi="Calibri" w:cs="Times New Roman"/>
                <w:b/>
                <w:sz w:val="20"/>
                <w:szCs w:val="20"/>
              </w:rPr>
              <w:t>Kreatywna i konkurencyjna przedsiębiorczość</w:t>
            </w:r>
          </w:p>
          <w:p w14:paraId="5D5D72BA" w14:textId="77777777" w:rsidR="005E676C" w:rsidRPr="000C2113" w:rsidRDefault="005E676C" w:rsidP="005E676C">
            <w:pPr>
              <w:jc w:val="center"/>
              <w:rPr>
                <w:rFonts w:cstheme="minorHAnsi"/>
                <w:b/>
                <w:sz w:val="20"/>
                <w:szCs w:val="20"/>
              </w:rPr>
            </w:pPr>
          </w:p>
        </w:tc>
      </w:tr>
      <w:tr w:rsidR="005E676C" w:rsidRPr="000C2113" w14:paraId="6DC1F87A" w14:textId="77777777" w:rsidTr="00E86B16">
        <w:tc>
          <w:tcPr>
            <w:tcW w:w="1697" w:type="dxa"/>
          </w:tcPr>
          <w:p w14:paraId="60D48310" w14:textId="77777777" w:rsidR="005E676C" w:rsidRPr="000C2113" w:rsidRDefault="005E676C" w:rsidP="005E676C">
            <w:pPr>
              <w:jc w:val="center"/>
              <w:rPr>
                <w:rFonts w:cstheme="minorHAnsi"/>
                <w:b/>
                <w:sz w:val="20"/>
                <w:szCs w:val="20"/>
              </w:rPr>
            </w:pPr>
            <w:r w:rsidRPr="000C2113">
              <w:rPr>
                <w:rFonts w:cstheme="minorHAnsi"/>
                <w:b/>
                <w:sz w:val="20"/>
                <w:szCs w:val="20"/>
              </w:rPr>
              <w:t xml:space="preserve">OPIS </w:t>
            </w:r>
          </w:p>
          <w:p w14:paraId="53B4D4C7" w14:textId="77777777" w:rsidR="005E676C" w:rsidRPr="000C2113" w:rsidRDefault="005E676C" w:rsidP="005E676C">
            <w:pPr>
              <w:jc w:val="center"/>
              <w:rPr>
                <w:rFonts w:cstheme="minorHAnsi"/>
                <w:b/>
                <w:sz w:val="20"/>
                <w:szCs w:val="20"/>
              </w:rPr>
            </w:pPr>
            <w:r w:rsidRPr="000C2113">
              <w:rPr>
                <w:rFonts w:cstheme="minorHAnsi"/>
                <w:b/>
                <w:sz w:val="20"/>
                <w:szCs w:val="20"/>
              </w:rPr>
              <w:t>CELU</w:t>
            </w:r>
          </w:p>
        </w:tc>
        <w:tc>
          <w:tcPr>
            <w:tcW w:w="8504" w:type="dxa"/>
            <w:gridSpan w:val="3"/>
          </w:tcPr>
          <w:p w14:paraId="5B53B992" w14:textId="43A4041C" w:rsidR="005E676C" w:rsidRPr="000C2113" w:rsidRDefault="005E676C" w:rsidP="005E676C">
            <w:pPr>
              <w:jc w:val="both"/>
              <w:rPr>
                <w:rFonts w:cstheme="minorHAnsi"/>
                <w:color w:val="000000"/>
                <w:sz w:val="20"/>
                <w:szCs w:val="20"/>
              </w:rPr>
            </w:pPr>
            <w:r w:rsidRPr="000C2113">
              <w:rPr>
                <w:rFonts w:cstheme="minorHAnsi"/>
                <w:color w:val="000000"/>
                <w:sz w:val="20"/>
                <w:szCs w:val="20"/>
              </w:rPr>
              <w:t>Realizacja celu służy rozwojowi innowac</w:t>
            </w:r>
            <w:r w:rsidR="002527AF">
              <w:rPr>
                <w:rFonts w:cstheme="minorHAnsi"/>
                <w:color w:val="000000"/>
                <w:sz w:val="20"/>
                <w:szCs w:val="20"/>
              </w:rPr>
              <w:t>ji</w:t>
            </w:r>
            <w:r w:rsidRPr="000C2113">
              <w:rPr>
                <w:rFonts w:cstheme="minorHAnsi"/>
                <w:color w:val="000000"/>
                <w:sz w:val="20"/>
                <w:szCs w:val="20"/>
              </w:rPr>
              <w:t xml:space="preserve"> przedsiębiorczej mieszkańców obszaru LGD w obszarach o zidentyfikowanym potencjale rozwojowym, wdrażających innowacyjne rozwiązania, technologie środowiskowe (w tym szczególnie w zakresie wytwarzania energii ze źródeł odnawialnych), rozwijających nowe funkcje gospodarstw rolnych.</w:t>
            </w:r>
          </w:p>
          <w:p w14:paraId="360309BB" w14:textId="1811CA2D" w:rsidR="005E676C" w:rsidRPr="000C2113" w:rsidRDefault="005E676C" w:rsidP="005E676C">
            <w:pPr>
              <w:jc w:val="both"/>
              <w:rPr>
                <w:rFonts w:cstheme="minorHAnsi"/>
                <w:color w:val="000000"/>
                <w:sz w:val="20"/>
                <w:szCs w:val="20"/>
              </w:rPr>
            </w:pPr>
            <w:r w:rsidRPr="000C2113">
              <w:rPr>
                <w:rFonts w:cstheme="minorHAnsi"/>
                <w:color w:val="000000"/>
                <w:sz w:val="20"/>
                <w:szCs w:val="20"/>
              </w:rPr>
              <w:t xml:space="preserve">Szczególnie ważne w realizacji celu jest wspieranie </w:t>
            </w:r>
            <w:r w:rsidRPr="00F77BF8">
              <w:rPr>
                <w:rFonts w:cstheme="minorHAnsi"/>
                <w:color w:val="000000" w:themeColor="text1"/>
                <w:sz w:val="20"/>
                <w:szCs w:val="20"/>
              </w:rPr>
              <w:t>mieszkańców obszaru w</w:t>
            </w:r>
            <w:r w:rsidR="009F2005" w:rsidRPr="00F77BF8">
              <w:rPr>
                <w:rFonts w:cstheme="minorHAnsi"/>
                <w:color w:val="000000" w:themeColor="text1"/>
                <w:sz w:val="20"/>
                <w:szCs w:val="20"/>
              </w:rPr>
              <w:t xml:space="preserve"> ramach</w:t>
            </w:r>
            <w:r w:rsidRPr="00F77BF8">
              <w:rPr>
                <w:rFonts w:cstheme="minorHAnsi"/>
                <w:color w:val="000000" w:themeColor="text1"/>
                <w:sz w:val="20"/>
                <w:szCs w:val="20"/>
              </w:rPr>
              <w:t xml:space="preserve"> </w:t>
            </w:r>
            <w:r w:rsidRPr="000C2113">
              <w:rPr>
                <w:rFonts w:cstheme="minorHAnsi"/>
                <w:color w:val="000000"/>
                <w:sz w:val="20"/>
                <w:szCs w:val="20"/>
              </w:rPr>
              <w:t>edukacji zawodowej, nabywaniu nowych kompetencji i świadczenie usług doradczych / rozwojowych w formule inkubatora przedsiębiorczości.</w:t>
            </w:r>
          </w:p>
          <w:p w14:paraId="2D990FCB" w14:textId="77777777" w:rsidR="005E676C" w:rsidRPr="000C2113" w:rsidRDefault="005E676C" w:rsidP="005E676C">
            <w:pPr>
              <w:jc w:val="both"/>
              <w:rPr>
                <w:rFonts w:cstheme="minorHAnsi"/>
                <w:color w:val="000000"/>
                <w:sz w:val="20"/>
                <w:szCs w:val="20"/>
              </w:rPr>
            </w:pPr>
            <w:r w:rsidRPr="000C2113">
              <w:rPr>
                <w:rFonts w:cstheme="minorHAnsi"/>
                <w:color w:val="000000"/>
                <w:sz w:val="20"/>
                <w:szCs w:val="20"/>
              </w:rPr>
              <w:t>Kluczowe obszary realizacji celu (uwzględnione w przedsięwzięciach) obejmują:</w:t>
            </w:r>
          </w:p>
          <w:p w14:paraId="63FFB5D0" w14:textId="0CB2D706" w:rsidR="005E676C" w:rsidRPr="000C2113" w:rsidRDefault="005E676C" w:rsidP="005E676C">
            <w:pPr>
              <w:jc w:val="both"/>
              <w:rPr>
                <w:rFonts w:cstheme="minorHAnsi"/>
                <w:color w:val="000000"/>
                <w:sz w:val="20"/>
                <w:szCs w:val="20"/>
              </w:rPr>
            </w:pPr>
            <w:r w:rsidRPr="000C2113">
              <w:rPr>
                <w:rFonts w:cstheme="minorHAnsi"/>
                <w:color w:val="000000"/>
                <w:sz w:val="20"/>
                <w:szCs w:val="20"/>
              </w:rPr>
              <w:t xml:space="preserve">- implementację podejścia </w:t>
            </w:r>
            <w:r w:rsidR="009F2005">
              <w:rPr>
                <w:rFonts w:cstheme="minorHAnsi"/>
                <w:color w:val="000000"/>
                <w:sz w:val="20"/>
                <w:szCs w:val="20"/>
              </w:rPr>
              <w:t>LEADER</w:t>
            </w:r>
            <w:r w:rsidRPr="000C2113">
              <w:rPr>
                <w:rFonts w:cstheme="minorHAnsi"/>
                <w:color w:val="000000"/>
                <w:sz w:val="20"/>
                <w:szCs w:val="20"/>
              </w:rPr>
              <w:t xml:space="preserve"> w rozwoju przedsiębiorczości,</w:t>
            </w:r>
          </w:p>
          <w:p w14:paraId="63EEC8F2" w14:textId="77777777" w:rsidR="005E676C" w:rsidRPr="000C2113" w:rsidRDefault="005E676C" w:rsidP="005E676C">
            <w:pPr>
              <w:jc w:val="both"/>
              <w:rPr>
                <w:rFonts w:cstheme="minorHAnsi"/>
                <w:color w:val="000000"/>
                <w:sz w:val="20"/>
                <w:szCs w:val="20"/>
              </w:rPr>
            </w:pPr>
            <w:r w:rsidRPr="000C2113">
              <w:rPr>
                <w:rFonts w:cstheme="minorHAnsi"/>
                <w:color w:val="000000"/>
                <w:sz w:val="20"/>
                <w:szCs w:val="20"/>
              </w:rPr>
              <w:lastRenderedPageBreak/>
              <w:t>- indukowanie innowacyjności,</w:t>
            </w:r>
          </w:p>
          <w:p w14:paraId="51D45455" w14:textId="550FC7C1" w:rsidR="005E676C" w:rsidRPr="000C2113" w:rsidRDefault="005E676C" w:rsidP="005E676C">
            <w:pPr>
              <w:jc w:val="both"/>
              <w:rPr>
                <w:rFonts w:cstheme="minorHAnsi"/>
                <w:color w:val="000000"/>
                <w:sz w:val="20"/>
                <w:szCs w:val="20"/>
              </w:rPr>
            </w:pPr>
            <w:r w:rsidRPr="000C2113">
              <w:rPr>
                <w:rFonts w:cstheme="minorHAnsi"/>
                <w:color w:val="000000"/>
                <w:sz w:val="20"/>
                <w:szCs w:val="20"/>
              </w:rPr>
              <w:t>- rozwój przedsiębiorczości z poszanowaniem warunków przyrodniczych (w tym biogospodarki,   gospodarki obiegu zamkniętego), dziedzictwa kulturowego i oddziaływania biznesu na wymiar  społeczny (branże zabezpieczające potrzeby społeczne),</w:t>
            </w:r>
          </w:p>
          <w:p w14:paraId="59B4292E" w14:textId="77777777" w:rsidR="005E676C" w:rsidRPr="000C2113" w:rsidRDefault="005E676C" w:rsidP="005E676C">
            <w:pPr>
              <w:jc w:val="both"/>
              <w:rPr>
                <w:rFonts w:cstheme="minorHAnsi"/>
                <w:color w:val="000000"/>
                <w:sz w:val="20"/>
                <w:szCs w:val="20"/>
              </w:rPr>
            </w:pPr>
            <w:r w:rsidRPr="000C2113">
              <w:rPr>
                <w:rFonts w:cstheme="minorHAnsi"/>
                <w:color w:val="000000"/>
                <w:sz w:val="20"/>
                <w:szCs w:val="20"/>
              </w:rPr>
              <w:t>- wdrażanie rozwiązań cyfrowych,</w:t>
            </w:r>
          </w:p>
          <w:p w14:paraId="6F9C9D8E" w14:textId="77777777" w:rsidR="005E676C" w:rsidRPr="000C2113" w:rsidRDefault="005E676C" w:rsidP="005E676C">
            <w:pPr>
              <w:jc w:val="both"/>
              <w:rPr>
                <w:rFonts w:cstheme="minorHAnsi"/>
                <w:color w:val="000000"/>
                <w:sz w:val="20"/>
                <w:szCs w:val="20"/>
              </w:rPr>
            </w:pPr>
            <w:r w:rsidRPr="000C2113">
              <w:rPr>
                <w:rFonts w:cstheme="minorHAnsi"/>
                <w:color w:val="000000"/>
                <w:sz w:val="20"/>
                <w:szCs w:val="20"/>
              </w:rPr>
              <w:t>- zogniskowania działań na obszary o największym potencjale rozwojowym.</w:t>
            </w:r>
          </w:p>
          <w:p w14:paraId="6655343D" w14:textId="77777777" w:rsidR="005E676C" w:rsidRPr="000C2113" w:rsidRDefault="005E676C" w:rsidP="005E676C">
            <w:pPr>
              <w:rPr>
                <w:rFonts w:cstheme="minorHAnsi"/>
                <w:b/>
                <w:sz w:val="20"/>
                <w:szCs w:val="20"/>
              </w:rPr>
            </w:pPr>
          </w:p>
        </w:tc>
      </w:tr>
      <w:tr w:rsidR="005E676C" w:rsidRPr="000C2113" w14:paraId="5646F715" w14:textId="77777777" w:rsidTr="00E86B16">
        <w:trPr>
          <w:trHeight w:val="202"/>
        </w:trPr>
        <w:tc>
          <w:tcPr>
            <w:tcW w:w="1697" w:type="dxa"/>
            <w:vMerge w:val="restart"/>
          </w:tcPr>
          <w:p w14:paraId="456644E0" w14:textId="77777777" w:rsidR="005E676C" w:rsidRPr="000C2113" w:rsidRDefault="005E676C" w:rsidP="005E676C">
            <w:pPr>
              <w:jc w:val="center"/>
              <w:rPr>
                <w:rFonts w:cstheme="minorHAnsi"/>
                <w:b/>
                <w:sz w:val="20"/>
                <w:szCs w:val="20"/>
              </w:rPr>
            </w:pPr>
            <w:bookmarkStart w:id="9" w:name="_Hlk135717839"/>
            <w:r w:rsidRPr="000C2113">
              <w:rPr>
                <w:rFonts w:cstheme="minorHAnsi"/>
                <w:b/>
                <w:sz w:val="20"/>
                <w:szCs w:val="20"/>
              </w:rPr>
              <w:lastRenderedPageBreak/>
              <w:t>PRZYPISANE PRZEDSIĘWZIĘCIA</w:t>
            </w:r>
          </w:p>
        </w:tc>
        <w:tc>
          <w:tcPr>
            <w:tcW w:w="998" w:type="dxa"/>
            <w:gridSpan w:val="2"/>
            <w:tcBorders>
              <w:bottom w:val="single" w:sz="4" w:space="0" w:color="auto"/>
            </w:tcBorders>
          </w:tcPr>
          <w:p w14:paraId="7F6D1638" w14:textId="77777777" w:rsidR="005E676C" w:rsidRPr="000C2113" w:rsidRDefault="005E676C" w:rsidP="005E676C">
            <w:pPr>
              <w:rPr>
                <w:rFonts w:cstheme="minorHAnsi"/>
                <w:sz w:val="20"/>
                <w:szCs w:val="20"/>
              </w:rPr>
            </w:pPr>
            <w:r w:rsidRPr="000C2113">
              <w:rPr>
                <w:rFonts w:cstheme="minorHAnsi"/>
                <w:sz w:val="20"/>
                <w:szCs w:val="20"/>
              </w:rPr>
              <w:t>P.I.1</w:t>
            </w:r>
          </w:p>
        </w:tc>
        <w:tc>
          <w:tcPr>
            <w:tcW w:w="7506" w:type="dxa"/>
            <w:tcBorders>
              <w:bottom w:val="single" w:sz="4" w:space="0" w:color="auto"/>
            </w:tcBorders>
          </w:tcPr>
          <w:p w14:paraId="16FA622D" w14:textId="77777777" w:rsidR="005E676C" w:rsidRPr="000C2113" w:rsidRDefault="005E676C" w:rsidP="005E676C">
            <w:pPr>
              <w:rPr>
                <w:b/>
                <w:bCs/>
                <w:sz w:val="20"/>
                <w:szCs w:val="20"/>
              </w:rPr>
            </w:pPr>
            <w:r w:rsidRPr="000C2113">
              <w:rPr>
                <w:b/>
                <w:bCs/>
                <w:sz w:val="20"/>
                <w:szCs w:val="20"/>
              </w:rPr>
              <w:t>Podejmowanie pozarolniczej działalności gospodarczej -</w:t>
            </w:r>
          </w:p>
          <w:p w14:paraId="1E950754" w14:textId="77777777" w:rsidR="005E676C" w:rsidRPr="000C2113" w:rsidRDefault="005E676C" w:rsidP="005E676C">
            <w:pPr>
              <w:rPr>
                <w:rFonts w:cstheme="minorHAnsi"/>
                <w:sz w:val="20"/>
                <w:szCs w:val="20"/>
              </w:rPr>
            </w:pPr>
            <w:r w:rsidRPr="000C2113">
              <w:rPr>
                <w:rFonts w:cstheme="minorHAnsi"/>
                <w:sz w:val="20"/>
                <w:szCs w:val="20"/>
              </w:rPr>
              <w:t xml:space="preserve">rozwój przedsiębiorczości, w tym rozwój zielonej gospodarki </w:t>
            </w:r>
          </w:p>
        </w:tc>
      </w:tr>
      <w:tr w:rsidR="005E676C" w:rsidRPr="000C2113" w14:paraId="31BE9696" w14:textId="77777777" w:rsidTr="00E86B16">
        <w:trPr>
          <w:trHeight w:val="205"/>
        </w:trPr>
        <w:tc>
          <w:tcPr>
            <w:tcW w:w="1697" w:type="dxa"/>
            <w:vMerge/>
          </w:tcPr>
          <w:p w14:paraId="7B81CB19" w14:textId="77777777" w:rsidR="005E676C" w:rsidRPr="000C2113" w:rsidRDefault="005E676C" w:rsidP="005E676C">
            <w:pPr>
              <w:jc w:val="center"/>
              <w:rPr>
                <w:rFonts w:cstheme="minorHAnsi"/>
                <w:b/>
                <w:sz w:val="20"/>
                <w:szCs w:val="20"/>
              </w:rPr>
            </w:pPr>
          </w:p>
        </w:tc>
        <w:tc>
          <w:tcPr>
            <w:tcW w:w="998" w:type="dxa"/>
            <w:gridSpan w:val="2"/>
            <w:tcBorders>
              <w:bottom w:val="single" w:sz="4" w:space="0" w:color="auto"/>
            </w:tcBorders>
          </w:tcPr>
          <w:p w14:paraId="3D59828E" w14:textId="77777777" w:rsidR="005E676C" w:rsidRPr="000C2113" w:rsidRDefault="005E676C" w:rsidP="005E676C">
            <w:pPr>
              <w:rPr>
                <w:rFonts w:cstheme="minorHAnsi"/>
                <w:sz w:val="20"/>
                <w:szCs w:val="20"/>
              </w:rPr>
            </w:pPr>
            <w:r w:rsidRPr="000C2113">
              <w:rPr>
                <w:rFonts w:cstheme="minorHAnsi"/>
                <w:sz w:val="20"/>
                <w:szCs w:val="20"/>
              </w:rPr>
              <w:t>P.I.2</w:t>
            </w:r>
          </w:p>
        </w:tc>
        <w:tc>
          <w:tcPr>
            <w:tcW w:w="7506" w:type="dxa"/>
            <w:tcBorders>
              <w:bottom w:val="single" w:sz="4" w:space="0" w:color="auto"/>
            </w:tcBorders>
          </w:tcPr>
          <w:p w14:paraId="2DF260D2" w14:textId="77777777" w:rsidR="005E676C" w:rsidRPr="000C2113" w:rsidRDefault="005E676C" w:rsidP="005E676C">
            <w:pPr>
              <w:rPr>
                <w:b/>
                <w:bCs/>
                <w:sz w:val="20"/>
                <w:szCs w:val="20"/>
              </w:rPr>
            </w:pPr>
            <w:r w:rsidRPr="000C2113">
              <w:rPr>
                <w:b/>
                <w:bCs/>
                <w:sz w:val="20"/>
                <w:szCs w:val="20"/>
              </w:rPr>
              <w:t>Rozwijanie pozarolniczej działalności gospodarczej</w:t>
            </w:r>
          </w:p>
          <w:p w14:paraId="46792CF5" w14:textId="77777777" w:rsidR="005E676C" w:rsidRPr="000C2113" w:rsidRDefault="005E676C" w:rsidP="005E676C">
            <w:pPr>
              <w:rPr>
                <w:rFonts w:cstheme="minorHAnsi"/>
                <w:sz w:val="20"/>
                <w:szCs w:val="20"/>
              </w:rPr>
            </w:pPr>
            <w:r w:rsidRPr="000C2113">
              <w:rPr>
                <w:rFonts w:cstheme="minorHAnsi"/>
                <w:sz w:val="20"/>
                <w:szCs w:val="20"/>
              </w:rPr>
              <w:t>- rozwój przedsiębiorczości, w tym rozwój zielonej gospodarki</w:t>
            </w:r>
          </w:p>
        </w:tc>
      </w:tr>
      <w:tr w:rsidR="005E676C" w:rsidRPr="000C2113" w14:paraId="0C4070E3" w14:textId="77777777" w:rsidTr="00E86B16">
        <w:trPr>
          <w:trHeight w:val="110"/>
        </w:trPr>
        <w:tc>
          <w:tcPr>
            <w:tcW w:w="1697" w:type="dxa"/>
            <w:vMerge/>
            <w:tcBorders>
              <w:bottom w:val="single" w:sz="4" w:space="0" w:color="auto"/>
            </w:tcBorders>
          </w:tcPr>
          <w:p w14:paraId="77A3BB53" w14:textId="77777777" w:rsidR="005E676C" w:rsidRPr="000C2113" w:rsidRDefault="005E676C" w:rsidP="005E676C">
            <w:pPr>
              <w:jc w:val="center"/>
              <w:rPr>
                <w:rFonts w:cstheme="minorHAnsi"/>
                <w:b/>
                <w:sz w:val="20"/>
                <w:szCs w:val="20"/>
              </w:rPr>
            </w:pPr>
          </w:p>
        </w:tc>
        <w:tc>
          <w:tcPr>
            <w:tcW w:w="998" w:type="dxa"/>
            <w:gridSpan w:val="2"/>
            <w:tcBorders>
              <w:bottom w:val="single" w:sz="4" w:space="0" w:color="auto"/>
            </w:tcBorders>
          </w:tcPr>
          <w:p w14:paraId="5F566041" w14:textId="77777777" w:rsidR="005E676C" w:rsidRPr="000C2113" w:rsidRDefault="005E676C" w:rsidP="005E676C">
            <w:pPr>
              <w:rPr>
                <w:rFonts w:cstheme="minorHAnsi"/>
                <w:sz w:val="20"/>
                <w:szCs w:val="20"/>
              </w:rPr>
            </w:pPr>
            <w:r w:rsidRPr="000C2113">
              <w:rPr>
                <w:rFonts w:cstheme="minorHAnsi"/>
                <w:sz w:val="20"/>
                <w:szCs w:val="20"/>
              </w:rPr>
              <w:t>P.I.3</w:t>
            </w:r>
          </w:p>
        </w:tc>
        <w:tc>
          <w:tcPr>
            <w:tcW w:w="7506" w:type="dxa"/>
            <w:tcBorders>
              <w:bottom w:val="single" w:sz="4" w:space="0" w:color="auto"/>
            </w:tcBorders>
          </w:tcPr>
          <w:p w14:paraId="0FB77642" w14:textId="77777777" w:rsidR="005E676C" w:rsidRPr="000C2113" w:rsidRDefault="005E676C" w:rsidP="005E676C">
            <w:pPr>
              <w:spacing w:after="160" w:line="259" w:lineRule="auto"/>
              <w:rPr>
                <w:b/>
                <w:bCs/>
                <w:sz w:val="20"/>
                <w:szCs w:val="20"/>
              </w:rPr>
            </w:pPr>
            <w:r w:rsidRPr="000C2113">
              <w:rPr>
                <w:b/>
                <w:bCs/>
                <w:sz w:val="20"/>
                <w:szCs w:val="20"/>
              </w:rPr>
              <w:t xml:space="preserve">Rozwój pozarolniczych funkcji gospodarstw rolnych – </w:t>
            </w:r>
            <w:r w:rsidRPr="000C2113">
              <w:rPr>
                <w:sz w:val="20"/>
                <w:szCs w:val="20"/>
              </w:rPr>
              <w:t>agroturystyka, gospodarstwa opiekuńcze, zagrody edukacyjne</w:t>
            </w:r>
          </w:p>
        </w:tc>
      </w:tr>
      <w:bookmarkEnd w:id="9"/>
      <w:tr w:rsidR="005E676C" w:rsidRPr="000C2113" w14:paraId="649F0A7F" w14:textId="77777777" w:rsidTr="00E86B16">
        <w:tc>
          <w:tcPr>
            <w:tcW w:w="1697" w:type="dxa"/>
            <w:shd w:val="clear" w:color="auto" w:fill="D9E2F3" w:themeFill="accent1" w:themeFillTint="33"/>
            <w:vAlign w:val="center"/>
          </w:tcPr>
          <w:p w14:paraId="1F375CB4" w14:textId="77777777" w:rsidR="005E676C" w:rsidRPr="000C2113" w:rsidRDefault="005E676C" w:rsidP="005E676C">
            <w:pPr>
              <w:jc w:val="center"/>
              <w:rPr>
                <w:rFonts w:cstheme="minorHAnsi"/>
                <w:b/>
                <w:sz w:val="20"/>
                <w:szCs w:val="20"/>
              </w:rPr>
            </w:pPr>
            <w:r w:rsidRPr="000C2113">
              <w:rPr>
                <w:rFonts w:cstheme="minorHAnsi"/>
                <w:b/>
                <w:sz w:val="20"/>
                <w:szCs w:val="20"/>
              </w:rPr>
              <w:t>C.II</w:t>
            </w:r>
          </w:p>
        </w:tc>
        <w:tc>
          <w:tcPr>
            <w:tcW w:w="8504" w:type="dxa"/>
            <w:gridSpan w:val="3"/>
            <w:shd w:val="clear" w:color="auto" w:fill="D9E2F3" w:themeFill="accent1" w:themeFillTint="33"/>
            <w:vAlign w:val="center"/>
          </w:tcPr>
          <w:p w14:paraId="29EC2DA0" w14:textId="77777777" w:rsidR="005E676C" w:rsidRPr="000C2113" w:rsidRDefault="005E676C" w:rsidP="005E676C">
            <w:pPr>
              <w:rPr>
                <w:rFonts w:cstheme="minorHAnsi"/>
                <w:b/>
                <w:sz w:val="20"/>
                <w:szCs w:val="20"/>
              </w:rPr>
            </w:pPr>
            <w:r w:rsidRPr="000C2113">
              <w:rPr>
                <w:rFonts w:ascii="Calibri" w:eastAsia="Calibri" w:hAnsi="Calibri" w:cs="Times New Roman"/>
                <w:b/>
                <w:sz w:val="20"/>
                <w:szCs w:val="20"/>
              </w:rPr>
              <w:t>Aktywni mieszkańcy i innowacyjne usługi społeczne</w:t>
            </w:r>
          </w:p>
        </w:tc>
      </w:tr>
      <w:tr w:rsidR="005E676C" w:rsidRPr="000C2113" w14:paraId="5AF0D551" w14:textId="77777777" w:rsidTr="00E86B16">
        <w:tc>
          <w:tcPr>
            <w:tcW w:w="1697" w:type="dxa"/>
          </w:tcPr>
          <w:p w14:paraId="44628CE4" w14:textId="77777777" w:rsidR="005E676C" w:rsidRPr="000C2113" w:rsidRDefault="005E676C" w:rsidP="005E676C">
            <w:pPr>
              <w:jc w:val="center"/>
              <w:rPr>
                <w:rFonts w:cstheme="minorHAnsi"/>
                <w:b/>
                <w:sz w:val="20"/>
                <w:szCs w:val="20"/>
              </w:rPr>
            </w:pPr>
            <w:r w:rsidRPr="000C2113">
              <w:rPr>
                <w:rFonts w:cstheme="minorHAnsi"/>
                <w:b/>
                <w:sz w:val="20"/>
                <w:szCs w:val="20"/>
              </w:rPr>
              <w:t>OPIS</w:t>
            </w:r>
          </w:p>
          <w:p w14:paraId="13C3F01B" w14:textId="77777777" w:rsidR="005E676C" w:rsidRPr="000C2113" w:rsidRDefault="005E676C" w:rsidP="005E676C">
            <w:pPr>
              <w:jc w:val="center"/>
              <w:rPr>
                <w:rFonts w:cstheme="minorHAnsi"/>
                <w:sz w:val="20"/>
                <w:szCs w:val="20"/>
              </w:rPr>
            </w:pPr>
            <w:r w:rsidRPr="000C2113">
              <w:rPr>
                <w:rFonts w:cstheme="minorHAnsi"/>
                <w:b/>
                <w:sz w:val="20"/>
                <w:szCs w:val="20"/>
              </w:rPr>
              <w:t>CELU</w:t>
            </w:r>
          </w:p>
        </w:tc>
        <w:tc>
          <w:tcPr>
            <w:tcW w:w="8504" w:type="dxa"/>
            <w:gridSpan w:val="3"/>
          </w:tcPr>
          <w:p w14:paraId="5EDEF726" w14:textId="77777777" w:rsidR="005E676C" w:rsidRPr="000C2113" w:rsidRDefault="005E676C" w:rsidP="005E676C">
            <w:pPr>
              <w:jc w:val="both"/>
              <w:rPr>
                <w:rFonts w:cstheme="minorHAnsi"/>
                <w:sz w:val="20"/>
                <w:szCs w:val="20"/>
              </w:rPr>
            </w:pPr>
            <w:r w:rsidRPr="000C2113">
              <w:rPr>
                <w:rFonts w:cstheme="minorHAnsi"/>
                <w:sz w:val="20"/>
                <w:szCs w:val="20"/>
              </w:rPr>
              <w:t>Realizacja celu służy ukierunkowaniu działań na budowanie kapitału społecznego,  aktywizacji społecznej z wykorzystaniem lokalnych zasobów w sposób zapewniający najlepsze zaspokojenie potrzeb społeczności wiejskich, w tym poprzez wykorzystanie wiedzy, innowacji i rozwiązań cyfrowych.</w:t>
            </w:r>
          </w:p>
          <w:p w14:paraId="2ABC679D" w14:textId="77777777" w:rsidR="005E676C" w:rsidRPr="000C2113" w:rsidRDefault="005E676C" w:rsidP="005E676C">
            <w:pPr>
              <w:jc w:val="both"/>
              <w:rPr>
                <w:rFonts w:cstheme="minorHAnsi"/>
                <w:bCs/>
                <w:sz w:val="20"/>
                <w:szCs w:val="20"/>
              </w:rPr>
            </w:pPr>
            <w:r w:rsidRPr="000C2113">
              <w:rPr>
                <w:rFonts w:cstheme="minorHAnsi"/>
                <w:bCs/>
                <w:sz w:val="20"/>
                <w:szCs w:val="20"/>
              </w:rPr>
              <w:t>Wszystkie działania podejmowane i inicjowane przez LGD oparte są o zasadę partnerstwa i współpracy, co daje gwarancję faktycznego przyczynienia się do rozwoju aktywności społecznej. Realizacja celu prowadzi do dobrego życia na obszarach wiejskich: poprzez poczucie tożsamości lokalnej, symbiozę z przyrodą i otoczeniem, współpracę, zabezpieczenie potrzeb edukacyjnych i rozwojowych wszystkim: dzieciom, osobom młodym, seniorom, osobom znajdującym się w szczególnie trudnej sytuacji. W ramach LSR nie będą wspierane duże, infrastrukturalne inwestycje. Realizacja celu służy rozwijaniu aktywności i zabezpieczaniu małych, lokalnych potrzeb. Służy również rozwinięciu aktywności obywatelskiej w kluczowych obszarach:  zrównoważone rolnictwo, zielona gospodarka, biogospodarka, ochrona dziedzictwa kulturowego i przyrodniczego  oraz edukacja liderów życia publicznego i społecznego.</w:t>
            </w:r>
          </w:p>
          <w:p w14:paraId="18DFC0B6" w14:textId="77777777" w:rsidR="005E676C" w:rsidRPr="000C2113" w:rsidRDefault="005E676C" w:rsidP="005E676C">
            <w:pPr>
              <w:jc w:val="both"/>
              <w:rPr>
                <w:rFonts w:cstheme="minorHAnsi"/>
                <w:sz w:val="20"/>
                <w:szCs w:val="20"/>
              </w:rPr>
            </w:pPr>
            <w:r w:rsidRPr="000C2113">
              <w:rPr>
                <w:rFonts w:cstheme="minorHAnsi"/>
                <w:bCs/>
                <w:sz w:val="20"/>
                <w:szCs w:val="20"/>
              </w:rPr>
              <w:t>Ważnym elementem rozwoju celu jest indukowanie innowacyjności społecznej i technologii cyfrowych poprzez Centrum Aktywności Obywatelskiej.</w:t>
            </w:r>
          </w:p>
        </w:tc>
      </w:tr>
      <w:tr w:rsidR="005E676C" w:rsidRPr="000C2113" w14:paraId="0CFF4253" w14:textId="77777777" w:rsidTr="00E86B16">
        <w:trPr>
          <w:trHeight w:val="155"/>
        </w:trPr>
        <w:tc>
          <w:tcPr>
            <w:tcW w:w="1697" w:type="dxa"/>
            <w:vMerge w:val="restart"/>
            <w:vAlign w:val="center"/>
          </w:tcPr>
          <w:p w14:paraId="64345E0A" w14:textId="77777777" w:rsidR="005E676C" w:rsidRPr="000C2113" w:rsidRDefault="005E676C" w:rsidP="005E676C">
            <w:pPr>
              <w:rPr>
                <w:rFonts w:cstheme="minorHAnsi"/>
                <w:b/>
                <w:sz w:val="20"/>
                <w:szCs w:val="20"/>
              </w:rPr>
            </w:pPr>
            <w:r w:rsidRPr="000C2113">
              <w:rPr>
                <w:rFonts w:cstheme="minorHAnsi"/>
                <w:b/>
                <w:sz w:val="20"/>
                <w:szCs w:val="20"/>
              </w:rPr>
              <w:t>PRZYPISANE PRZEDSIĘWZIĘCIA</w:t>
            </w:r>
          </w:p>
        </w:tc>
        <w:tc>
          <w:tcPr>
            <w:tcW w:w="986" w:type="dxa"/>
          </w:tcPr>
          <w:p w14:paraId="480888C3" w14:textId="77777777" w:rsidR="005E676C" w:rsidRPr="000C2113" w:rsidRDefault="005E676C" w:rsidP="005E676C">
            <w:pPr>
              <w:rPr>
                <w:rFonts w:cstheme="minorHAnsi"/>
                <w:sz w:val="20"/>
                <w:szCs w:val="20"/>
              </w:rPr>
            </w:pPr>
            <w:r w:rsidRPr="000C2113">
              <w:rPr>
                <w:rFonts w:cstheme="minorHAnsi"/>
                <w:sz w:val="20"/>
                <w:szCs w:val="20"/>
              </w:rPr>
              <w:t>P.II.1</w:t>
            </w:r>
          </w:p>
        </w:tc>
        <w:tc>
          <w:tcPr>
            <w:tcW w:w="7518" w:type="dxa"/>
            <w:gridSpan w:val="2"/>
          </w:tcPr>
          <w:p w14:paraId="0A738699" w14:textId="77777777" w:rsidR="005E676C" w:rsidRPr="000C2113" w:rsidRDefault="005E676C" w:rsidP="005E676C">
            <w:pPr>
              <w:rPr>
                <w:rFonts w:cstheme="minorHAnsi"/>
                <w:b/>
                <w:bCs/>
                <w:sz w:val="20"/>
                <w:szCs w:val="20"/>
              </w:rPr>
            </w:pPr>
            <w:r w:rsidRPr="000C2113">
              <w:rPr>
                <w:rFonts w:cstheme="minorHAnsi"/>
                <w:b/>
                <w:bCs/>
                <w:sz w:val="20"/>
                <w:szCs w:val="20"/>
              </w:rPr>
              <w:t xml:space="preserve">Poprawa dostępu do usług dla lokalnej społeczności </w:t>
            </w:r>
          </w:p>
        </w:tc>
      </w:tr>
      <w:tr w:rsidR="005E676C" w:rsidRPr="000C2113" w14:paraId="6023DE37" w14:textId="77777777" w:rsidTr="00E86B16">
        <w:trPr>
          <w:trHeight w:val="155"/>
        </w:trPr>
        <w:tc>
          <w:tcPr>
            <w:tcW w:w="1697" w:type="dxa"/>
            <w:vMerge/>
          </w:tcPr>
          <w:p w14:paraId="37A01A1B" w14:textId="77777777" w:rsidR="005E676C" w:rsidRPr="000C2113" w:rsidRDefault="005E676C" w:rsidP="005E676C">
            <w:pPr>
              <w:rPr>
                <w:rFonts w:cstheme="minorHAnsi"/>
                <w:b/>
                <w:sz w:val="20"/>
                <w:szCs w:val="20"/>
              </w:rPr>
            </w:pPr>
          </w:p>
        </w:tc>
        <w:tc>
          <w:tcPr>
            <w:tcW w:w="986" w:type="dxa"/>
          </w:tcPr>
          <w:p w14:paraId="1416613E" w14:textId="77777777" w:rsidR="005E676C" w:rsidRPr="000C2113" w:rsidRDefault="005E676C" w:rsidP="005E676C">
            <w:pPr>
              <w:rPr>
                <w:rFonts w:cstheme="minorHAnsi"/>
                <w:sz w:val="20"/>
                <w:szCs w:val="20"/>
              </w:rPr>
            </w:pPr>
            <w:r w:rsidRPr="000C2113">
              <w:rPr>
                <w:rFonts w:cstheme="minorHAnsi"/>
                <w:sz w:val="20"/>
                <w:szCs w:val="20"/>
              </w:rPr>
              <w:t>P.II.2</w:t>
            </w:r>
          </w:p>
        </w:tc>
        <w:tc>
          <w:tcPr>
            <w:tcW w:w="7518" w:type="dxa"/>
            <w:gridSpan w:val="2"/>
          </w:tcPr>
          <w:p w14:paraId="399D3C6C" w14:textId="77777777" w:rsidR="005E676C" w:rsidRPr="000C2113" w:rsidRDefault="005E676C" w:rsidP="005E676C">
            <w:pPr>
              <w:rPr>
                <w:rFonts w:cstheme="minorHAnsi"/>
                <w:b/>
                <w:bCs/>
                <w:sz w:val="20"/>
                <w:szCs w:val="20"/>
              </w:rPr>
            </w:pPr>
            <w:r w:rsidRPr="000C2113">
              <w:rPr>
                <w:rFonts w:cstheme="minorHAnsi"/>
                <w:b/>
                <w:bCs/>
                <w:sz w:val="20"/>
                <w:szCs w:val="20"/>
              </w:rPr>
              <w:t xml:space="preserve">Przygotowanie koncepcji inteligentnych wsi </w:t>
            </w:r>
          </w:p>
        </w:tc>
      </w:tr>
      <w:tr w:rsidR="005E676C" w:rsidRPr="000C2113" w14:paraId="24D68B3B" w14:textId="77777777" w:rsidTr="00E86B16">
        <w:trPr>
          <w:trHeight w:val="155"/>
        </w:trPr>
        <w:tc>
          <w:tcPr>
            <w:tcW w:w="1697" w:type="dxa"/>
            <w:vMerge/>
          </w:tcPr>
          <w:p w14:paraId="5B10BBCC" w14:textId="77777777" w:rsidR="005E676C" w:rsidRPr="000C2113" w:rsidRDefault="005E676C" w:rsidP="005E676C">
            <w:pPr>
              <w:rPr>
                <w:rFonts w:cstheme="minorHAnsi"/>
                <w:b/>
                <w:sz w:val="20"/>
                <w:szCs w:val="20"/>
              </w:rPr>
            </w:pPr>
          </w:p>
        </w:tc>
        <w:tc>
          <w:tcPr>
            <w:tcW w:w="986" w:type="dxa"/>
          </w:tcPr>
          <w:p w14:paraId="2C015674" w14:textId="77777777" w:rsidR="005E676C" w:rsidRPr="000C2113" w:rsidRDefault="005E676C" w:rsidP="005E676C">
            <w:pPr>
              <w:rPr>
                <w:rFonts w:cstheme="minorHAnsi"/>
                <w:sz w:val="20"/>
                <w:szCs w:val="20"/>
              </w:rPr>
            </w:pPr>
            <w:r w:rsidRPr="000C2113">
              <w:rPr>
                <w:rFonts w:cstheme="minorHAnsi"/>
                <w:sz w:val="20"/>
                <w:szCs w:val="20"/>
              </w:rPr>
              <w:t>P.II.3</w:t>
            </w:r>
          </w:p>
        </w:tc>
        <w:tc>
          <w:tcPr>
            <w:tcW w:w="7518" w:type="dxa"/>
            <w:gridSpan w:val="2"/>
          </w:tcPr>
          <w:p w14:paraId="4A5E75B5" w14:textId="77777777" w:rsidR="005E676C" w:rsidRPr="000C2113" w:rsidRDefault="005E676C" w:rsidP="005E676C">
            <w:pPr>
              <w:rPr>
                <w:rFonts w:cstheme="minorHAnsi"/>
                <w:b/>
                <w:bCs/>
                <w:sz w:val="20"/>
                <w:szCs w:val="20"/>
              </w:rPr>
            </w:pPr>
            <w:r w:rsidRPr="000C2113">
              <w:rPr>
                <w:rFonts w:cstheme="minorHAnsi"/>
                <w:b/>
                <w:bCs/>
                <w:sz w:val="20"/>
                <w:szCs w:val="20"/>
              </w:rPr>
              <w:t xml:space="preserve">Poprawa dostępu do małej infrastruktury publicznej </w:t>
            </w:r>
          </w:p>
        </w:tc>
      </w:tr>
      <w:tr w:rsidR="005E676C" w:rsidRPr="000C2113" w14:paraId="1D3C50B6" w14:textId="77777777" w:rsidTr="00E86B16">
        <w:trPr>
          <w:trHeight w:val="155"/>
        </w:trPr>
        <w:tc>
          <w:tcPr>
            <w:tcW w:w="1697" w:type="dxa"/>
            <w:vMerge/>
          </w:tcPr>
          <w:p w14:paraId="55A80E2E" w14:textId="77777777" w:rsidR="005E676C" w:rsidRPr="000C2113" w:rsidRDefault="005E676C" w:rsidP="005E676C">
            <w:pPr>
              <w:rPr>
                <w:rFonts w:cstheme="minorHAnsi"/>
                <w:b/>
                <w:sz w:val="20"/>
                <w:szCs w:val="20"/>
              </w:rPr>
            </w:pPr>
          </w:p>
        </w:tc>
        <w:tc>
          <w:tcPr>
            <w:tcW w:w="986" w:type="dxa"/>
          </w:tcPr>
          <w:p w14:paraId="2B34D9F2" w14:textId="77777777" w:rsidR="005E676C" w:rsidRPr="000C2113" w:rsidRDefault="005E676C" w:rsidP="005E676C">
            <w:pPr>
              <w:rPr>
                <w:rFonts w:cstheme="minorHAnsi"/>
                <w:sz w:val="20"/>
                <w:szCs w:val="20"/>
              </w:rPr>
            </w:pPr>
            <w:r w:rsidRPr="000C2113">
              <w:rPr>
                <w:rFonts w:cstheme="minorHAnsi"/>
                <w:sz w:val="20"/>
                <w:szCs w:val="20"/>
              </w:rPr>
              <w:t>P.II.4</w:t>
            </w:r>
          </w:p>
        </w:tc>
        <w:tc>
          <w:tcPr>
            <w:tcW w:w="7518" w:type="dxa"/>
            <w:gridSpan w:val="2"/>
          </w:tcPr>
          <w:p w14:paraId="2599ED96" w14:textId="77777777" w:rsidR="005E676C" w:rsidRPr="000C2113" w:rsidRDefault="005E676C" w:rsidP="005E676C">
            <w:pPr>
              <w:rPr>
                <w:rFonts w:cstheme="minorHAnsi"/>
                <w:b/>
                <w:bCs/>
                <w:sz w:val="20"/>
                <w:szCs w:val="20"/>
              </w:rPr>
            </w:pPr>
            <w:r w:rsidRPr="000C2113">
              <w:rPr>
                <w:rFonts w:cstheme="minorHAnsi"/>
                <w:b/>
                <w:bCs/>
                <w:sz w:val="20"/>
                <w:szCs w:val="20"/>
              </w:rPr>
              <w:t xml:space="preserve">Świadomość obywatelska i aktywni liderzy </w:t>
            </w:r>
          </w:p>
        </w:tc>
      </w:tr>
      <w:tr w:rsidR="005E676C" w:rsidRPr="000C2113" w14:paraId="37C56523" w14:textId="77777777" w:rsidTr="00E86B16">
        <w:trPr>
          <w:trHeight w:val="155"/>
        </w:trPr>
        <w:tc>
          <w:tcPr>
            <w:tcW w:w="1697" w:type="dxa"/>
            <w:vMerge/>
          </w:tcPr>
          <w:p w14:paraId="2DF118F4" w14:textId="77777777" w:rsidR="005E676C" w:rsidRPr="000C2113" w:rsidRDefault="005E676C" w:rsidP="005E676C">
            <w:pPr>
              <w:rPr>
                <w:rFonts w:cstheme="minorHAnsi"/>
                <w:b/>
                <w:sz w:val="20"/>
                <w:szCs w:val="20"/>
              </w:rPr>
            </w:pPr>
          </w:p>
        </w:tc>
        <w:tc>
          <w:tcPr>
            <w:tcW w:w="986" w:type="dxa"/>
          </w:tcPr>
          <w:p w14:paraId="15572362" w14:textId="77777777" w:rsidR="005E676C" w:rsidRPr="000C2113" w:rsidRDefault="005E676C" w:rsidP="005E676C">
            <w:pPr>
              <w:rPr>
                <w:rFonts w:cstheme="minorHAnsi"/>
                <w:sz w:val="20"/>
                <w:szCs w:val="20"/>
              </w:rPr>
            </w:pPr>
            <w:r w:rsidRPr="000C2113">
              <w:rPr>
                <w:rFonts w:cstheme="minorHAnsi"/>
                <w:sz w:val="20"/>
                <w:szCs w:val="20"/>
              </w:rPr>
              <w:t>P.II.5</w:t>
            </w:r>
          </w:p>
        </w:tc>
        <w:tc>
          <w:tcPr>
            <w:tcW w:w="7518" w:type="dxa"/>
            <w:gridSpan w:val="2"/>
          </w:tcPr>
          <w:p w14:paraId="4AF518CE" w14:textId="1D24B4F3" w:rsidR="005E676C" w:rsidRPr="000C2113" w:rsidRDefault="005E676C" w:rsidP="005E676C">
            <w:pPr>
              <w:rPr>
                <w:rFonts w:cstheme="minorHAnsi"/>
                <w:b/>
                <w:bCs/>
                <w:sz w:val="20"/>
                <w:szCs w:val="20"/>
              </w:rPr>
            </w:pPr>
            <w:r w:rsidRPr="000C2113">
              <w:rPr>
                <w:rFonts w:cstheme="minorHAnsi"/>
                <w:b/>
                <w:bCs/>
                <w:sz w:val="20"/>
                <w:szCs w:val="20"/>
              </w:rPr>
              <w:t xml:space="preserve">Włączenie społeczne osób w </w:t>
            </w:r>
            <w:r w:rsidRPr="00F77BF8">
              <w:rPr>
                <w:rFonts w:cstheme="minorHAnsi"/>
                <w:b/>
                <w:bCs/>
                <w:color w:val="000000" w:themeColor="text1"/>
                <w:sz w:val="20"/>
                <w:szCs w:val="20"/>
              </w:rPr>
              <w:t xml:space="preserve">niekorzystnej sytuacji, </w:t>
            </w:r>
            <w:r w:rsidR="009F2005" w:rsidRPr="00F77BF8">
              <w:rPr>
                <w:rFonts w:cstheme="minorHAnsi"/>
                <w:b/>
                <w:bCs/>
                <w:color w:val="000000" w:themeColor="text1"/>
                <w:sz w:val="20"/>
                <w:szCs w:val="20"/>
              </w:rPr>
              <w:t>osób młodych</w:t>
            </w:r>
            <w:r w:rsidRPr="00F77BF8">
              <w:rPr>
                <w:rFonts w:cstheme="minorHAnsi"/>
                <w:b/>
                <w:bCs/>
                <w:color w:val="000000" w:themeColor="text1"/>
                <w:sz w:val="20"/>
                <w:szCs w:val="20"/>
              </w:rPr>
              <w:t xml:space="preserve"> i seniorów </w:t>
            </w:r>
          </w:p>
        </w:tc>
      </w:tr>
    </w:tbl>
    <w:p w14:paraId="2AC5C270" w14:textId="77777777" w:rsidR="005E676C" w:rsidRPr="000C2113" w:rsidRDefault="005E676C" w:rsidP="005E676C">
      <w:pPr>
        <w:rPr>
          <w:rFonts w:cstheme="minorHAnsi"/>
          <w:sz w:val="20"/>
          <w:szCs w:val="20"/>
        </w:rPr>
      </w:pPr>
    </w:p>
    <w:p w14:paraId="7FC10A8A" w14:textId="03BF3683" w:rsidR="005E676C" w:rsidRPr="005E676C" w:rsidRDefault="005E676C" w:rsidP="008357E6">
      <w:pPr>
        <w:spacing w:line="276" w:lineRule="auto"/>
        <w:rPr>
          <w:rFonts w:cstheme="minorHAnsi"/>
        </w:rPr>
      </w:pPr>
      <w:r w:rsidRPr="005E676C">
        <w:rPr>
          <w:rFonts w:cstheme="minorHAnsi"/>
        </w:rPr>
        <w:t>Kluczowym zadaniem procesu tworzenia, konsultowania i końcowego określenia celów oraz przedsięwzięć, było ścisłe powiązanie założeń strategicznych z analizą potrzeb i potencjału obszaru w zintegrowany sposób. Narzędziem określającym zakres powiązania jest wykonana  analiza SWOT, zawierająca szczegółowe odniesienie do diagnozy obszaru:</w:t>
      </w:r>
    </w:p>
    <w:p w14:paraId="2BBE57C1" w14:textId="77777777" w:rsidR="005E676C" w:rsidRPr="005E676C" w:rsidRDefault="005E676C" w:rsidP="008357E6">
      <w:pPr>
        <w:numPr>
          <w:ilvl w:val="0"/>
          <w:numId w:val="1"/>
        </w:numPr>
        <w:tabs>
          <w:tab w:val="left" w:pos="0"/>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76" w:lineRule="auto"/>
        <w:jc w:val="both"/>
        <w:rPr>
          <w:rFonts w:ascii="Calibri" w:eastAsia="Times New Roman" w:hAnsi="Calibri" w:cs="Arial"/>
          <w:lang w:eastAsia="pl-PL"/>
        </w:rPr>
      </w:pPr>
      <w:r w:rsidRPr="005E676C">
        <w:rPr>
          <w:rFonts w:ascii="Calibri" w:eastAsia="Times New Roman" w:hAnsi="Calibri" w:cs="Arial"/>
          <w:b/>
          <w:bCs/>
          <w:lang w:eastAsia="pl-PL"/>
        </w:rPr>
        <w:t>mocnych stron</w:t>
      </w:r>
      <w:r w:rsidRPr="005E676C">
        <w:rPr>
          <w:rFonts w:ascii="Calibri" w:eastAsia="Times New Roman" w:hAnsi="Calibri" w:cs="Arial"/>
          <w:lang w:eastAsia="pl-PL"/>
        </w:rPr>
        <w:t>: wewnętrznych czynników pozytywnych, stanowiących atuty, wyróżniających obszar LGD od innych terenów, stanowiących przewagę konkurencyjną,</w:t>
      </w:r>
    </w:p>
    <w:p w14:paraId="40395843" w14:textId="77777777" w:rsidR="005E676C" w:rsidRPr="005E676C" w:rsidRDefault="005E676C" w:rsidP="008357E6">
      <w:pPr>
        <w:numPr>
          <w:ilvl w:val="0"/>
          <w:numId w:val="1"/>
        </w:numPr>
        <w:tabs>
          <w:tab w:val="left" w:pos="0"/>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76" w:lineRule="auto"/>
        <w:jc w:val="both"/>
        <w:rPr>
          <w:rFonts w:ascii="Calibri" w:eastAsia="Times New Roman" w:hAnsi="Calibri" w:cs="Arial"/>
          <w:lang w:eastAsia="pl-PL"/>
        </w:rPr>
      </w:pPr>
      <w:r w:rsidRPr="005E676C">
        <w:rPr>
          <w:rFonts w:ascii="Calibri" w:eastAsia="Times New Roman" w:hAnsi="Calibri" w:cs="Arial"/>
          <w:b/>
          <w:bCs/>
          <w:lang w:eastAsia="pl-PL"/>
        </w:rPr>
        <w:t>słabych stron</w:t>
      </w:r>
      <w:r w:rsidRPr="005E676C">
        <w:rPr>
          <w:rFonts w:ascii="Calibri" w:eastAsia="Times New Roman" w:hAnsi="Calibri" w:cs="Arial"/>
          <w:lang w:eastAsia="pl-PL"/>
        </w:rPr>
        <w:t>: wewnętrznych czynników negatywnych, stanowiących słabe strony obszaru LGD, wynikających z ograniczeń zasobów,</w:t>
      </w:r>
    </w:p>
    <w:p w14:paraId="72FBD150" w14:textId="77777777" w:rsidR="005E676C" w:rsidRPr="005E676C" w:rsidRDefault="005E676C" w:rsidP="008357E6">
      <w:pPr>
        <w:numPr>
          <w:ilvl w:val="0"/>
          <w:numId w:val="1"/>
        </w:numPr>
        <w:tabs>
          <w:tab w:val="left" w:pos="0"/>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76" w:lineRule="auto"/>
        <w:jc w:val="both"/>
        <w:rPr>
          <w:rFonts w:ascii="Calibri" w:eastAsia="Times New Roman" w:hAnsi="Calibri" w:cs="Arial"/>
          <w:lang w:eastAsia="pl-PL"/>
        </w:rPr>
      </w:pPr>
      <w:r w:rsidRPr="005E676C">
        <w:rPr>
          <w:rFonts w:ascii="Calibri" w:eastAsia="Times New Roman" w:hAnsi="Calibri" w:cs="Arial"/>
          <w:b/>
          <w:bCs/>
          <w:lang w:eastAsia="pl-PL"/>
        </w:rPr>
        <w:t>szans</w:t>
      </w:r>
      <w:r w:rsidRPr="005E676C">
        <w:rPr>
          <w:rFonts w:ascii="Calibri" w:eastAsia="Times New Roman" w:hAnsi="Calibri" w:cs="Arial"/>
          <w:lang w:eastAsia="pl-PL"/>
        </w:rPr>
        <w:t xml:space="preserve">: zewnętrznych czynników pozytywnych, będących korzystnymi tendencjami w otoczeniu obszaru LGD, które właściwie wykorzystane mogą stanowić istotny impuls do zmiany, </w:t>
      </w:r>
    </w:p>
    <w:p w14:paraId="4199D523" w14:textId="5FC93BF3" w:rsidR="005E676C" w:rsidRPr="005E676C" w:rsidRDefault="005E676C" w:rsidP="008357E6">
      <w:pPr>
        <w:numPr>
          <w:ilvl w:val="0"/>
          <w:numId w:val="1"/>
        </w:numPr>
        <w:tabs>
          <w:tab w:val="left" w:pos="0"/>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76" w:lineRule="auto"/>
        <w:jc w:val="both"/>
        <w:rPr>
          <w:rFonts w:ascii="Calibri" w:eastAsia="Times New Roman" w:hAnsi="Calibri" w:cs="Arial"/>
          <w:lang w:eastAsia="pl-PL"/>
        </w:rPr>
      </w:pPr>
      <w:r w:rsidRPr="005E676C">
        <w:rPr>
          <w:rFonts w:ascii="Calibri" w:eastAsia="Times New Roman" w:hAnsi="Calibri" w:cs="Arial"/>
          <w:b/>
          <w:bCs/>
          <w:lang w:eastAsia="pl-PL"/>
        </w:rPr>
        <w:t xml:space="preserve">zagrożeń: </w:t>
      </w:r>
      <w:r w:rsidRPr="005E676C">
        <w:rPr>
          <w:rFonts w:ascii="Calibri" w:eastAsia="Times New Roman" w:hAnsi="Calibri" w:cs="Arial"/>
          <w:lang w:eastAsia="pl-PL"/>
        </w:rPr>
        <w:t xml:space="preserve"> zewnętrznych czynników negatywnych, mogących być poważną barierą w rozwoju obszaru LGD przez osłabianie silnych stron i ograniczanie możliwości wykorzystania szans rozwojowych. </w:t>
      </w:r>
      <w:r w:rsidRPr="005E676C">
        <w:rPr>
          <w:rFonts w:ascii="Calibri" w:eastAsia="Times New Roman" w:hAnsi="Calibri" w:cs="Arial"/>
          <w:sz w:val="36"/>
          <w:szCs w:val="36"/>
          <w:lang w:eastAsia="pl-PL"/>
        </w:rPr>
        <w:t xml:space="preserve">       </w:t>
      </w:r>
    </w:p>
    <w:p w14:paraId="1CCFEAF8" w14:textId="77777777" w:rsidR="005E676C" w:rsidRPr="005E676C" w:rsidRDefault="005E676C" w:rsidP="004D4B71">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jc w:val="both"/>
        <w:rPr>
          <w:rFonts w:ascii="Calibri" w:eastAsia="Times New Roman" w:hAnsi="Calibri" w:cs="Arial"/>
          <w:lang w:eastAsia="pl-PL"/>
        </w:rPr>
      </w:pPr>
    </w:p>
    <w:p w14:paraId="6F75FFA3" w14:textId="0D51B721" w:rsidR="005E676C" w:rsidRPr="007A1167" w:rsidRDefault="005E676C" w:rsidP="00BD4196">
      <w:pPr>
        <w:spacing w:after="0"/>
        <w:rPr>
          <w:rFonts w:cstheme="minorHAnsi"/>
          <w:b/>
          <w:bCs/>
        </w:rPr>
      </w:pPr>
      <w:r w:rsidRPr="007A1167">
        <w:rPr>
          <w:rFonts w:cstheme="minorHAnsi"/>
          <w:b/>
          <w:bCs/>
        </w:rPr>
        <w:t>Tabela nr</w:t>
      </w:r>
      <w:r w:rsidR="00125BA6">
        <w:rPr>
          <w:rFonts w:cstheme="minorHAnsi"/>
          <w:b/>
          <w:bCs/>
        </w:rPr>
        <w:t xml:space="preserve"> </w:t>
      </w:r>
      <w:r w:rsidR="007A1167" w:rsidRPr="007A1167">
        <w:rPr>
          <w:rFonts w:cstheme="minorHAnsi"/>
          <w:b/>
          <w:bCs/>
        </w:rPr>
        <w:t>2</w:t>
      </w:r>
      <w:r w:rsidR="00703283">
        <w:rPr>
          <w:rFonts w:cstheme="minorHAnsi"/>
          <w:b/>
          <w:bCs/>
        </w:rPr>
        <w:t>9</w:t>
      </w:r>
      <w:r w:rsidRPr="007A1167">
        <w:rPr>
          <w:rFonts w:cstheme="minorHAnsi"/>
          <w:b/>
          <w:bCs/>
        </w:rPr>
        <w:t xml:space="preserve"> P</w:t>
      </w:r>
      <w:r w:rsidR="009F5FD3" w:rsidRPr="007A1167">
        <w:rPr>
          <w:rFonts w:cstheme="minorHAnsi"/>
          <w:b/>
          <w:bCs/>
        </w:rPr>
        <w:t>owiązanie</w:t>
      </w:r>
      <w:r w:rsidRPr="007A1167">
        <w:rPr>
          <w:rFonts w:cstheme="minorHAnsi"/>
          <w:b/>
          <w:bCs/>
        </w:rPr>
        <w:t xml:space="preserve"> </w:t>
      </w:r>
      <w:r w:rsidR="009F5FD3" w:rsidRPr="007A1167">
        <w:rPr>
          <w:rFonts w:cstheme="minorHAnsi"/>
          <w:b/>
          <w:bCs/>
        </w:rPr>
        <w:t>celów</w:t>
      </w:r>
      <w:r w:rsidRPr="007A1167">
        <w:rPr>
          <w:rFonts w:cstheme="minorHAnsi"/>
          <w:b/>
          <w:bCs/>
        </w:rPr>
        <w:t xml:space="preserve"> </w:t>
      </w:r>
      <w:r w:rsidR="009F5FD3" w:rsidRPr="007A1167">
        <w:rPr>
          <w:rFonts w:cstheme="minorHAnsi"/>
          <w:b/>
          <w:bCs/>
        </w:rPr>
        <w:t>i</w:t>
      </w:r>
      <w:r w:rsidRPr="007A1167">
        <w:rPr>
          <w:rFonts w:cstheme="minorHAnsi"/>
          <w:b/>
          <w:bCs/>
        </w:rPr>
        <w:t xml:space="preserve"> </w:t>
      </w:r>
      <w:r w:rsidR="009F5FD3" w:rsidRPr="007A1167">
        <w:rPr>
          <w:rFonts w:cstheme="minorHAnsi"/>
          <w:b/>
          <w:bCs/>
        </w:rPr>
        <w:t>przedsięwzięć z diagnozą obszaru LGD</w:t>
      </w:r>
      <w:r w:rsidRPr="007A1167">
        <w:rPr>
          <w:rFonts w:cstheme="minorHAnsi"/>
          <w:b/>
          <w:bCs/>
        </w:rPr>
        <w:t xml:space="preserve"> </w:t>
      </w:r>
    </w:p>
    <w:tbl>
      <w:tblPr>
        <w:tblStyle w:val="Tabela-Siatka"/>
        <w:tblW w:w="0" w:type="auto"/>
        <w:tblLook w:val="04A0" w:firstRow="1" w:lastRow="0" w:firstColumn="1" w:lastColumn="0" w:noHBand="0" w:noVBand="1"/>
      </w:tblPr>
      <w:tblGrid>
        <w:gridCol w:w="846"/>
        <w:gridCol w:w="1843"/>
        <w:gridCol w:w="4961"/>
      </w:tblGrid>
      <w:tr w:rsidR="00B240B8" w:rsidRPr="005E676C" w14:paraId="150B4107" w14:textId="77777777" w:rsidTr="00B240B8">
        <w:tc>
          <w:tcPr>
            <w:tcW w:w="846" w:type="dxa"/>
            <w:shd w:val="clear" w:color="auto" w:fill="D9E2F3" w:themeFill="accent1" w:themeFillTint="33"/>
          </w:tcPr>
          <w:p w14:paraId="1CDCFE5D" w14:textId="77777777" w:rsidR="00B240B8" w:rsidRPr="005E676C" w:rsidRDefault="00B240B8" w:rsidP="005E676C">
            <w:pPr>
              <w:rPr>
                <w:rFonts w:cstheme="minorHAnsi"/>
              </w:rPr>
            </w:pPr>
            <w:r w:rsidRPr="005E676C">
              <w:rPr>
                <w:rFonts w:cstheme="minorHAnsi"/>
              </w:rPr>
              <w:t xml:space="preserve">CEL </w:t>
            </w:r>
          </w:p>
        </w:tc>
        <w:tc>
          <w:tcPr>
            <w:tcW w:w="1843" w:type="dxa"/>
            <w:shd w:val="clear" w:color="auto" w:fill="D9E2F3" w:themeFill="accent1" w:themeFillTint="33"/>
          </w:tcPr>
          <w:p w14:paraId="6516E9DC" w14:textId="77777777" w:rsidR="00B240B8" w:rsidRPr="005E676C" w:rsidRDefault="00B240B8" w:rsidP="005E676C">
            <w:pPr>
              <w:rPr>
                <w:rFonts w:cstheme="minorHAnsi"/>
              </w:rPr>
            </w:pPr>
            <w:r w:rsidRPr="005E676C">
              <w:rPr>
                <w:rFonts w:cstheme="minorHAnsi"/>
              </w:rPr>
              <w:t>PRZEDSIĘWZIĘCIE</w:t>
            </w:r>
          </w:p>
        </w:tc>
        <w:tc>
          <w:tcPr>
            <w:tcW w:w="4961" w:type="dxa"/>
            <w:shd w:val="clear" w:color="auto" w:fill="D9E2F3" w:themeFill="accent1" w:themeFillTint="33"/>
          </w:tcPr>
          <w:p w14:paraId="189B3349" w14:textId="77777777" w:rsidR="00B240B8" w:rsidRPr="005E676C" w:rsidRDefault="00B240B8" w:rsidP="005E676C">
            <w:pPr>
              <w:rPr>
                <w:rFonts w:cstheme="minorHAnsi"/>
              </w:rPr>
            </w:pPr>
            <w:r w:rsidRPr="005E676C">
              <w:rPr>
                <w:rFonts w:cstheme="minorHAnsi"/>
              </w:rPr>
              <w:t>Odniesienie do diagnozy</w:t>
            </w:r>
          </w:p>
        </w:tc>
      </w:tr>
      <w:tr w:rsidR="00B240B8" w:rsidRPr="005E676C" w14:paraId="347568C3" w14:textId="77777777" w:rsidTr="00B240B8">
        <w:tc>
          <w:tcPr>
            <w:tcW w:w="846" w:type="dxa"/>
            <w:vMerge w:val="restart"/>
          </w:tcPr>
          <w:p w14:paraId="6BCA6449" w14:textId="77777777" w:rsidR="00B240B8" w:rsidRPr="00E86B16" w:rsidRDefault="00B240B8" w:rsidP="005E676C">
            <w:pPr>
              <w:jc w:val="center"/>
              <w:rPr>
                <w:rFonts w:cstheme="minorHAnsi"/>
                <w:sz w:val="20"/>
                <w:szCs w:val="20"/>
              </w:rPr>
            </w:pPr>
            <w:r w:rsidRPr="00E86B16">
              <w:rPr>
                <w:rFonts w:cstheme="minorHAnsi"/>
                <w:sz w:val="20"/>
                <w:szCs w:val="20"/>
              </w:rPr>
              <w:t>C.I</w:t>
            </w:r>
          </w:p>
        </w:tc>
        <w:tc>
          <w:tcPr>
            <w:tcW w:w="1843" w:type="dxa"/>
          </w:tcPr>
          <w:p w14:paraId="4E762DF1" w14:textId="77777777" w:rsidR="00B240B8" w:rsidRPr="00E86B16" w:rsidRDefault="00B240B8" w:rsidP="005E676C">
            <w:pPr>
              <w:jc w:val="center"/>
              <w:rPr>
                <w:rFonts w:cstheme="minorHAnsi"/>
                <w:sz w:val="20"/>
                <w:szCs w:val="20"/>
              </w:rPr>
            </w:pPr>
            <w:r w:rsidRPr="00E86B16">
              <w:rPr>
                <w:rFonts w:cstheme="minorHAnsi"/>
                <w:sz w:val="20"/>
                <w:szCs w:val="20"/>
              </w:rPr>
              <w:t>P.I.1</w:t>
            </w:r>
          </w:p>
        </w:tc>
        <w:tc>
          <w:tcPr>
            <w:tcW w:w="4961" w:type="dxa"/>
          </w:tcPr>
          <w:p w14:paraId="184F4777" w14:textId="69136F24" w:rsidR="00B240B8" w:rsidRPr="00E86B16" w:rsidRDefault="00B240B8" w:rsidP="005E676C">
            <w:pPr>
              <w:rPr>
                <w:rFonts w:cstheme="minorHAnsi"/>
                <w:sz w:val="20"/>
                <w:szCs w:val="20"/>
              </w:rPr>
            </w:pPr>
            <w:r w:rsidRPr="00E86B16">
              <w:rPr>
                <w:rFonts w:cstheme="minorHAnsi"/>
                <w:sz w:val="20"/>
                <w:szCs w:val="20"/>
              </w:rPr>
              <w:t>Rozdział IV, pkt. A.4, A.12</w:t>
            </w:r>
          </w:p>
        </w:tc>
      </w:tr>
      <w:tr w:rsidR="00B240B8" w:rsidRPr="005E676C" w14:paraId="721B3052" w14:textId="77777777" w:rsidTr="00B240B8">
        <w:tc>
          <w:tcPr>
            <w:tcW w:w="846" w:type="dxa"/>
            <w:vMerge/>
          </w:tcPr>
          <w:p w14:paraId="1740D417" w14:textId="77777777" w:rsidR="00B240B8" w:rsidRPr="00E86B16" w:rsidRDefault="00B240B8" w:rsidP="005E676C">
            <w:pPr>
              <w:jc w:val="center"/>
              <w:rPr>
                <w:rFonts w:cstheme="minorHAnsi"/>
                <w:sz w:val="20"/>
                <w:szCs w:val="20"/>
              </w:rPr>
            </w:pPr>
          </w:p>
        </w:tc>
        <w:tc>
          <w:tcPr>
            <w:tcW w:w="1843" w:type="dxa"/>
          </w:tcPr>
          <w:p w14:paraId="2D152244" w14:textId="77777777" w:rsidR="00B240B8" w:rsidRPr="00E86B16" w:rsidRDefault="00B240B8" w:rsidP="005E676C">
            <w:pPr>
              <w:jc w:val="center"/>
              <w:rPr>
                <w:rFonts w:cstheme="minorHAnsi"/>
                <w:sz w:val="20"/>
                <w:szCs w:val="20"/>
              </w:rPr>
            </w:pPr>
            <w:r w:rsidRPr="00E86B16">
              <w:rPr>
                <w:rFonts w:cstheme="minorHAnsi"/>
                <w:sz w:val="20"/>
                <w:szCs w:val="20"/>
              </w:rPr>
              <w:t>P.I.2</w:t>
            </w:r>
          </w:p>
        </w:tc>
        <w:tc>
          <w:tcPr>
            <w:tcW w:w="4961" w:type="dxa"/>
          </w:tcPr>
          <w:p w14:paraId="69B8D047" w14:textId="5045BFBF" w:rsidR="00B240B8" w:rsidRPr="00E86B16" w:rsidRDefault="00B240B8" w:rsidP="005E676C">
            <w:pPr>
              <w:rPr>
                <w:rFonts w:cstheme="minorHAnsi"/>
                <w:sz w:val="20"/>
                <w:szCs w:val="20"/>
              </w:rPr>
            </w:pPr>
            <w:r w:rsidRPr="00E86B16">
              <w:rPr>
                <w:rFonts w:cstheme="minorHAnsi"/>
                <w:sz w:val="20"/>
                <w:szCs w:val="20"/>
              </w:rPr>
              <w:t>Rozdział IV, pkt. A.3, A.12</w:t>
            </w:r>
          </w:p>
        </w:tc>
      </w:tr>
      <w:tr w:rsidR="00B240B8" w:rsidRPr="005E676C" w14:paraId="19E03BD2" w14:textId="77777777" w:rsidTr="00B240B8">
        <w:tc>
          <w:tcPr>
            <w:tcW w:w="846" w:type="dxa"/>
            <w:vMerge/>
          </w:tcPr>
          <w:p w14:paraId="1819B5A6" w14:textId="77777777" w:rsidR="00B240B8" w:rsidRPr="00E86B16" w:rsidRDefault="00B240B8" w:rsidP="005E676C">
            <w:pPr>
              <w:jc w:val="center"/>
              <w:rPr>
                <w:rFonts w:cstheme="minorHAnsi"/>
                <w:sz w:val="20"/>
                <w:szCs w:val="20"/>
              </w:rPr>
            </w:pPr>
          </w:p>
        </w:tc>
        <w:tc>
          <w:tcPr>
            <w:tcW w:w="1843" w:type="dxa"/>
          </w:tcPr>
          <w:p w14:paraId="2D5A5E86" w14:textId="77777777" w:rsidR="00B240B8" w:rsidRPr="00E86B16" w:rsidRDefault="00B240B8" w:rsidP="005E676C">
            <w:pPr>
              <w:jc w:val="center"/>
              <w:rPr>
                <w:rFonts w:cstheme="minorHAnsi"/>
                <w:sz w:val="20"/>
                <w:szCs w:val="20"/>
              </w:rPr>
            </w:pPr>
            <w:r w:rsidRPr="00E86B16">
              <w:rPr>
                <w:rFonts w:cstheme="minorHAnsi"/>
                <w:sz w:val="20"/>
                <w:szCs w:val="20"/>
              </w:rPr>
              <w:t>P.I.3</w:t>
            </w:r>
          </w:p>
        </w:tc>
        <w:tc>
          <w:tcPr>
            <w:tcW w:w="4961" w:type="dxa"/>
          </w:tcPr>
          <w:p w14:paraId="38C5DDF1" w14:textId="6ED80504" w:rsidR="00B240B8" w:rsidRPr="00E86B16" w:rsidRDefault="00B240B8" w:rsidP="005E676C">
            <w:pPr>
              <w:rPr>
                <w:rFonts w:cstheme="minorHAnsi"/>
                <w:sz w:val="20"/>
                <w:szCs w:val="20"/>
              </w:rPr>
            </w:pPr>
            <w:r w:rsidRPr="00E86B16">
              <w:rPr>
                <w:rFonts w:cstheme="minorHAnsi"/>
                <w:sz w:val="20"/>
                <w:szCs w:val="20"/>
              </w:rPr>
              <w:t>Rozdział IV, pkt. A.11, A.12</w:t>
            </w:r>
          </w:p>
        </w:tc>
      </w:tr>
      <w:tr w:rsidR="00B240B8" w:rsidRPr="005E676C" w14:paraId="2553497A" w14:textId="77777777" w:rsidTr="00B240B8">
        <w:tc>
          <w:tcPr>
            <w:tcW w:w="846" w:type="dxa"/>
            <w:vMerge w:val="restart"/>
          </w:tcPr>
          <w:p w14:paraId="4A63B5E3" w14:textId="77777777" w:rsidR="00B240B8" w:rsidRPr="00E86B16" w:rsidRDefault="00B240B8" w:rsidP="005E676C">
            <w:pPr>
              <w:jc w:val="center"/>
              <w:rPr>
                <w:rFonts w:cstheme="minorHAnsi"/>
                <w:sz w:val="20"/>
                <w:szCs w:val="20"/>
              </w:rPr>
            </w:pPr>
            <w:r w:rsidRPr="00E86B16">
              <w:rPr>
                <w:rFonts w:cstheme="minorHAnsi"/>
                <w:sz w:val="20"/>
                <w:szCs w:val="20"/>
              </w:rPr>
              <w:t>C.II</w:t>
            </w:r>
          </w:p>
        </w:tc>
        <w:tc>
          <w:tcPr>
            <w:tcW w:w="1843" w:type="dxa"/>
          </w:tcPr>
          <w:p w14:paraId="6E45B40E" w14:textId="77777777" w:rsidR="00B240B8" w:rsidRPr="00E86B16" w:rsidRDefault="00B240B8" w:rsidP="005E676C">
            <w:pPr>
              <w:jc w:val="center"/>
              <w:rPr>
                <w:rFonts w:cstheme="minorHAnsi"/>
                <w:sz w:val="20"/>
                <w:szCs w:val="20"/>
              </w:rPr>
            </w:pPr>
            <w:r w:rsidRPr="00E86B16">
              <w:rPr>
                <w:rFonts w:cstheme="minorHAnsi"/>
                <w:sz w:val="20"/>
                <w:szCs w:val="20"/>
              </w:rPr>
              <w:t>P.II.1</w:t>
            </w:r>
          </w:p>
        </w:tc>
        <w:tc>
          <w:tcPr>
            <w:tcW w:w="4961" w:type="dxa"/>
          </w:tcPr>
          <w:p w14:paraId="68DDF029" w14:textId="3664E0DF" w:rsidR="00B240B8" w:rsidRPr="00E86B16" w:rsidRDefault="00B240B8" w:rsidP="005E676C">
            <w:pPr>
              <w:rPr>
                <w:rFonts w:cstheme="minorHAnsi"/>
                <w:sz w:val="20"/>
                <w:szCs w:val="20"/>
              </w:rPr>
            </w:pPr>
            <w:r w:rsidRPr="00E86B16">
              <w:rPr>
                <w:rFonts w:cstheme="minorHAnsi"/>
                <w:sz w:val="20"/>
                <w:szCs w:val="20"/>
              </w:rPr>
              <w:t xml:space="preserve">Rozdział IV, pkt. A.2, A.5, A.7, A.9, </w:t>
            </w:r>
          </w:p>
        </w:tc>
      </w:tr>
      <w:tr w:rsidR="00B240B8" w:rsidRPr="005E676C" w14:paraId="57FE75A4" w14:textId="77777777" w:rsidTr="00B240B8">
        <w:tc>
          <w:tcPr>
            <w:tcW w:w="846" w:type="dxa"/>
            <w:vMerge/>
          </w:tcPr>
          <w:p w14:paraId="073689CB" w14:textId="77777777" w:rsidR="00B240B8" w:rsidRPr="00E86B16" w:rsidRDefault="00B240B8" w:rsidP="005E676C">
            <w:pPr>
              <w:jc w:val="center"/>
              <w:rPr>
                <w:rFonts w:cstheme="minorHAnsi"/>
                <w:sz w:val="20"/>
                <w:szCs w:val="20"/>
              </w:rPr>
            </w:pPr>
          </w:p>
        </w:tc>
        <w:tc>
          <w:tcPr>
            <w:tcW w:w="1843" w:type="dxa"/>
          </w:tcPr>
          <w:p w14:paraId="5250D443" w14:textId="77777777" w:rsidR="00B240B8" w:rsidRPr="00E86B16" w:rsidRDefault="00B240B8" w:rsidP="005E676C">
            <w:pPr>
              <w:jc w:val="center"/>
              <w:rPr>
                <w:rFonts w:cstheme="minorHAnsi"/>
                <w:sz w:val="20"/>
                <w:szCs w:val="20"/>
              </w:rPr>
            </w:pPr>
            <w:r w:rsidRPr="00E86B16">
              <w:rPr>
                <w:rFonts w:cstheme="minorHAnsi"/>
                <w:sz w:val="20"/>
                <w:szCs w:val="20"/>
              </w:rPr>
              <w:t>P.II.2</w:t>
            </w:r>
          </w:p>
        </w:tc>
        <w:tc>
          <w:tcPr>
            <w:tcW w:w="4961" w:type="dxa"/>
          </w:tcPr>
          <w:p w14:paraId="2C8A7D87" w14:textId="57791D62" w:rsidR="00B240B8" w:rsidRPr="00E86B16" w:rsidRDefault="00B240B8" w:rsidP="005E676C">
            <w:pPr>
              <w:rPr>
                <w:rFonts w:cstheme="minorHAnsi"/>
                <w:sz w:val="20"/>
                <w:szCs w:val="20"/>
              </w:rPr>
            </w:pPr>
            <w:r w:rsidRPr="00E86B16">
              <w:rPr>
                <w:rFonts w:cstheme="minorHAnsi"/>
                <w:sz w:val="20"/>
                <w:szCs w:val="20"/>
              </w:rPr>
              <w:t>Rozdział IV, pkt. A.1, A.12</w:t>
            </w:r>
          </w:p>
        </w:tc>
      </w:tr>
      <w:tr w:rsidR="00B240B8" w:rsidRPr="005E676C" w14:paraId="25746254" w14:textId="77777777" w:rsidTr="00B240B8">
        <w:tc>
          <w:tcPr>
            <w:tcW w:w="846" w:type="dxa"/>
            <w:vMerge/>
          </w:tcPr>
          <w:p w14:paraId="57F3E700" w14:textId="77777777" w:rsidR="00B240B8" w:rsidRPr="00E86B16" w:rsidRDefault="00B240B8" w:rsidP="005E676C">
            <w:pPr>
              <w:jc w:val="center"/>
              <w:rPr>
                <w:rFonts w:cstheme="minorHAnsi"/>
                <w:sz w:val="20"/>
                <w:szCs w:val="20"/>
              </w:rPr>
            </w:pPr>
          </w:p>
        </w:tc>
        <w:tc>
          <w:tcPr>
            <w:tcW w:w="1843" w:type="dxa"/>
          </w:tcPr>
          <w:p w14:paraId="42F1BD59" w14:textId="77777777" w:rsidR="00B240B8" w:rsidRPr="00E86B16" w:rsidRDefault="00B240B8" w:rsidP="005E676C">
            <w:pPr>
              <w:jc w:val="center"/>
              <w:rPr>
                <w:rFonts w:cstheme="minorHAnsi"/>
                <w:sz w:val="20"/>
                <w:szCs w:val="20"/>
              </w:rPr>
            </w:pPr>
            <w:r w:rsidRPr="00E86B16">
              <w:rPr>
                <w:rFonts w:cstheme="minorHAnsi"/>
                <w:sz w:val="20"/>
                <w:szCs w:val="20"/>
              </w:rPr>
              <w:t>P.II.3</w:t>
            </w:r>
          </w:p>
        </w:tc>
        <w:tc>
          <w:tcPr>
            <w:tcW w:w="4961" w:type="dxa"/>
          </w:tcPr>
          <w:p w14:paraId="0E13B787" w14:textId="2712AFAE" w:rsidR="00B240B8" w:rsidRPr="00E86B16" w:rsidRDefault="00B240B8" w:rsidP="005E676C">
            <w:pPr>
              <w:rPr>
                <w:rFonts w:cstheme="minorHAnsi"/>
                <w:sz w:val="20"/>
                <w:szCs w:val="20"/>
              </w:rPr>
            </w:pPr>
            <w:r w:rsidRPr="00E86B16">
              <w:rPr>
                <w:rFonts w:cstheme="minorHAnsi"/>
                <w:sz w:val="20"/>
                <w:szCs w:val="20"/>
              </w:rPr>
              <w:t>Rozdział IV, pkt. A.2, A.9</w:t>
            </w:r>
          </w:p>
        </w:tc>
      </w:tr>
      <w:tr w:rsidR="00B240B8" w:rsidRPr="005E676C" w14:paraId="138AA7B0" w14:textId="77777777" w:rsidTr="00B240B8">
        <w:tc>
          <w:tcPr>
            <w:tcW w:w="846" w:type="dxa"/>
            <w:vMerge/>
          </w:tcPr>
          <w:p w14:paraId="7CECF166" w14:textId="77777777" w:rsidR="00B240B8" w:rsidRPr="00E86B16" w:rsidRDefault="00B240B8" w:rsidP="005E676C">
            <w:pPr>
              <w:jc w:val="center"/>
              <w:rPr>
                <w:rFonts w:cstheme="minorHAnsi"/>
                <w:sz w:val="20"/>
                <w:szCs w:val="20"/>
              </w:rPr>
            </w:pPr>
          </w:p>
        </w:tc>
        <w:tc>
          <w:tcPr>
            <w:tcW w:w="1843" w:type="dxa"/>
          </w:tcPr>
          <w:p w14:paraId="28F5E1CC" w14:textId="77777777" w:rsidR="00B240B8" w:rsidRPr="00E86B16" w:rsidRDefault="00B240B8" w:rsidP="005E676C">
            <w:pPr>
              <w:jc w:val="center"/>
              <w:rPr>
                <w:rFonts w:cstheme="minorHAnsi"/>
                <w:sz w:val="20"/>
                <w:szCs w:val="20"/>
              </w:rPr>
            </w:pPr>
            <w:r w:rsidRPr="00E86B16">
              <w:rPr>
                <w:rFonts w:cstheme="minorHAnsi"/>
                <w:sz w:val="20"/>
                <w:szCs w:val="20"/>
              </w:rPr>
              <w:t>P.II.4</w:t>
            </w:r>
          </w:p>
        </w:tc>
        <w:tc>
          <w:tcPr>
            <w:tcW w:w="4961" w:type="dxa"/>
          </w:tcPr>
          <w:p w14:paraId="4CF2A401" w14:textId="53543CE2" w:rsidR="00B240B8" w:rsidRPr="00E86B16" w:rsidRDefault="00B240B8" w:rsidP="005E676C">
            <w:pPr>
              <w:rPr>
                <w:rFonts w:cstheme="minorHAnsi"/>
                <w:sz w:val="20"/>
                <w:szCs w:val="20"/>
              </w:rPr>
            </w:pPr>
            <w:r w:rsidRPr="00E86B16">
              <w:rPr>
                <w:rFonts w:cstheme="minorHAnsi"/>
                <w:sz w:val="20"/>
                <w:szCs w:val="20"/>
              </w:rPr>
              <w:t xml:space="preserve">Rozdział IV, pkt. A.5, A.12, A.10, </w:t>
            </w:r>
          </w:p>
        </w:tc>
      </w:tr>
      <w:tr w:rsidR="00B240B8" w:rsidRPr="005E676C" w14:paraId="1CDFC95B" w14:textId="77777777" w:rsidTr="00B240B8">
        <w:tc>
          <w:tcPr>
            <w:tcW w:w="846" w:type="dxa"/>
            <w:vMerge/>
          </w:tcPr>
          <w:p w14:paraId="494FBEF0" w14:textId="77777777" w:rsidR="00B240B8" w:rsidRPr="00E86B16" w:rsidRDefault="00B240B8" w:rsidP="005E676C">
            <w:pPr>
              <w:jc w:val="center"/>
              <w:rPr>
                <w:rFonts w:cstheme="minorHAnsi"/>
                <w:sz w:val="20"/>
                <w:szCs w:val="20"/>
              </w:rPr>
            </w:pPr>
          </w:p>
        </w:tc>
        <w:tc>
          <w:tcPr>
            <w:tcW w:w="1843" w:type="dxa"/>
          </w:tcPr>
          <w:p w14:paraId="135CD947" w14:textId="77777777" w:rsidR="00B240B8" w:rsidRPr="00E86B16" w:rsidRDefault="00B240B8" w:rsidP="005E676C">
            <w:pPr>
              <w:jc w:val="center"/>
              <w:rPr>
                <w:rFonts w:cstheme="minorHAnsi"/>
                <w:sz w:val="20"/>
                <w:szCs w:val="20"/>
              </w:rPr>
            </w:pPr>
            <w:r w:rsidRPr="00E86B16">
              <w:rPr>
                <w:rFonts w:cstheme="minorHAnsi"/>
                <w:sz w:val="20"/>
                <w:szCs w:val="20"/>
              </w:rPr>
              <w:t>P.II.5</w:t>
            </w:r>
          </w:p>
        </w:tc>
        <w:tc>
          <w:tcPr>
            <w:tcW w:w="4961" w:type="dxa"/>
          </w:tcPr>
          <w:p w14:paraId="30B14CE5" w14:textId="12EB148E" w:rsidR="00B240B8" w:rsidRPr="00E86B16" w:rsidRDefault="00B240B8" w:rsidP="005E676C">
            <w:pPr>
              <w:rPr>
                <w:rFonts w:cstheme="minorHAnsi"/>
                <w:sz w:val="20"/>
                <w:szCs w:val="20"/>
              </w:rPr>
            </w:pPr>
            <w:r w:rsidRPr="00E86B16">
              <w:rPr>
                <w:rFonts w:cstheme="minorHAnsi"/>
                <w:sz w:val="20"/>
                <w:szCs w:val="20"/>
              </w:rPr>
              <w:t>Rozdział IV, pkt.A.7,  A.12, A</w:t>
            </w:r>
            <w:r w:rsidR="00125BA6">
              <w:rPr>
                <w:rFonts w:cstheme="minorHAnsi"/>
                <w:sz w:val="20"/>
                <w:szCs w:val="20"/>
              </w:rPr>
              <w:t>.</w:t>
            </w:r>
            <w:r w:rsidRPr="00E86B16">
              <w:rPr>
                <w:rFonts w:cstheme="minorHAnsi"/>
                <w:sz w:val="20"/>
                <w:szCs w:val="20"/>
              </w:rPr>
              <w:t>13,</w:t>
            </w:r>
          </w:p>
        </w:tc>
      </w:tr>
    </w:tbl>
    <w:p w14:paraId="7FD81100" w14:textId="00D3ED2F" w:rsidR="00965609" w:rsidRPr="00F77BF8" w:rsidRDefault="005E676C" w:rsidP="005E676C">
      <w:pPr>
        <w:rPr>
          <w:rFonts w:cstheme="minorHAnsi"/>
          <w:color w:val="000000" w:themeColor="text1"/>
        </w:rPr>
      </w:pPr>
      <w:r w:rsidRPr="006B2CE1">
        <w:rPr>
          <w:rFonts w:cstheme="minorHAnsi"/>
          <w:color w:val="00B050"/>
        </w:rPr>
        <w:t xml:space="preserve"> </w:t>
      </w:r>
      <w:r w:rsidR="00125BA6" w:rsidRPr="00F77BF8">
        <w:rPr>
          <w:rFonts w:eastAsia="Calibri" w:cstheme="minorHAnsi"/>
          <w:i/>
          <w:color w:val="000000" w:themeColor="text1"/>
        </w:rPr>
        <w:t>Źródło: opracowanie własne</w:t>
      </w:r>
    </w:p>
    <w:p w14:paraId="38F78CC4" w14:textId="5D3ED90C" w:rsidR="005E676C" w:rsidRPr="007A1167" w:rsidRDefault="005E676C" w:rsidP="00BD4196">
      <w:pPr>
        <w:spacing w:after="0"/>
        <w:rPr>
          <w:rFonts w:cstheme="minorHAnsi"/>
          <w:b/>
          <w:bCs/>
        </w:rPr>
      </w:pPr>
      <w:r w:rsidRPr="007A1167">
        <w:rPr>
          <w:rFonts w:cstheme="minorHAnsi"/>
          <w:b/>
          <w:bCs/>
        </w:rPr>
        <w:t>Tabela nr</w:t>
      </w:r>
      <w:r w:rsidR="007A1167">
        <w:rPr>
          <w:rFonts w:cstheme="minorHAnsi"/>
          <w:b/>
          <w:bCs/>
        </w:rPr>
        <w:t xml:space="preserve"> </w:t>
      </w:r>
      <w:r w:rsidR="00703283">
        <w:rPr>
          <w:rFonts w:cstheme="minorHAnsi"/>
          <w:b/>
          <w:bCs/>
        </w:rPr>
        <w:t>30</w:t>
      </w:r>
      <w:r w:rsidRPr="007A1167">
        <w:rPr>
          <w:rFonts w:cstheme="minorHAnsi"/>
          <w:b/>
          <w:bCs/>
        </w:rPr>
        <w:t xml:space="preserve"> O</w:t>
      </w:r>
      <w:r w:rsidR="009F5FD3" w:rsidRPr="007A1167">
        <w:rPr>
          <w:rFonts w:cstheme="minorHAnsi"/>
          <w:b/>
          <w:bCs/>
        </w:rPr>
        <w:t>kreślenie</w:t>
      </w:r>
      <w:r w:rsidRPr="007A1167">
        <w:rPr>
          <w:rFonts w:cstheme="minorHAnsi"/>
          <w:b/>
          <w:bCs/>
        </w:rPr>
        <w:t xml:space="preserve"> </w:t>
      </w:r>
      <w:r w:rsidR="009F5FD3" w:rsidRPr="007A1167">
        <w:rPr>
          <w:rFonts w:cstheme="minorHAnsi"/>
          <w:b/>
          <w:bCs/>
        </w:rPr>
        <w:t>celów i przedsięwzięć</w:t>
      </w:r>
      <w:r w:rsidRPr="007A1167">
        <w:rPr>
          <w:rFonts w:cstheme="minorHAnsi"/>
          <w:b/>
          <w:bCs/>
        </w:rPr>
        <w:t xml:space="preserve"> </w:t>
      </w:r>
      <w:r w:rsidR="009F5FD3" w:rsidRPr="007A1167">
        <w:rPr>
          <w:rFonts w:cstheme="minorHAnsi"/>
          <w:b/>
          <w:bCs/>
        </w:rPr>
        <w:t>ukierunkowanych na zagadnienia kluczowe</w:t>
      </w:r>
      <w:r w:rsidRPr="007A1167">
        <w:rPr>
          <w:rFonts w:cstheme="minorHAnsi"/>
          <w:b/>
          <w:bCs/>
        </w:rPr>
        <w:t xml:space="preserve"> </w:t>
      </w:r>
    </w:p>
    <w:tbl>
      <w:tblPr>
        <w:tblW w:w="9493" w:type="dxa"/>
        <w:tblLayout w:type="fixed"/>
        <w:tblCellMar>
          <w:left w:w="70" w:type="dxa"/>
          <w:right w:w="70" w:type="dxa"/>
        </w:tblCellMar>
        <w:tblLook w:val="04A0" w:firstRow="1" w:lastRow="0" w:firstColumn="1" w:lastColumn="0" w:noHBand="0" w:noVBand="1"/>
      </w:tblPr>
      <w:tblGrid>
        <w:gridCol w:w="3539"/>
        <w:gridCol w:w="1134"/>
        <w:gridCol w:w="1559"/>
        <w:gridCol w:w="3261"/>
      </w:tblGrid>
      <w:tr w:rsidR="00517912" w:rsidRPr="00517912" w14:paraId="55E725A4" w14:textId="77777777" w:rsidTr="00517912">
        <w:trPr>
          <w:trHeight w:val="576"/>
        </w:trPr>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F4512D6" w14:textId="77777777" w:rsidR="00517912" w:rsidRPr="00517912" w:rsidRDefault="00517912" w:rsidP="00517912">
            <w:pPr>
              <w:spacing w:after="0" w:line="240" w:lineRule="auto"/>
              <w:jc w:val="center"/>
              <w:rPr>
                <w:rFonts w:ascii="Calibri" w:eastAsia="Times New Roman" w:hAnsi="Calibri" w:cs="Calibri"/>
                <w:color w:val="000000"/>
                <w:lang w:eastAsia="pl-PL"/>
              </w:rPr>
            </w:pPr>
            <w:r w:rsidRPr="00517912">
              <w:rPr>
                <w:rFonts w:ascii="Calibri" w:eastAsia="Times New Roman" w:hAnsi="Calibri" w:cs="Calibri"/>
                <w:color w:val="000000"/>
                <w:lang w:eastAsia="pl-PL"/>
              </w:rPr>
              <w:t>ZAGADNIENIE KLUCZOWE</w:t>
            </w:r>
          </w:p>
        </w:tc>
        <w:tc>
          <w:tcPr>
            <w:tcW w:w="1134"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17F091C2" w14:textId="77777777" w:rsidR="00517912" w:rsidRPr="00517912" w:rsidRDefault="00517912" w:rsidP="00517912">
            <w:pPr>
              <w:spacing w:after="0" w:line="240" w:lineRule="auto"/>
              <w:jc w:val="center"/>
              <w:rPr>
                <w:rFonts w:ascii="Calibri" w:eastAsia="Times New Roman" w:hAnsi="Calibri" w:cs="Calibri"/>
                <w:color w:val="000000"/>
                <w:lang w:eastAsia="pl-PL"/>
              </w:rPr>
            </w:pPr>
            <w:r w:rsidRPr="00517912">
              <w:rPr>
                <w:rFonts w:ascii="Calibri" w:eastAsia="Times New Roman" w:hAnsi="Calibri" w:cs="Calibri"/>
                <w:color w:val="000000"/>
                <w:lang w:eastAsia="pl-PL"/>
              </w:rPr>
              <w:t>CEL</w:t>
            </w:r>
          </w:p>
        </w:tc>
        <w:tc>
          <w:tcPr>
            <w:tcW w:w="1559"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03147641" w14:textId="77777777" w:rsidR="00517912" w:rsidRPr="00517912" w:rsidRDefault="00517912" w:rsidP="00517912">
            <w:pPr>
              <w:spacing w:after="0" w:line="240" w:lineRule="auto"/>
              <w:jc w:val="center"/>
              <w:rPr>
                <w:rFonts w:ascii="Calibri" w:eastAsia="Times New Roman" w:hAnsi="Calibri" w:cs="Calibri"/>
                <w:color w:val="000000"/>
                <w:lang w:eastAsia="pl-PL"/>
              </w:rPr>
            </w:pPr>
            <w:r w:rsidRPr="00517912">
              <w:rPr>
                <w:rFonts w:ascii="Calibri" w:eastAsia="Times New Roman" w:hAnsi="Calibri" w:cs="Calibri"/>
                <w:color w:val="000000"/>
                <w:lang w:eastAsia="pl-PL"/>
              </w:rPr>
              <w:t>PRZEDSIĘWZIĘCIE</w:t>
            </w:r>
          </w:p>
        </w:tc>
        <w:tc>
          <w:tcPr>
            <w:tcW w:w="3261"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4309469F" w14:textId="77777777" w:rsidR="00517912" w:rsidRPr="00517912" w:rsidRDefault="00517912" w:rsidP="00517912">
            <w:pPr>
              <w:spacing w:after="0" w:line="240" w:lineRule="auto"/>
              <w:jc w:val="center"/>
              <w:rPr>
                <w:rFonts w:ascii="Calibri" w:eastAsia="Times New Roman" w:hAnsi="Calibri" w:cs="Calibri"/>
                <w:color w:val="000000"/>
                <w:lang w:eastAsia="pl-PL"/>
              </w:rPr>
            </w:pPr>
            <w:r w:rsidRPr="00517912">
              <w:rPr>
                <w:rFonts w:ascii="Calibri" w:eastAsia="Times New Roman" w:hAnsi="Calibri" w:cs="Calibri"/>
                <w:color w:val="000000"/>
                <w:lang w:eastAsia="pl-PL"/>
              </w:rPr>
              <w:t>ODNIESIENIE DO DIAGNOZY - PROBLEMY</w:t>
            </w:r>
          </w:p>
        </w:tc>
      </w:tr>
      <w:tr w:rsidR="00517912" w:rsidRPr="00517912" w14:paraId="51AAE652" w14:textId="77777777" w:rsidTr="00517912">
        <w:trPr>
          <w:trHeight w:val="288"/>
        </w:trPr>
        <w:tc>
          <w:tcPr>
            <w:tcW w:w="3539" w:type="dxa"/>
            <w:vMerge w:val="restart"/>
            <w:tcBorders>
              <w:top w:val="nil"/>
              <w:left w:val="single" w:sz="4" w:space="0" w:color="auto"/>
              <w:bottom w:val="single" w:sz="4" w:space="0" w:color="auto"/>
              <w:right w:val="single" w:sz="4" w:space="0" w:color="auto"/>
            </w:tcBorders>
            <w:shd w:val="clear" w:color="auto" w:fill="auto"/>
            <w:noWrap/>
            <w:hideMark/>
          </w:tcPr>
          <w:p w14:paraId="1F9BFA4B" w14:textId="77777777" w:rsidR="00517912" w:rsidRPr="00517912" w:rsidRDefault="00517912" w:rsidP="00517912">
            <w:pPr>
              <w:spacing w:after="0" w:line="240" w:lineRule="auto"/>
              <w:jc w:val="center"/>
              <w:rPr>
                <w:rFonts w:ascii="Calibri" w:eastAsia="Times New Roman" w:hAnsi="Calibri" w:cs="Calibri"/>
                <w:color w:val="000000"/>
                <w:lang w:eastAsia="pl-PL"/>
              </w:rPr>
            </w:pPr>
            <w:r w:rsidRPr="00517912">
              <w:rPr>
                <w:rFonts w:ascii="Calibri" w:eastAsia="Times New Roman" w:hAnsi="Calibri" w:cstheme="minorHAnsi"/>
                <w:color w:val="000000"/>
                <w:lang w:eastAsia="pl-PL"/>
              </w:rPr>
              <w:t>INNOWACJE</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3DDDD06F"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C.I</w:t>
            </w:r>
          </w:p>
        </w:tc>
        <w:tc>
          <w:tcPr>
            <w:tcW w:w="1559" w:type="dxa"/>
            <w:tcBorders>
              <w:top w:val="nil"/>
              <w:left w:val="nil"/>
              <w:bottom w:val="single" w:sz="4" w:space="0" w:color="auto"/>
              <w:right w:val="single" w:sz="4" w:space="0" w:color="auto"/>
            </w:tcBorders>
            <w:shd w:val="clear" w:color="auto" w:fill="auto"/>
            <w:noWrap/>
            <w:vAlign w:val="bottom"/>
            <w:hideMark/>
          </w:tcPr>
          <w:p w14:paraId="01920D37"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P.I.1</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5B11B71E"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A.4, A.12</w:t>
            </w:r>
          </w:p>
        </w:tc>
      </w:tr>
      <w:tr w:rsidR="00517912" w:rsidRPr="00517912" w14:paraId="6CA84F3B" w14:textId="77777777" w:rsidTr="00517912">
        <w:trPr>
          <w:trHeight w:val="288"/>
        </w:trPr>
        <w:tc>
          <w:tcPr>
            <w:tcW w:w="3539" w:type="dxa"/>
            <w:vMerge/>
            <w:tcBorders>
              <w:top w:val="nil"/>
              <w:left w:val="single" w:sz="4" w:space="0" w:color="auto"/>
              <w:bottom w:val="single" w:sz="4" w:space="0" w:color="auto"/>
              <w:right w:val="single" w:sz="4" w:space="0" w:color="auto"/>
            </w:tcBorders>
            <w:vAlign w:val="center"/>
            <w:hideMark/>
          </w:tcPr>
          <w:p w14:paraId="2452B6BA"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438B65E"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noWrap/>
            <w:vAlign w:val="bottom"/>
            <w:hideMark/>
          </w:tcPr>
          <w:p w14:paraId="5EB901D9"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7A88C988"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A.3, A.12,</w:t>
            </w:r>
          </w:p>
        </w:tc>
      </w:tr>
      <w:tr w:rsidR="00517912" w:rsidRPr="00517912" w14:paraId="47F12030" w14:textId="77777777" w:rsidTr="00517912">
        <w:trPr>
          <w:trHeight w:val="288"/>
        </w:trPr>
        <w:tc>
          <w:tcPr>
            <w:tcW w:w="3539" w:type="dxa"/>
            <w:vMerge/>
            <w:tcBorders>
              <w:top w:val="nil"/>
              <w:left w:val="single" w:sz="4" w:space="0" w:color="auto"/>
              <w:bottom w:val="single" w:sz="4" w:space="0" w:color="auto"/>
              <w:right w:val="single" w:sz="4" w:space="0" w:color="auto"/>
            </w:tcBorders>
            <w:vAlign w:val="center"/>
            <w:hideMark/>
          </w:tcPr>
          <w:p w14:paraId="0FF468C6"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E641B6B"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noWrap/>
            <w:vAlign w:val="bottom"/>
            <w:hideMark/>
          </w:tcPr>
          <w:p w14:paraId="517CA725"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36251706"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A.7, A.11</w:t>
            </w:r>
          </w:p>
        </w:tc>
      </w:tr>
      <w:tr w:rsidR="00517912" w:rsidRPr="00517912" w14:paraId="2D5FAD2E" w14:textId="77777777" w:rsidTr="00517912">
        <w:trPr>
          <w:trHeight w:val="288"/>
        </w:trPr>
        <w:tc>
          <w:tcPr>
            <w:tcW w:w="3539" w:type="dxa"/>
            <w:vMerge/>
            <w:tcBorders>
              <w:top w:val="nil"/>
              <w:left w:val="single" w:sz="4" w:space="0" w:color="auto"/>
              <w:bottom w:val="single" w:sz="4" w:space="0" w:color="auto"/>
              <w:right w:val="single" w:sz="4" w:space="0" w:color="auto"/>
            </w:tcBorders>
            <w:vAlign w:val="center"/>
            <w:hideMark/>
          </w:tcPr>
          <w:p w14:paraId="086CB792"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4DCAFF41"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C.II</w:t>
            </w:r>
          </w:p>
        </w:tc>
        <w:tc>
          <w:tcPr>
            <w:tcW w:w="1559" w:type="dxa"/>
            <w:tcBorders>
              <w:top w:val="nil"/>
              <w:left w:val="nil"/>
              <w:bottom w:val="single" w:sz="4" w:space="0" w:color="auto"/>
              <w:right w:val="single" w:sz="4" w:space="0" w:color="auto"/>
            </w:tcBorders>
            <w:shd w:val="clear" w:color="auto" w:fill="auto"/>
            <w:noWrap/>
            <w:vAlign w:val="bottom"/>
            <w:hideMark/>
          </w:tcPr>
          <w:p w14:paraId="7FAF48AF"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P.II.1</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02846D3F"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 xml:space="preserve">Rozdział IV, pkt. A.5, A.6, </w:t>
            </w:r>
          </w:p>
        </w:tc>
      </w:tr>
      <w:tr w:rsidR="00517912" w:rsidRPr="00517912" w14:paraId="5E804A8F" w14:textId="77777777" w:rsidTr="00517912">
        <w:trPr>
          <w:trHeight w:val="288"/>
        </w:trPr>
        <w:tc>
          <w:tcPr>
            <w:tcW w:w="3539" w:type="dxa"/>
            <w:vMerge/>
            <w:tcBorders>
              <w:top w:val="nil"/>
              <w:left w:val="single" w:sz="4" w:space="0" w:color="auto"/>
              <w:bottom w:val="single" w:sz="4" w:space="0" w:color="auto"/>
              <w:right w:val="single" w:sz="4" w:space="0" w:color="auto"/>
            </w:tcBorders>
            <w:vAlign w:val="center"/>
            <w:hideMark/>
          </w:tcPr>
          <w:p w14:paraId="4A838665"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2C7A284"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noWrap/>
            <w:vAlign w:val="bottom"/>
            <w:hideMark/>
          </w:tcPr>
          <w:p w14:paraId="2FB262EB"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P.II.2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6989975A"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A.12</w:t>
            </w:r>
          </w:p>
        </w:tc>
      </w:tr>
      <w:tr w:rsidR="00517912" w:rsidRPr="00517912" w14:paraId="563A217A" w14:textId="77777777" w:rsidTr="00517912">
        <w:trPr>
          <w:trHeight w:val="288"/>
        </w:trPr>
        <w:tc>
          <w:tcPr>
            <w:tcW w:w="3539" w:type="dxa"/>
            <w:vMerge/>
            <w:tcBorders>
              <w:top w:val="nil"/>
              <w:left w:val="single" w:sz="4" w:space="0" w:color="auto"/>
              <w:bottom w:val="single" w:sz="4" w:space="0" w:color="auto"/>
              <w:right w:val="single" w:sz="4" w:space="0" w:color="auto"/>
            </w:tcBorders>
            <w:vAlign w:val="center"/>
            <w:hideMark/>
          </w:tcPr>
          <w:p w14:paraId="7AB93B3E"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F22BDEC"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noWrap/>
            <w:vAlign w:val="bottom"/>
            <w:hideMark/>
          </w:tcPr>
          <w:p w14:paraId="62DCDF13"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P.II.3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4E66BBA9"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A.2, A.9</w:t>
            </w:r>
          </w:p>
        </w:tc>
      </w:tr>
      <w:tr w:rsidR="00517912" w:rsidRPr="00517912" w14:paraId="16A27401" w14:textId="77777777" w:rsidTr="00517912">
        <w:trPr>
          <w:trHeight w:val="288"/>
        </w:trPr>
        <w:tc>
          <w:tcPr>
            <w:tcW w:w="3539" w:type="dxa"/>
            <w:vMerge/>
            <w:tcBorders>
              <w:top w:val="nil"/>
              <w:left w:val="single" w:sz="4" w:space="0" w:color="auto"/>
              <w:bottom w:val="single" w:sz="4" w:space="0" w:color="auto"/>
              <w:right w:val="single" w:sz="4" w:space="0" w:color="auto"/>
            </w:tcBorders>
            <w:vAlign w:val="center"/>
            <w:hideMark/>
          </w:tcPr>
          <w:p w14:paraId="0F23326B"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5451F854"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C.II</w:t>
            </w:r>
          </w:p>
        </w:tc>
        <w:tc>
          <w:tcPr>
            <w:tcW w:w="1559" w:type="dxa"/>
            <w:tcBorders>
              <w:top w:val="nil"/>
              <w:left w:val="nil"/>
              <w:bottom w:val="single" w:sz="4" w:space="0" w:color="auto"/>
              <w:right w:val="single" w:sz="4" w:space="0" w:color="auto"/>
            </w:tcBorders>
            <w:shd w:val="clear" w:color="auto" w:fill="auto"/>
            <w:noWrap/>
            <w:vAlign w:val="bottom"/>
            <w:hideMark/>
          </w:tcPr>
          <w:p w14:paraId="67B096F7"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 xml:space="preserve">P.II.4 </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7C9C6382"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A.5, A.10, A.13</w:t>
            </w:r>
          </w:p>
        </w:tc>
      </w:tr>
      <w:tr w:rsidR="00517912" w:rsidRPr="00517912" w14:paraId="1F7CFDCF" w14:textId="77777777" w:rsidTr="00517912">
        <w:trPr>
          <w:trHeight w:val="288"/>
        </w:trPr>
        <w:tc>
          <w:tcPr>
            <w:tcW w:w="3539" w:type="dxa"/>
            <w:vMerge/>
            <w:tcBorders>
              <w:top w:val="nil"/>
              <w:left w:val="single" w:sz="4" w:space="0" w:color="auto"/>
              <w:bottom w:val="single" w:sz="4" w:space="0" w:color="auto"/>
              <w:right w:val="single" w:sz="4" w:space="0" w:color="auto"/>
            </w:tcBorders>
            <w:vAlign w:val="center"/>
            <w:hideMark/>
          </w:tcPr>
          <w:p w14:paraId="714914EA"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1BB44AF3"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C.II</w:t>
            </w:r>
          </w:p>
        </w:tc>
        <w:tc>
          <w:tcPr>
            <w:tcW w:w="1559" w:type="dxa"/>
            <w:tcBorders>
              <w:top w:val="nil"/>
              <w:left w:val="nil"/>
              <w:bottom w:val="single" w:sz="4" w:space="0" w:color="auto"/>
              <w:right w:val="single" w:sz="4" w:space="0" w:color="auto"/>
            </w:tcBorders>
            <w:shd w:val="clear" w:color="auto" w:fill="auto"/>
            <w:noWrap/>
            <w:vAlign w:val="bottom"/>
            <w:hideMark/>
          </w:tcPr>
          <w:p w14:paraId="6EABFC27"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 xml:space="preserve">P.II.5 </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56F566FE"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A.6, A.10, A.13</w:t>
            </w:r>
          </w:p>
        </w:tc>
      </w:tr>
      <w:tr w:rsidR="00517912" w:rsidRPr="00517912" w14:paraId="4954D0D1" w14:textId="77777777" w:rsidTr="00517912">
        <w:trPr>
          <w:trHeight w:val="288"/>
        </w:trPr>
        <w:tc>
          <w:tcPr>
            <w:tcW w:w="3539" w:type="dxa"/>
            <w:vMerge w:val="restart"/>
            <w:tcBorders>
              <w:top w:val="nil"/>
              <w:left w:val="single" w:sz="4" w:space="0" w:color="auto"/>
              <w:bottom w:val="single" w:sz="4" w:space="0" w:color="auto"/>
              <w:right w:val="single" w:sz="4" w:space="0" w:color="auto"/>
            </w:tcBorders>
            <w:shd w:val="clear" w:color="auto" w:fill="auto"/>
            <w:noWrap/>
            <w:hideMark/>
          </w:tcPr>
          <w:p w14:paraId="1921B862" w14:textId="77777777" w:rsidR="00517912" w:rsidRPr="00517912" w:rsidRDefault="00517912" w:rsidP="00517912">
            <w:pPr>
              <w:spacing w:after="0" w:line="240" w:lineRule="auto"/>
              <w:jc w:val="center"/>
              <w:rPr>
                <w:rFonts w:ascii="Calibri" w:eastAsia="Times New Roman" w:hAnsi="Calibri" w:cs="Calibri"/>
                <w:color w:val="000000"/>
                <w:lang w:eastAsia="pl-PL"/>
              </w:rPr>
            </w:pPr>
            <w:r w:rsidRPr="00517912">
              <w:rPr>
                <w:rFonts w:ascii="Calibri" w:eastAsia="Times New Roman" w:hAnsi="Calibri" w:cstheme="minorHAnsi"/>
                <w:color w:val="000000"/>
                <w:lang w:eastAsia="pl-PL"/>
              </w:rPr>
              <w:t>OSOBY MŁODE</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3DAB3456"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C.II</w:t>
            </w:r>
          </w:p>
        </w:tc>
        <w:tc>
          <w:tcPr>
            <w:tcW w:w="1559" w:type="dxa"/>
            <w:tcBorders>
              <w:top w:val="nil"/>
              <w:left w:val="nil"/>
              <w:bottom w:val="single" w:sz="4" w:space="0" w:color="auto"/>
              <w:right w:val="single" w:sz="4" w:space="0" w:color="auto"/>
            </w:tcBorders>
            <w:shd w:val="clear" w:color="auto" w:fill="auto"/>
            <w:noWrap/>
            <w:vAlign w:val="bottom"/>
            <w:hideMark/>
          </w:tcPr>
          <w:p w14:paraId="6C038B93"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P.I.1</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5F0E796A"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A.4</w:t>
            </w:r>
          </w:p>
        </w:tc>
      </w:tr>
      <w:tr w:rsidR="00517912" w:rsidRPr="00517912" w14:paraId="5E45451A" w14:textId="77777777" w:rsidTr="00517912">
        <w:trPr>
          <w:trHeight w:val="288"/>
        </w:trPr>
        <w:tc>
          <w:tcPr>
            <w:tcW w:w="3539" w:type="dxa"/>
            <w:vMerge/>
            <w:tcBorders>
              <w:top w:val="nil"/>
              <w:left w:val="single" w:sz="4" w:space="0" w:color="auto"/>
              <w:bottom w:val="single" w:sz="4" w:space="0" w:color="auto"/>
              <w:right w:val="single" w:sz="4" w:space="0" w:color="auto"/>
            </w:tcBorders>
            <w:vAlign w:val="center"/>
            <w:hideMark/>
          </w:tcPr>
          <w:p w14:paraId="55DBBEB0"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A2F3AD4"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noWrap/>
            <w:vAlign w:val="bottom"/>
            <w:hideMark/>
          </w:tcPr>
          <w:p w14:paraId="30F0CF80"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P.II.1</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21553E57"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A.5, A.11</w:t>
            </w:r>
          </w:p>
        </w:tc>
      </w:tr>
      <w:tr w:rsidR="00517912" w:rsidRPr="00517912" w14:paraId="10CD89EC" w14:textId="77777777" w:rsidTr="00517912">
        <w:trPr>
          <w:trHeight w:val="288"/>
        </w:trPr>
        <w:tc>
          <w:tcPr>
            <w:tcW w:w="3539" w:type="dxa"/>
            <w:vMerge/>
            <w:tcBorders>
              <w:top w:val="nil"/>
              <w:left w:val="single" w:sz="4" w:space="0" w:color="auto"/>
              <w:bottom w:val="single" w:sz="4" w:space="0" w:color="auto"/>
              <w:right w:val="single" w:sz="4" w:space="0" w:color="auto"/>
            </w:tcBorders>
            <w:vAlign w:val="center"/>
            <w:hideMark/>
          </w:tcPr>
          <w:p w14:paraId="2278EAD0"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13D4E46A"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C.II</w:t>
            </w:r>
          </w:p>
        </w:tc>
        <w:tc>
          <w:tcPr>
            <w:tcW w:w="1559" w:type="dxa"/>
            <w:tcBorders>
              <w:top w:val="nil"/>
              <w:left w:val="nil"/>
              <w:bottom w:val="single" w:sz="4" w:space="0" w:color="auto"/>
              <w:right w:val="single" w:sz="4" w:space="0" w:color="auto"/>
            </w:tcBorders>
            <w:shd w:val="clear" w:color="auto" w:fill="auto"/>
            <w:noWrap/>
            <w:vAlign w:val="bottom"/>
            <w:hideMark/>
          </w:tcPr>
          <w:p w14:paraId="694B687C"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P.II.5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0CF43CCF"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A.5, A.11</w:t>
            </w:r>
          </w:p>
        </w:tc>
      </w:tr>
      <w:tr w:rsidR="00517912" w:rsidRPr="00517912" w14:paraId="3F9B209E" w14:textId="77777777" w:rsidTr="00517912">
        <w:trPr>
          <w:trHeight w:val="288"/>
        </w:trPr>
        <w:tc>
          <w:tcPr>
            <w:tcW w:w="3539" w:type="dxa"/>
            <w:vMerge w:val="restart"/>
            <w:tcBorders>
              <w:top w:val="nil"/>
              <w:left w:val="single" w:sz="4" w:space="0" w:color="auto"/>
              <w:bottom w:val="single" w:sz="4" w:space="0" w:color="auto"/>
              <w:right w:val="single" w:sz="4" w:space="0" w:color="auto"/>
            </w:tcBorders>
            <w:shd w:val="clear" w:color="auto" w:fill="auto"/>
            <w:noWrap/>
            <w:hideMark/>
          </w:tcPr>
          <w:p w14:paraId="3830E978" w14:textId="77777777" w:rsidR="00517912" w:rsidRPr="00517912" w:rsidRDefault="00517912" w:rsidP="00517912">
            <w:pPr>
              <w:spacing w:after="0" w:line="240" w:lineRule="auto"/>
              <w:jc w:val="center"/>
              <w:rPr>
                <w:rFonts w:ascii="Calibri" w:eastAsia="Times New Roman" w:hAnsi="Calibri" w:cs="Calibri"/>
                <w:color w:val="000000"/>
                <w:lang w:eastAsia="pl-PL"/>
              </w:rPr>
            </w:pPr>
            <w:r w:rsidRPr="00517912">
              <w:rPr>
                <w:rFonts w:ascii="Calibri" w:eastAsia="Times New Roman" w:hAnsi="Calibri" w:cstheme="minorHAnsi"/>
                <w:color w:val="000000"/>
                <w:lang w:eastAsia="pl-PL"/>
              </w:rPr>
              <w:t>SENIORZY</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4779660D"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C.II</w:t>
            </w:r>
          </w:p>
        </w:tc>
        <w:tc>
          <w:tcPr>
            <w:tcW w:w="1559" w:type="dxa"/>
            <w:tcBorders>
              <w:top w:val="nil"/>
              <w:left w:val="nil"/>
              <w:bottom w:val="single" w:sz="4" w:space="0" w:color="auto"/>
              <w:right w:val="single" w:sz="4" w:space="0" w:color="auto"/>
            </w:tcBorders>
            <w:shd w:val="clear" w:color="auto" w:fill="auto"/>
            <w:noWrap/>
            <w:vAlign w:val="bottom"/>
            <w:hideMark/>
          </w:tcPr>
          <w:p w14:paraId="174CE92D"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P.II.1</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7C9A1EC3"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A.7</w:t>
            </w:r>
          </w:p>
        </w:tc>
      </w:tr>
      <w:tr w:rsidR="00517912" w:rsidRPr="00517912" w14:paraId="7FA14338" w14:textId="77777777" w:rsidTr="00517912">
        <w:trPr>
          <w:trHeight w:val="288"/>
        </w:trPr>
        <w:tc>
          <w:tcPr>
            <w:tcW w:w="3539" w:type="dxa"/>
            <w:vMerge/>
            <w:tcBorders>
              <w:top w:val="nil"/>
              <w:left w:val="single" w:sz="4" w:space="0" w:color="auto"/>
              <w:bottom w:val="single" w:sz="4" w:space="0" w:color="auto"/>
              <w:right w:val="single" w:sz="4" w:space="0" w:color="auto"/>
            </w:tcBorders>
            <w:vAlign w:val="center"/>
            <w:hideMark/>
          </w:tcPr>
          <w:p w14:paraId="3D3F17F4"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886BB37"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noWrap/>
            <w:vAlign w:val="bottom"/>
            <w:hideMark/>
          </w:tcPr>
          <w:p w14:paraId="23C90313"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P.II.5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7187BE6D"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A.4, A.11</w:t>
            </w:r>
          </w:p>
        </w:tc>
      </w:tr>
      <w:tr w:rsidR="00517912" w:rsidRPr="00517912" w14:paraId="3E65EC0D" w14:textId="77777777" w:rsidTr="00517912">
        <w:trPr>
          <w:trHeight w:val="384"/>
        </w:trPr>
        <w:tc>
          <w:tcPr>
            <w:tcW w:w="3539" w:type="dxa"/>
            <w:vMerge w:val="restart"/>
            <w:tcBorders>
              <w:top w:val="nil"/>
              <w:left w:val="single" w:sz="4" w:space="0" w:color="auto"/>
              <w:bottom w:val="single" w:sz="4" w:space="0" w:color="auto"/>
              <w:right w:val="single" w:sz="4" w:space="0" w:color="auto"/>
            </w:tcBorders>
            <w:shd w:val="clear" w:color="auto" w:fill="auto"/>
            <w:hideMark/>
          </w:tcPr>
          <w:p w14:paraId="689CC3A3" w14:textId="77777777" w:rsidR="00517912" w:rsidRPr="00517912" w:rsidRDefault="00517912" w:rsidP="00517912">
            <w:pPr>
              <w:spacing w:after="0" w:line="240" w:lineRule="auto"/>
              <w:jc w:val="center"/>
              <w:rPr>
                <w:rFonts w:ascii="Calibri" w:eastAsia="Times New Roman" w:hAnsi="Calibri" w:cs="Calibri"/>
                <w:color w:val="000000"/>
                <w:lang w:eastAsia="pl-PL"/>
              </w:rPr>
            </w:pPr>
            <w:r w:rsidRPr="00517912">
              <w:rPr>
                <w:rFonts w:ascii="Calibri" w:eastAsia="Times New Roman" w:hAnsi="Calibri" w:cstheme="minorHAnsi"/>
                <w:color w:val="000000"/>
                <w:lang w:eastAsia="pl-PL"/>
              </w:rPr>
              <w:t>OSOBY ZE ZDEFINIOWANYCH GRUP W NIEKORZYSTNEJ SYTUACJI</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610A2DA3"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C.I</w:t>
            </w:r>
          </w:p>
        </w:tc>
        <w:tc>
          <w:tcPr>
            <w:tcW w:w="1559" w:type="dxa"/>
            <w:tcBorders>
              <w:top w:val="nil"/>
              <w:left w:val="nil"/>
              <w:bottom w:val="single" w:sz="4" w:space="0" w:color="auto"/>
              <w:right w:val="single" w:sz="4" w:space="0" w:color="auto"/>
            </w:tcBorders>
            <w:shd w:val="clear" w:color="auto" w:fill="auto"/>
            <w:noWrap/>
            <w:vAlign w:val="bottom"/>
            <w:hideMark/>
          </w:tcPr>
          <w:p w14:paraId="5E85B5DB"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P.I.1</w:t>
            </w:r>
          </w:p>
        </w:tc>
        <w:tc>
          <w:tcPr>
            <w:tcW w:w="3261" w:type="dxa"/>
            <w:tcBorders>
              <w:top w:val="single" w:sz="4" w:space="0" w:color="auto"/>
              <w:left w:val="nil"/>
              <w:bottom w:val="single" w:sz="4" w:space="0" w:color="auto"/>
              <w:right w:val="single" w:sz="4" w:space="0" w:color="auto"/>
            </w:tcBorders>
            <w:shd w:val="clear" w:color="auto" w:fill="auto"/>
            <w:noWrap/>
            <w:hideMark/>
          </w:tcPr>
          <w:p w14:paraId="4A9E8520"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A.11, A.12</w:t>
            </w:r>
          </w:p>
        </w:tc>
      </w:tr>
      <w:tr w:rsidR="00517912" w:rsidRPr="00517912" w14:paraId="6F1F110C" w14:textId="77777777" w:rsidTr="00517912">
        <w:trPr>
          <w:trHeight w:val="288"/>
        </w:trPr>
        <w:tc>
          <w:tcPr>
            <w:tcW w:w="3539" w:type="dxa"/>
            <w:vMerge/>
            <w:tcBorders>
              <w:top w:val="nil"/>
              <w:left w:val="single" w:sz="4" w:space="0" w:color="auto"/>
              <w:bottom w:val="single" w:sz="4" w:space="0" w:color="auto"/>
              <w:right w:val="single" w:sz="4" w:space="0" w:color="auto"/>
            </w:tcBorders>
            <w:vAlign w:val="center"/>
            <w:hideMark/>
          </w:tcPr>
          <w:p w14:paraId="671D76E0"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0666C81"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559" w:type="dxa"/>
            <w:tcBorders>
              <w:top w:val="nil"/>
              <w:left w:val="nil"/>
              <w:bottom w:val="single" w:sz="4" w:space="0" w:color="auto"/>
              <w:right w:val="single" w:sz="4" w:space="0" w:color="auto"/>
            </w:tcBorders>
            <w:shd w:val="clear" w:color="auto" w:fill="auto"/>
            <w:noWrap/>
            <w:vAlign w:val="bottom"/>
            <w:hideMark/>
          </w:tcPr>
          <w:p w14:paraId="245D77BE"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30C776A3"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A.11, A.12</w:t>
            </w:r>
          </w:p>
        </w:tc>
      </w:tr>
      <w:tr w:rsidR="00517912" w:rsidRPr="00517912" w14:paraId="5A95D2E4" w14:textId="77777777" w:rsidTr="00517912">
        <w:trPr>
          <w:trHeight w:val="288"/>
        </w:trPr>
        <w:tc>
          <w:tcPr>
            <w:tcW w:w="3539" w:type="dxa"/>
            <w:vMerge/>
            <w:tcBorders>
              <w:top w:val="nil"/>
              <w:left w:val="single" w:sz="4" w:space="0" w:color="auto"/>
              <w:bottom w:val="single" w:sz="4" w:space="0" w:color="auto"/>
              <w:right w:val="single" w:sz="4" w:space="0" w:color="auto"/>
            </w:tcBorders>
            <w:vAlign w:val="center"/>
            <w:hideMark/>
          </w:tcPr>
          <w:p w14:paraId="15DDDE4A" w14:textId="77777777" w:rsidR="00517912" w:rsidRPr="00517912" w:rsidRDefault="00517912" w:rsidP="00517912">
            <w:pPr>
              <w:spacing w:after="0" w:line="240" w:lineRule="auto"/>
              <w:rPr>
                <w:rFonts w:ascii="Calibri" w:eastAsia="Times New Roman" w:hAnsi="Calibri" w:cs="Calibri"/>
                <w:color w:val="000000"/>
                <w:lang w:eastAsia="pl-PL"/>
              </w:rPr>
            </w:pPr>
          </w:p>
        </w:tc>
        <w:tc>
          <w:tcPr>
            <w:tcW w:w="1134" w:type="dxa"/>
            <w:tcBorders>
              <w:top w:val="nil"/>
              <w:left w:val="nil"/>
              <w:bottom w:val="single" w:sz="4" w:space="0" w:color="auto"/>
              <w:right w:val="single" w:sz="4" w:space="0" w:color="auto"/>
            </w:tcBorders>
            <w:shd w:val="clear" w:color="auto" w:fill="auto"/>
            <w:noWrap/>
            <w:vAlign w:val="bottom"/>
            <w:hideMark/>
          </w:tcPr>
          <w:p w14:paraId="7BA58A21"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C.II</w:t>
            </w:r>
          </w:p>
        </w:tc>
        <w:tc>
          <w:tcPr>
            <w:tcW w:w="1559" w:type="dxa"/>
            <w:tcBorders>
              <w:top w:val="nil"/>
              <w:left w:val="nil"/>
              <w:bottom w:val="single" w:sz="4" w:space="0" w:color="auto"/>
              <w:right w:val="single" w:sz="4" w:space="0" w:color="auto"/>
            </w:tcBorders>
            <w:shd w:val="clear" w:color="auto" w:fill="auto"/>
            <w:noWrap/>
            <w:vAlign w:val="bottom"/>
            <w:hideMark/>
          </w:tcPr>
          <w:p w14:paraId="18B11E9C"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P.I.5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14:paraId="5DEFFBA5" w14:textId="77777777" w:rsidR="00517912" w:rsidRPr="00517912" w:rsidRDefault="00517912" w:rsidP="00517912">
            <w:pPr>
              <w:spacing w:after="0" w:line="240" w:lineRule="auto"/>
              <w:rPr>
                <w:rFonts w:ascii="Calibri" w:eastAsia="Times New Roman" w:hAnsi="Calibri" w:cs="Calibri"/>
                <w:color w:val="000000"/>
                <w:lang w:eastAsia="pl-PL"/>
              </w:rPr>
            </w:pPr>
            <w:r w:rsidRPr="00517912">
              <w:rPr>
                <w:rFonts w:ascii="Calibri" w:eastAsia="Times New Roman" w:hAnsi="Calibri" w:cstheme="minorHAnsi"/>
                <w:color w:val="000000"/>
                <w:lang w:eastAsia="pl-PL"/>
              </w:rPr>
              <w:t>Rozdział IV, pkt. A.5, A.7</w:t>
            </w:r>
          </w:p>
        </w:tc>
      </w:tr>
    </w:tbl>
    <w:p w14:paraId="67FFD8D2" w14:textId="06BF691D" w:rsidR="005E676C" w:rsidRPr="005E676C" w:rsidRDefault="00517912" w:rsidP="005E676C">
      <w:pPr>
        <w:rPr>
          <w:rFonts w:cstheme="minorHAnsi"/>
        </w:rPr>
      </w:pPr>
      <w:r w:rsidRPr="00F77BF8">
        <w:rPr>
          <w:rFonts w:eastAsia="Calibri" w:cstheme="minorHAnsi"/>
          <w:i/>
          <w:color w:val="000000" w:themeColor="text1"/>
        </w:rPr>
        <w:t>Źródło: opracowanie własne</w:t>
      </w:r>
      <w:r w:rsidR="00F04193">
        <w:rPr>
          <w:rFonts w:cstheme="minorHAnsi"/>
        </w:rPr>
        <w:br w:type="textWrapping" w:clear="all"/>
      </w:r>
    </w:p>
    <w:p w14:paraId="5D2DD3F1" w14:textId="78302F82" w:rsidR="005E676C" w:rsidRPr="005E676C" w:rsidRDefault="007A1167" w:rsidP="008357E6">
      <w:pPr>
        <w:spacing w:line="276" w:lineRule="auto"/>
        <w:contextualSpacing/>
        <w:rPr>
          <w:b/>
        </w:rPr>
      </w:pPr>
      <w:r>
        <w:rPr>
          <w:b/>
        </w:rPr>
        <w:t xml:space="preserve">2. </w:t>
      </w:r>
      <w:r w:rsidR="005E676C" w:rsidRPr="005E676C">
        <w:rPr>
          <w:b/>
        </w:rPr>
        <w:t xml:space="preserve">Przedstawienie celów z podziałem na źródła finansowania </w:t>
      </w:r>
    </w:p>
    <w:p w14:paraId="71D78C03" w14:textId="77777777" w:rsidR="00965609" w:rsidRDefault="00965609" w:rsidP="008357E6">
      <w:pPr>
        <w:autoSpaceDE w:val="0"/>
        <w:autoSpaceDN w:val="0"/>
        <w:adjustRightInd w:val="0"/>
        <w:spacing w:after="0" w:line="276" w:lineRule="auto"/>
        <w:jc w:val="both"/>
        <w:rPr>
          <w:rFonts w:eastAsia="Calibri" w:cstheme="minorHAnsi"/>
          <w:color w:val="000000"/>
        </w:rPr>
      </w:pPr>
    </w:p>
    <w:p w14:paraId="4228B4B8" w14:textId="1F1132D3" w:rsidR="005E676C" w:rsidRPr="005E676C" w:rsidRDefault="005E676C" w:rsidP="008357E6">
      <w:pPr>
        <w:autoSpaceDE w:val="0"/>
        <w:autoSpaceDN w:val="0"/>
        <w:adjustRightInd w:val="0"/>
        <w:spacing w:after="0" w:line="276" w:lineRule="auto"/>
        <w:jc w:val="both"/>
        <w:rPr>
          <w:rFonts w:eastAsia="Calibri" w:cstheme="minorHAnsi"/>
          <w:color w:val="000000"/>
        </w:rPr>
      </w:pPr>
      <w:r w:rsidRPr="005E676C">
        <w:rPr>
          <w:rFonts w:eastAsia="Calibri" w:cstheme="minorHAnsi"/>
          <w:color w:val="000000"/>
        </w:rPr>
        <w:t>Cele LSR realizowane będą głównie w ramach Planu Strategicznego Wspólnej Polityki Rolnej na lata 2023 – 2027.</w:t>
      </w:r>
    </w:p>
    <w:p w14:paraId="10F28E4D" w14:textId="215603B6" w:rsidR="005E676C" w:rsidRDefault="005E676C" w:rsidP="0003657F">
      <w:pPr>
        <w:autoSpaceDE w:val="0"/>
        <w:autoSpaceDN w:val="0"/>
        <w:adjustRightInd w:val="0"/>
        <w:spacing w:after="0" w:line="276" w:lineRule="auto"/>
        <w:jc w:val="both"/>
        <w:rPr>
          <w:rFonts w:eastAsia="Calibri" w:cstheme="minorHAnsi"/>
          <w:color w:val="000000"/>
        </w:rPr>
      </w:pPr>
      <w:r w:rsidRPr="005E676C">
        <w:rPr>
          <w:rFonts w:eastAsia="Calibri" w:cstheme="minorHAnsi"/>
          <w:color w:val="000000"/>
        </w:rPr>
        <w:t xml:space="preserve"> W realizacji celów wykorzystane zostaną także inne źródła finansowania i fundusze, które zapewnią komplementarność  i synergię, wzmocnią działania zakładane do realizacji w ramach PS WPR 2023 – 2027. Wskazane źródła finansowania przedsięwzięć komplementarnych obejmują fundusze, w których LGD „Brama Mazurskiej Krainy” posiada doświadczenie w pozyskaniu środków i realizacji projektów.</w:t>
      </w:r>
    </w:p>
    <w:p w14:paraId="75A95ED4" w14:textId="77777777" w:rsidR="00703283" w:rsidRPr="005E676C" w:rsidRDefault="00703283" w:rsidP="0003657F">
      <w:pPr>
        <w:autoSpaceDE w:val="0"/>
        <w:autoSpaceDN w:val="0"/>
        <w:adjustRightInd w:val="0"/>
        <w:spacing w:after="0" w:line="276" w:lineRule="auto"/>
        <w:jc w:val="both"/>
        <w:rPr>
          <w:rFonts w:eastAsia="Calibri" w:cstheme="minorHAnsi"/>
          <w:color w:val="000000"/>
        </w:rPr>
      </w:pPr>
    </w:p>
    <w:p w14:paraId="4449E9C7" w14:textId="2D119F70" w:rsidR="005E676C" w:rsidRPr="007A1167" w:rsidRDefault="005E676C" w:rsidP="00BD4196">
      <w:pPr>
        <w:spacing w:after="0"/>
        <w:rPr>
          <w:rFonts w:cstheme="minorHAnsi"/>
          <w:b/>
          <w:bCs/>
        </w:rPr>
      </w:pPr>
      <w:r w:rsidRPr="007A1167">
        <w:rPr>
          <w:rFonts w:cstheme="minorHAnsi"/>
          <w:b/>
          <w:bCs/>
        </w:rPr>
        <w:t>Tabela n</w:t>
      </w:r>
      <w:r w:rsidR="007A1167" w:rsidRPr="007A1167">
        <w:rPr>
          <w:rFonts w:cstheme="minorHAnsi"/>
          <w:b/>
          <w:bCs/>
        </w:rPr>
        <w:t>r</w:t>
      </w:r>
      <w:r w:rsidR="00B43888">
        <w:rPr>
          <w:rFonts w:cstheme="minorHAnsi"/>
          <w:b/>
          <w:bCs/>
        </w:rPr>
        <w:t xml:space="preserve"> 3</w:t>
      </w:r>
      <w:r w:rsidR="00703283">
        <w:rPr>
          <w:rFonts w:cstheme="minorHAnsi"/>
          <w:b/>
          <w:bCs/>
        </w:rPr>
        <w:t>1</w:t>
      </w:r>
      <w:r w:rsidRPr="007A1167">
        <w:rPr>
          <w:rFonts w:cstheme="minorHAnsi"/>
          <w:b/>
          <w:bCs/>
        </w:rPr>
        <w:t xml:space="preserve"> Źródła finansowania LSR</w:t>
      </w:r>
    </w:p>
    <w:tbl>
      <w:tblPr>
        <w:tblStyle w:val="Tabela-Siatka"/>
        <w:tblW w:w="0" w:type="auto"/>
        <w:tblLook w:val="04A0" w:firstRow="1" w:lastRow="0" w:firstColumn="1" w:lastColumn="0" w:noHBand="0" w:noVBand="1"/>
      </w:tblPr>
      <w:tblGrid>
        <w:gridCol w:w="1980"/>
        <w:gridCol w:w="2551"/>
        <w:gridCol w:w="5245"/>
      </w:tblGrid>
      <w:tr w:rsidR="005E676C" w:rsidRPr="005E676C" w14:paraId="3BC7E88C" w14:textId="77777777" w:rsidTr="00E86B16">
        <w:tc>
          <w:tcPr>
            <w:tcW w:w="1980" w:type="dxa"/>
            <w:shd w:val="clear" w:color="auto" w:fill="D9E2F3" w:themeFill="accent1" w:themeFillTint="33"/>
            <w:vAlign w:val="center"/>
          </w:tcPr>
          <w:p w14:paraId="629A4DE9" w14:textId="7777777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000000"/>
                <w:sz w:val="20"/>
                <w:szCs w:val="20"/>
              </w:rPr>
              <w:t>Cel LSR</w:t>
            </w:r>
          </w:p>
        </w:tc>
        <w:tc>
          <w:tcPr>
            <w:tcW w:w="2551" w:type="dxa"/>
            <w:shd w:val="clear" w:color="auto" w:fill="D9E2F3" w:themeFill="accent1" w:themeFillTint="33"/>
            <w:vAlign w:val="center"/>
          </w:tcPr>
          <w:p w14:paraId="54ABBC95" w14:textId="4A96F991" w:rsidR="005E676C" w:rsidRPr="000C2113" w:rsidRDefault="00517912" w:rsidP="005E676C">
            <w:pPr>
              <w:autoSpaceDE w:val="0"/>
              <w:autoSpaceDN w:val="0"/>
              <w:adjustRightInd w:val="0"/>
              <w:rPr>
                <w:rFonts w:eastAsia="Calibri" w:cstheme="minorHAnsi"/>
                <w:color w:val="000000"/>
                <w:sz w:val="20"/>
                <w:szCs w:val="20"/>
              </w:rPr>
            </w:pPr>
            <w:r>
              <w:rPr>
                <w:rFonts w:eastAsia="Calibri" w:cstheme="minorHAnsi"/>
                <w:color w:val="000000"/>
                <w:sz w:val="20"/>
                <w:szCs w:val="20"/>
              </w:rPr>
              <w:t>Ź</w:t>
            </w:r>
            <w:r w:rsidR="005E676C" w:rsidRPr="000C2113">
              <w:rPr>
                <w:rFonts w:eastAsia="Calibri" w:cstheme="minorHAnsi"/>
                <w:color w:val="000000"/>
                <w:sz w:val="20"/>
                <w:szCs w:val="20"/>
              </w:rPr>
              <w:t>RÓDŁO FINANSOWANIA</w:t>
            </w:r>
          </w:p>
        </w:tc>
        <w:tc>
          <w:tcPr>
            <w:tcW w:w="5245" w:type="dxa"/>
            <w:shd w:val="clear" w:color="auto" w:fill="D9E2F3" w:themeFill="accent1" w:themeFillTint="33"/>
            <w:vAlign w:val="center"/>
          </w:tcPr>
          <w:p w14:paraId="5B6E9145" w14:textId="7777777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000000"/>
                <w:sz w:val="20"/>
                <w:szCs w:val="20"/>
              </w:rPr>
              <w:t xml:space="preserve">ŹRÓDŁO FINANSOWANIA PRZEDSIĘWZIĘĆ KOMPLEMENTARNYCH </w:t>
            </w:r>
          </w:p>
        </w:tc>
      </w:tr>
      <w:tr w:rsidR="005E676C" w:rsidRPr="005E676C" w14:paraId="7703275E" w14:textId="77777777" w:rsidTr="00E86B16">
        <w:trPr>
          <w:trHeight w:val="185"/>
        </w:trPr>
        <w:tc>
          <w:tcPr>
            <w:tcW w:w="1980" w:type="dxa"/>
            <w:vMerge w:val="restart"/>
          </w:tcPr>
          <w:p w14:paraId="7F310C96" w14:textId="7777777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000000"/>
                <w:sz w:val="20"/>
                <w:szCs w:val="20"/>
              </w:rPr>
              <w:t>C.I</w:t>
            </w:r>
          </w:p>
        </w:tc>
        <w:tc>
          <w:tcPr>
            <w:tcW w:w="2551" w:type="dxa"/>
            <w:vMerge w:val="restart"/>
          </w:tcPr>
          <w:p w14:paraId="17BCCC82" w14:textId="7777777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000000"/>
                <w:sz w:val="20"/>
                <w:szCs w:val="20"/>
              </w:rPr>
              <w:t>PS WPR 2023 – 2027</w:t>
            </w:r>
          </w:p>
        </w:tc>
        <w:tc>
          <w:tcPr>
            <w:tcW w:w="5245" w:type="dxa"/>
          </w:tcPr>
          <w:p w14:paraId="40FE4E00" w14:textId="7777777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444444"/>
                <w:sz w:val="20"/>
                <w:szCs w:val="20"/>
                <w:shd w:val="clear" w:color="auto" w:fill="FFFFFF"/>
              </w:rPr>
              <w:t>Fundusze Europejskie dla Warmii i Mazur</w:t>
            </w:r>
            <w:r w:rsidRPr="000C2113">
              <w:rPr>
                <w:rFonts w:eastAsia="Calibri" w:cstheme="minorHAnsi"/>
                <w:b/>
                <w:bCs/>
                <w:color w:val="444444"/>
                <w:sz w:val="20"/>
                <w:szCs w:val="20"/>
                <w:shd w:val="clear" w:color="auto" w:fill="FFFFFF"/>
              </w:rPr>
              <w:t> </w:t>
            </w:r>
            <w:r w:rsidRPr="000C2113">
              <w:rPr>
                <w:rFonts w:eastAsia="Calibri" w:cstheme="minorHAnsi"/>
                <w:bCs/>
                <w:color w:val="444444"/>
                <w:sz w:val="20"/>
                <w:szCs w:val="20"/>
                <w:shd w:val="clear" w:color="auto" w:fill="FFFFFF"/>
              </w:rPr>
              <w:t>2021–2027</w:t>
            </w:r>
            <w:r w:rsidRPr="000C2113">
              <w:rPr>
                <w:rFonts w:eastAsia="Calibri" w:cstheme="minorHAnsi"/>
                <w:b/>
                <w:bCs/>
                <w:color w:val="444444"/>
                <w:sz w:val="20"/>
                <w:szCs w:val="20"/>
                <w:shd w:val="clear" w:color="auto" w:fill="FFFFFF"/>
              </w:rPr>
              <w:t xml:space="preserve"> </w:t>
            </w:r>
          </w:p>
        </w:tc>
      </w:tr>
      <w:tr w:rsidR="005E676C" w:rsidRPr="005E676C" w14:paraId="21D5376C" w14:textId="77777777" w:rsidTr="00E86B16">
        <w:trPr>
          <w:trHeight w:val="523"/>
        </w:trPr>
        <w:tc>
          <w:tcPr>
            <w:tcW w:w="1980" w:type="dxa"/>
            <w:vMerge/>
          </w:tcPr>
          <w:p w14:paraId="4F0A4B64" w14:textId="77777777" w:rsidR="005E676C" w:rsidRPr="000C2113" w:rsidRDefault="005E676C" w:rsidP="005E676C">
            <w:pPr>
              <w:autoSpaceDE w:val="0"/>
              <w:autoSpaceDN w:val="0"/>
              <w:adjustRightInd w:val="0"/>
              <w:rPr>
                <w:rFonts w:eastAsia="Calibri" w:cstheme="minorHAnsi"/>
                <w:color w:val="000000"/>
                <w:sz w:val="20"/>
                <w:szCs w:val="20"/>
              </w:rPr>
            </w:pPr>
          </w:p>
        </w:tc>
        <w:tc>
          <w:tcPr>
            <w:tcW w:w="2551" w:type="dxa"/>
            <w:vMerge/>
          </w:tcPr>
          <w:p w14:paraId="58FB1A1C" w14:textId="77777777" w:rsidR="005E676C" w:rsidRPr="000C2113" w:rsidRDefault="005E676C" w:rsidP="005E676C">
            <w:pPr>
              <w:autoSpaceDE w:val="0"/>
              <w:autoSpaceDN w:val="0"/>
              <w:adjustRightInd w:val="0"/>
              <w:rPr>
                <w:rFonts w:eastAsia="Calibri" w:cstheme="minorHAnsi"/>
                <w:color w:val="000000"/>
                <w:sz w:val="20"/>
                <w:szCs w:val="20"/>
              </w:rPr>
            </w:pPr>
          </w:p>
        </w:tc>
        <w:tc>
          <w:tcPr>
            <w:tcW w:w="5245" w:type="dxa"/>
          </w:tcPr>
          <w:p w14:paraId="34259BC2" w14:textId="7777777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444444"/>
                <w:sz w:val="20"/>
                <w:szCs w:val="20"/>
                <w:shd w:val="clear" w:color="auto" w:fill="FFFFFF"/>
              </w:rPr>
              <w:t>Fundusze Europejskie</w:t>
            </w:r>
            <w:r w:rsidRPr="000C2113">
              <w:rPr>
                <w:rFonts w:eastAsia="Calibri" w:cstheme="minorHAnsi"/>
                <w:b/>
                <w:bCs/>
                <w:color w:val="444444"/>
                <w:sz w:val="20"/>
                <w:szCs w:val="20"/>
                <w:shd w:val="clear" w:color="auto" w:fill="FFFFFF"/>
              </w:rPr>
              <w:t> </w:t>
            </w:r>
            <w:r w:rsidRPr="000C2113">
              <w:rPr>
                <w:rFonts w:eastAsia="Calibri" w:cstheme="minorHAnsi"/>
                <w:bCs/>
                <w:color w:val="444444"/>
                <w:sz w:val="20"/>
                <w:szCs w:val="20"/>
                <w:shd w:val="clear" w:color="auto" w:fill="FFFFFF"/>
              </w:rPr>
              <w:t>dla Polski Wschodniej 2021-2027</w:t>
            </w:r>
          </w:p>
        </w:tc>
      </w:tr>
      <w:tr w:rsidR="005E676C" w:rsidRPr="005E676C" w14:paraId="5C3B93A3" w14:textId="77777777" w:rsidTr="00E86B16">
        <w:trPr>
          <w:trHeight w:val="150"/>
        </w:trPr>
        <w:tc>
          <w:tcPr>
            <w:tcW w:w="1980" w:type="dxa"/>
            <w:vMerge w:val="restart"/>
          </w:tcPr>
          <w:p w14:paraId="0BBBEAD3" w14:textId="7777777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000000"/>
                <w:sz w:val="20"/>
                <w:szCs w:val="20"/>
              </w:rPr>
              <w:t>C.II</w:t>
            </w:r>
          </w:p>
        </w:tc>
        <w:tc>
          <w:tcPr>
            <w:tcW w:w="2551" w:type="dxa"/>
            <w:vMerge w:val="restart"/>
          </w:tcPr>
          <w:p w14:paraId="432C6A28" w14:textId="7777777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000000"/>
                <w:sz w:val="20"/>
                <w:szCs w:val="20"/>
              </w:rPr>
              <w:t>PS WPR 2023 – 2027</w:t>
            </w:r>
          </w:p>
        </w:tc>
        <w:tc>
          <w:tcPr>
            <w:tcW w:w="5245" w:type="dxa"/>
          </w:tcPr>
          <w:p w14:paraId="19F161A4" w14:textId="7777777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444444"/>
                <w:sz w:val="20"/>
                <w:szCs w:val="20"/>
                <w:shd w:val="clear" w:color="auto" w:fill="FFFFFF"/>
              </w:rPr>
              <w:t>Fundusze Europejskie dla Warmii i Mazur</w:t>
            </w:r>
            <w:r w:rsidRPr="000C2113">
              <w:rPr>
                <w:rFonts w:eastAsia="Calibri" w:cstheme="minorHAnsi"/>
                <w:b/>
                <w:bCs/>
                <w:color w:val="444444"/>
                <w:sz w:val="20"/>
                <w:szCs w:val="20"/>
                <w:shd w:val="clear" w:color="auto" w:fill="FFFFFF"/>
              </w:rPr>
              <w:t> </w:t>
            </w:r>
            <w:r w:rsidRPr="000C2113">
              <w:rPr>
                <w:rFonts w:eastAsia="Calibri" w:cstheme="minorHAnsi"/>
                <w:bCs/>
                <w:color w:val="444444"/>
                <w:sz w:val="20"/>
                <w:szCs w:val="20"/>
                <w:shd w:val="clear" w:color="auto" w:fill="FFFFFF"/>
              </w:rPr>
              <w:t>2021–2027</w:t>
            </w:r>
          </w:p>
        </w:tc>
      </w:tr>
      <w:tr w:rsidR="005E676C" w:rsidRPr="005E676C" w14:paraId="1A7E9CC0" w14:textId="77777777" w:rsidTr="00E86B16">
        <w:trPr>
          <w:trHeight w:val="150"/>
        </w:trPr>
        <w:tc>
          <w:tcPr>
            <w:tcW w:w="1980" w:type="dxa"/>
            <w:vMerge/>
          </w:tcPr>
          <w:p w14:paraId="749BC3DB" w14:textId="77777777" w:rsidR="005E676C" w:rsidRPr="000C2113" w:rsidRDefault="005E676C" w:rsidP="005E676C">
            <w:pPr>
              <w:autoSpaceDE w:val="0"/>
              <w:autoSpaceDN w:val="0"/>
              <w:adjustRightInd w:val="0"/>
              <w:rPr>
                <w:rFonts w:eastAsia="Calibri" w:cstheme="minorHAnsi"/>
                <w:color w:val="000000"/>
                <w:sz w:val="20"/>
                <w:szCs w:val="20"/>
              </w:rPr>
            </w:pPr>
          </w:p>
        </w:tc>
        <w:tc>
          <w:tcPr>
            <w:tcW w:w="2551" w:type="dxa"/>
            <w:vMerge/>
          </w:tcPr>
          <w:p w14:paraId="16B59B20" w14:textId="77777777" w:rsidR="005E676C" w:rsidRPr="000C2113" w:rsidRDefault="005E676C" w:rsidP="005E676C">
            <w:pPr>
              <w:autoSpaceDE w:val="0"/>
              <w:autoSpaceDN w:val="0"/>
              <w:adjustRightInd w:val="0"/>
              <w:rPr>
                <w:rFonts w:eastAsia="Calibri" w:cstheme="minorHAnsi"/>
                <w:color w:val="000000"/>
                <w:sz w:val="20"/>
                <w:szCs w:val="20"/>
              </w:rPr>
            </w:pPr>
          </w:p>
        </w:tc>
        <w:tc>
          <w:tcPr>
            <w:tcW w:w="5245" w:type="dxa"/>
          </w:tcPr>
          <w:p w14:paraId="500CEA20" w14:textId="14F8AA5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000000"/>
                <w:sz w:val="20"/>
                <w:szCs w:val="20"/>
              </w:rPr>
              <w:t>P</w:t>
            </w:r>
            <w:r w:rsidR="0003657F">
              <w:rPr>
                <w:rFonts w:eastAsia="Calibri" w:cstheme="minorHAnsi"/>
                <w:color w:val="000000"/>
                <w:sz w:val="20"/>
                <w:szCs w:val="20"/>
              </w:rPr>
              <w:t>olsko – Amerykańska Fundacja Wolności</w:t>
            </w:r>
            <w:r w:rsidRPr="000C2113">
              <w:rPr>
                <w:rFonts w:eastAsia="Calibri" w:cstheme="minorHAnsi"/>
                <w:color w:val="000000"/>
                <w:sz w:val="20"/>
                <w:szCs w:val="20"/>
              </w:rPr>
              <w:t xml:space="preserve"> (</w:t>
            </w:r>
            <w:r w:rsidR="0003657F">
              <w:rPr>
                <w:rFonts w:eastAsia="Calibri" w:cstheme="minorHAnsi"/>
                <w:color w:val="000000"/>
                <w:sz w:val="20"/>
                <w:szCs w:val="20"/>
              </w:rPr>
              <w:t xml:space="preserve">partnerstwa, </w:t>
            </w:r>
            <w:r w:rsidRPr="000C2113">
              <w:rPr>
                <w:rFonts w:eastAsia="Calibri" w:cstheme="minorHAnsi"/>
                <w:color w:val="000000"/>
                <w:sz w:val="20"/>
                <w:szCs w:val="20"/>
              </w:rPr>
              <w:t xml:space="preserve">animowanie aktywności </w:t>
            </w:r>
            <w:r w:rsidR="0003657F">
              <w:rPr>
                <w:rFonts w:eastAsia="Calibri" w:cstheme="minorHAnsi"/>
                <w:color w:val="000000"/>
                <w:sz w:val="20"/>
                <w:szCs w:val="20"/>
              </w:rPr>
              <w:t xml:space="preserve">seniorów i </w:t>
            </w:r>
            <w:r w:rsidRPr="000C2113">
              <w:rPr>
                <w:rFonts w:eastAsia="Calibri" w:cstheme="minorHAnsi"/>
                <w:color w:val="000000"/>
                <w:sz w:val="20"/>
                <w:szCs w:val="20"/>
              </w:rPr>
              <w:t>osób młodych, osób w szczególnie trudnej sytuacji, w tym migrantów)</w:t>
            </w:r>
          </w:p>
        </w:tc>
      </w:tr>
      <w:tr w:rsidR="005E676C" w:rsidRPr="005E676C" w14:paraId="55A39A15" w14:textId="77777777" w:rsidTr="00E86B16">
        <w:trPr>
          <w:trHeight w:val="150"/>
        </w:trPr>
        <w:tc>
          <w:tcPr>
            <w:tcW w:w="1980" w:type="dxa"/>
            <w:vMerge/>
          </w:tcPr>
          <w:p w14:paraId="06504466" w14:textId="77777777" w:rsidR="005E676C" w:rsidRPr="000C2113" w:rsidRDefault="005E676C" w:rsidP="005E676C">
            <w:pPr>
              <w:autoSpaceDE w:val="0"/>
              <w:autoSpaceDN w:val="0"/>
              <w:adjustRightInd w:val="0"/>
              <w:rPr>
                <w:rFonts w:eastAsia="Calibri" w:cstheme="minorHAnsi"/>
                <w:color w:val="000000"/>
                <w:sz w:val="20"/>
                <w:szCs w:val="20"/>
              </w:rPr>
            </w:pPr>
          </w:p>
        </w:tc>
        <w:tc>
          <w:tcPr>
            <w:tcW w:w="2551" w:type="dxa"/>
            <w:vMerge/>
          </w:tcPr>
          <w:p w14:paraId="505CBDF1" w14:textId="77777777" w:rsidR="005E676C" w:rsidRPr="000C2113" w:rsidRDefault="005E676C" w:rsidP="005E676C">
            <w:pPr>
              <w:autoSpaceDE w:val="0"/>
              <w:autoSpaceDN w:val="0"/>
              <w:adjustRightInd w:val="0"/>
              <w:rPr>
                <w:rFonts w:eastAsia="Calibri" w:cstheme="minorHAnsi"/>
                <w:color w:val="000000"/>
                <w:sz w:val="20"/>
                <w:szCs w:val="20"/>
              </w:rPr>
            </w:pPr>
          </w:p>
        </w:tc>
        <w:tc>
          <w:tcPr>
            <w:tcW w:w="5245" w:type="dxa"/>
          </w:tcPr>
          <w:p w14:paraId="10EFABEF" w14:textId="7777777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000000"/>
                <w:sz w:val="20"/>
                <w:szCs w:val="20"/>
              </w:rPr>
              <w:t>Program Aktywni + Ministerstwo Rodziny i Polityki Społecznej (dedykowane aktywizacji i integracji seniorów)</w:t>
            </w:r>
          </w:p>
        </w:tc>
      </w:tr>
      <w:tr w:rsidR="005E676C" w:rsidRPr="005E676C" w14:paraId="7A792F8F" w14:textId="77777777" w:rsidTr="00E86B16">
        <w:trPr>
          <w:trHeight w:val="936"/>
        </w:trPr>
        <w:tc>
          <w:tcPr>
            <w:tcW w:w="1980" w:type="dxa"/>
            <w:vMerge/>
          </w:tcPr>
          <w:p w14:paraId="005B028E" w14:textId="77777777" w:rsidR="005E676C" w:rsidRPr="000C2113" w:rsidRDefault="005E676C" w:rsidP="005E676C">
            <w:pPr>
              <w:autoSpaceDE w:val="0"/>
              <w:autoSpaceDN w:val="0"/>
              <w:adjustRightInd w:val="0"/>
              <w:rPr>
                <w:rFonts w:eastAsia="Calibri" w:cstheme="minorHAnsi"/>
                <w:color w:val="000000"/>
                <w:sz w:val="20"/>
                <w:szCs w:val="20"/>
              </w:rPr>
            </w:pPr>
          </w:p>
        </w:tc>
        <w:tc>
          <w:tcPr>
            <w:tcW w:w="2551" w:type="dxa"/>
            <w:vMerge/>
          </w:tcPr>
          <w:p w14:paraId="3E7DBCC8" w14:textId="77777777" w:rsidR="005E676C" w:rsidRPr="000C2113" w:rsidRDefault="005E676C" w:rsidP="005E676C">
            <w:pPr>
              <w:autoSpaceDE w:val="0"/>
              <w:autoSpaceDN w:val="0"/>
              <w:adjustRightInd w:val="0"/>
              <w:rPr>
                <w:rFonts w:eastAsia="Calibri" w:cstheme="minorHAnsi"/>
                <w:color w:val="000000"/>
                <w:sz w:val="20"/>
                <w:szCs w:val="20"/>
              </w:rPr>
            </w:pPr>
          </w:p>
        </w:tc>
        <w:tc>
          <w:tcPr>
            <w:tcW w:w="5245" w:type="dxa"/>
          </w:tcPr>
          <w:p w14:paraId="78C00B29" w14:textId="7777777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000000"/>
                <w:sz w:val="20"/>
                <w:szCs w:val="20"/>
              </w:rPr>
              <w:t>Fundusze Norweskie (EOG) -animowanie aktywności osób młodych, seniorów,  osób w szczególnie trudnej sytuacji, w tym migrantów</w:t>
            </w:r>
          </w:p>
        </w:tc>
      </w:tr>
      <w:tr w:rsidR="005E676C" w:rsidRPr="005E676C" w14:paraId="26C7F775" w14:textId="77777777" w:rsidTr="00E86B16">
        <w:trPr>
          <w:trHeight w:val="217"/>
        </w:trPr>
        <w:tc>
          <w:tcPr>
            <w:tcW w:w="1980" w:type="dxa"/>
            <w:vMerge/>
          </w:tcPr>
          <w:p w14:paraId="162270F8" w14:textId="77777777" w:rsidR="005E676C" w:rsidRPr="000C2113" w:rsidRDefault="005E676C" w:rsidP="005E676C">
            <w:pPr>
              <w:autoSpaceDE w:val="0"/>
              <w:autoSpaceDN w:val="0"/>
              <w:adjustRightInd w:val="0"/>
              <w:rPr>
                <w:rFonts w:eastAsia="Calibri" w:cstheme="minorHAnsi"/>
                <w:color w:val="000000"/>
                <w:sz w:val="20"/>
                <w:szCs w:val="20"/>
              </w:rPr>
            </w:pPr>
          </w:p>
        </w:tc>
        <w:tc>
          <w:tcPr>
            <w:tcW w:w="2551" w:type="dxa"/>
            <w:vMerge/>
          </w:tcPr>
          <w:p w14:paraId="4254A2D9" w14:textId="77777777" w:rsidR="005E676C" w:rsidRPr="000C2113" w:rsidRDefault="005E676C" w:rsidP="005E676C">
            <w:pPr>
              <w:autoSpaceDE w:val="0"/>
              <w:autoSpaceDN w:val="0"/>
              <w:adjustRightInd w:val="0"/>
              <w:rPr>
                <w:rFonts w:eastAsia="Calibri" w:cstheme="minorHAnsi"/>
                <w:color w:val="000000"/>
                <w:sz w:val="20"/>
                <w:szCs w:val="20"/>
              </w:rPr>
            </w:pPr>
          </w:p>
        </w:tc>
        <w:tc>
          <w:tcPr>
            <w:tcW w:w="5245" w:type="dxa"/>
          </w:tcPr>
          <w:p w14:paraId="43F846FC" w14:textId="77777777" w:rsidR="005E676C" w:rsidRPr="000C2113" w:rsidRDefault="005E676C" w:rsidP="005E676C">
            <w:pPr>
              <w:autoSpaceDE w:val="0"/>
              <w:autoSpaceDN w:val="0"/>
              <w:adjustRightInd w:val="0"/>
              <w:rPr>
                <w:rFonts w:eastAsia="Calibri" w:cstheme="minorHAnsi"/>
                <w:color w:val="000000"/>
                <w:sz w:val="20"/>
                <w:szCs w:val="20"/>
              </w:rPr>
            </w:pPr>
            <w:r w:rsidRPr="000C2113">
              <w:rPr>
                <w:rFonts w:eastAsia="Calibri" w:cstheme="minorHAnsi"/>
                <w:color w:val="000000"/>
                <w:sz w:val="20"/>
                <w:szCs w:val="20"/>
              </w:rPr>
              <w:t>Samorząd województwa warmińsko – mazurskiego</w:t>
            </w:r>
          </w:p>
        </w:tc>
      </w:tr>
    </w:tbl>
    <w:p w14:paraId="52008DB0" w14:textId="181E5C8A" w:rsidR="005E676C" w:rsidRPr="00154E7B" w:rsidRDefault="004D4B71" w:rsidP="00703283">
      <w:pPr>
        <w:autoSpaceDE w:val="0"/>
        <w:autoSpaceDN w:val="0"/>
        <w:adjustRightInd w:val="0"/>
        <w:spacing w:after="0" w:line="240" w:lineRule="auto"/>
        <w:rPr>
          <w:rFonts w:eastAsia="Calibri" w:cstheme="minorHAnsi"/>
          <w:i/>
          <w:color w:val="000000"/>
        </w:rPr>
      </w:pPr>
      <w:r w:rsidRPr="00154E7B">
        <w:rPr>
          <w:rFonts w:eastAsia="Calibri" w:cstheme="minorHAnsi"/>
          <w:i/>
          <w:color w:val="000000"/>
        </w:rPr>
        <w:lastRenderedPageBreak/>
        <w:t>Ź</w:t>
      </w:r>
      <w:r w:rsidR="005E676C" w:rsidRPr="00154E7B">
        <w:rPr>
          <w:rFonts w:eastAsia="Calibri" w:cstheme="minorHAnsi"/>
          <w:i/>
          <w:color w:val="000000"/>
        </w:rPr>
        <w:t>ródło: opracowanie własne na podstawie doświadczeń LGD i członków LGD</w:t>
      </w:r>
    </w:p>
    <w:p w14:paraId="7A487698" w14:textId="20D72506" w:rsidR="005E676C" w:rsidRPr="007A1167" w:rsidRDefault="007A1167" w:rsidP="008357E6">
      <w:pPr>
        <w:spacing w:line="276" w:lineRule="auto"/>
        <w:rPr>
          <w:b/>
        </w:rPr>
      </w:pPr>
      <w:r w:rsidRPr="007A1167">
        <w:rPr>
          <w:b/>
        </w:rPr>
        <w:t>3.</w:t>
      </w:r>
      <w:r>
        <w:rPr>
          <w:b/>
        </w:rPr>
        <w:t xml:space="preserve"> </w:t>
      </w:r>
      <w:r w:rsidR="005E676C" w:rsidRPr="007A1167">
        <w:rPr>
          <w:b/>
        </w:rPr>
        <w:t xml:space="preserve">Przedstawienie przedsięwzięć realizowanych w ramach RLKS </w:t>
      </w:r>
    </w:p>
    <w:p w14:paraId="48FAA75E" w14:textId="77777777" w:rsidR="005E676C" w:rsidRPr="005E676C" w:rsidRDefault="005E676C" w:rsidP="008357E6">
      <w:pPr>
        <w:spacing w:line="276" w:lineRule="auto"/>
        <w:jc w:val="both"/>
      </w:pPr>
      <w:r w:rsidRPr="005E676C">
        <w:t>Przedsięwzięcia planowane do realizacji w ramach RLKS zostały przypisane do dwóch celów. Określenie przedsięwzięć, które stanowią kluczowe działania rozwojowe na obszarze Lokalnej Grupy Działania, sposobu ich realizacji, wartości planowanego budżetu i wskaźników są wynikiem szczegółowej analizy potrzeb i potencjałów w określonych obszarach oraz analizy danych historycznych w zakresie skuteczności i oczekiwanej wartości form wsparcia.</w:t>
      </w:r>
    </w:p>
    <w:p w14:paraId="52F3AE9E" w14:textId="7F4BB179" w:rsidR="005E676C" w:rsidRPr="007A1167" w:rsidRDefault="005E676C" w:rsidP="00BD4196">
      <w:pPr>
        <w:spacing w:after="0"/>
        <w:rPr>
          <w:b/>
          <w:bCs/>
        </w:rPr>
      </w:pPr>
      <w:r w:rsidRPr="007A1167">
        <w:rPr>
          <w:b/>
          <w:bCs/>
        </w:rPr>
        <w:t>Tabela n</w:t>
      </w:r>
      <w:r w:rsidR="007A1167" w:rsidRPr="007A1167">
        <w:rPr>
          <w:b/>
          <w:bCs/>
        </w:rPr>
        <w:t>r 3</w:t>
      </w:r>
      <w:r w:rsidR="00703283">
        <w:rPr>
          <w:b/>
          <w:bCs/>
        </w:rPr>
        <w:t>2</w:t>
      </w:r>
      <w:r w:rsidRPr="007A1167">
        <w:rPr>
          <w:b/>
          <w:bCs/>
        </w:rPr>
        <w:t xml:space="preserve"> Przedsięwzięcia w ramach RLKS</w:t>
      </w:r>
    </w:p>
    <w:tbl>
      <w:tblPr>
        <w:tblStyle w:val="Tabela-Siatka"/>
        <w:tblW w:w="0" w:type="auto"/>
        <w:tblLook w:val="04A0" w:firstRow="1" w:lastRow="0" w:firstColumn="1" w:lastColumn="0" w:noHBand="0" w:noVBand="1"/>
      </w:tblPr>
      <w:tblGrid>
        <w:gridCol w:w="655"/>
        <w:gridCol w:w="25"/>
        <w:gridCol w:w="9380"/>
      </w:tblGrid>
      <w:tr w:rsidR="005E676C" w:rsidRPr="005E676C" w14:paraId="405965DF" w14:textId="77777777" w:rsidTr="00E86B16">
        <w:tc>
          <w:tcPr>
            <w:tcW w:w="10060" w:type="dxa"/>
            <w:gridSpan w:val="3"/>
            <w:tcBorders>
              <w:bottom w:val="single" w:sz="4" w:space="0" w:color="auto"/>
            </w:tcBorders>
            <w:shd w:val="clear" w:color="auto" w:fill="D9E2F3" w:themeFill="accent1" w:themeFillTint="33"/>
          </w:tcPr>
          <w:p w14:paraId="697ECBB2" w14:textId="77777777" w:rsidR="005E676C" w:rsidRPr="000C2113" w:rsidRDefault="005E676C" w:rsidP="005E676C">
            <w:pPr>
              <w:rPr>
                <w:sz w:val="20"/>
                <w:szCs w:val="20"/>
              </w:rPr>
            </w:pPr>
            <w:r w:rsidRPr="000C2113">
              <w:rPr>
                <w:b/>
                <w:sz w:val="20"/>
                <w:szCs w:val="20"/>
              </w:rPr>
              <w:t>CEL I</w:t>
            </w:r>
            <w:r w:rsidRPr="000C2113">
              <w:rPr>
                <w:sz w:val="20"/>
                <w:szCs w:val="20"/>
              </w:rPr>
              <w:t xml:space="preserve">  </w:t>
            </w:r>
            <w:r w:rsidRPr="000C2113">
              <w:rPr>
                <w:b/>
                <w:bCs/>
                <w:sz w:val="20"/>
                <w:szCs w:val="20"/>
              </w:rPr>
              <w:t>Kreatywna i konkurencyjna przedsiębiorczość</w:t>
            </w:r>
          </w:p>
        </w:tc>
      </w:tr>
      <w:tr w:rsidR="005E676C" w:rsidRPr="005E676C" w14:paraId="3C52B6B7" w14:textId="77777777" w:rsidTr="00E86B16">
        <w:tc>
          <w:tcPr>
            <w:tcW w:w="655" w:type="dxa"/>
            <w:vMerge w:val="restart"/>
            <w:shd w:val="clear" w:color="auto" w:fill="D9E2F3" w:themeFill="accent1" w:themeFillTint="33"/>
          </w:tcPr>
          <w:p w14:paraId="40A5FFAB" w14:textId="77777777" w:rsidR="005E676C" w:rsidRPr="000C2113" w:rsidRDefault="005E676C" w:rsidP="005E676C">
            <w:pPr>
              <w:rPr>
                <w:sz w:val="20"/>
                <w:szCs w:val="20"/>
              </w:rPr>
            </w:pPr>
            <w:r w:rsidRPr="000C2113">
              <w:rPr>
                <w:sz w:val="20"/>
                <w:szCs w:val="20"/>
              </w:rPr>
              <w:t>P.I.1</w:t>
            </w:r>
          </w:p>
        </w:tc>
        <w:tc>
          <w:tcPr>
            <w:tcW w:w="9405" w:type="dxa"/>
            <w:gridSpan w:val="2"/>
            <w:shd w:val="clear" w:color="auto" w:fill="D9E2F3" w:themeFill="accent1" w:themeFillTint="33"/>
          </w:tcPr>
          <w:p w14:paraId="3B4E0CED" w14:textId="77777777" w:rsidR="005E676C" w:rsidRPr="000C2113" w:rsidRDefault="005E676C" w:rsidP="005E676C">
            <w:pPr>
              <w:rPr>
                <w:sz w:val="20"/>
                <w:szCs w:val="20"/>
              </w:rPr>
            </w:pPr>
            <w:r w:rsidRPr="000C2113">
              <w:rPr>
                <w:rFonts w:cstheme="minorHAnsi"/>
                <w:sz w:val="20"/>
                <w:szCs w:val="20"/>
              </w:rPr>
              <w:t>PODEJMOWANIE POZAROLNICZEJ DZIAŁALNOŚCI GOSPODARCZEJ - Rozwój przedsiębiorczości, w tym rozwój zielonej gospodarki</w:t>
            </w:r>
          </w:p>
        </w:tc>
      </w:tr>
      <w:tr w:rsidR="005E676C" w:rsidRPr="005E676C" w14:paraId="656CFA06" w14:textId="77777777" w:rsidTr="00E86B16">
        <w:trPr>
          <w:trHeight w:val="1975"/>
        </w:trPr>
        <w:tc>
          <w:tcPr>
            <w:tcW w:w="655" w:type="dxa"/>
            <w:vMerge/>
            <w:shd w:val="clear" w:color="auto" w:fill="D9E2F3" w:themeFill="accent1" w:themeFillTint="33"/>
          </w:tcPr>
          <w:p w14:paraId="4C38636C" w14:textId="77777777" w:rsidR="005E676C" w:rsidRPr="000C2113" w:rsidRDefault="005E676C" w:rsidP="005E676C">
            <w:pPr>
              <w:rPr>
                <w:sz w:val="20"/>
                <w:szCs w:val="20"/>
              </w:rPr>
            </w:pPr>
          </w:p>
        </w:tc>
        <w:tc>
          <w:tcPr>
            <w:tcW w:w="9405" w:type="dxa"/>
            <w:gridSpan w:val="2"/>
          </w:tcPr>
          <w:p w14:paraId="2A4AF104" w14:textId="15E46D5D" w:rsidR="005E676C" w:rsidRPr="000C2113" w:rsidRDefault="005E676C" w:rsidP="00641E6A">
            <w:pPr>
              <w:jc w:val="both"/>
              <w:rPr>
                <w:rFonts w:cstheme="minorHAnsi"/>
                <w:bCs/>
                <w:sz w:val="20"/>
                <w:szCs w:val="20"/>
              </w:rPr>
            </w:pPr>
            <w:r w:rsidRPr="000C2113">
              <w:rPr>
                <w:rFonts w:cstheme="minorHAnsi"/>
                <w:bCs/>
                <w:sz w:val="20"/>
                <w:szCs w:val="20"/>
              </w:rPr>
              <w:t>Podejmowanie działalności gospodarczej, ze szczególnym uwzględnieniem wsparcia osób o szczególnie trudnej sytuacji w dostępie do miejsc p</w:t>
            </w:r>
            <w:r w:rsidR="00517912">
              <w:rPr>
                <w:rFonts w:cstheme="minorHAnsi"/>
                <w:bCs/>
                <w:sz w:val="20"/>
                <w:szCs w:val="20"/>
              </w:rPr>
              <w:t>r</w:t>
            </w:r>
            <w:r w:rsidRPr="000C2113">
              <w:rPr>
                <w:rFonts w:cstheme="minorHAnsi"/>
                <w:bCs/>
                <w:sz w:val="20"/>
                <w:szCs w:val="20"/>
              </w:rPr>
              <w:t>acy tj. osób poszukujących zatrudnienia, migrantów, osób młodych</w:t>
            </w:r>
            <w:r w:rsidR="00517912">
              <w:rPr>
                <w:rFonts w:cstheme="minorHAnsi"/>
                <w:bCs/>
                <w:sz w:val="20"/>
                <w:szCs w:val="20"/>
              </w:rPr>
              <w:t>.</w:t>
            </w:r>
          </w:p>
          <w:p w14:paraId="180CE492" w14:textId="65E358F3" w:rsidR="005E676C" w:rsidRPr="000C2113" w:rsidRDefault="005E676C" w:rsidP="00641E6A">
            <w:pPr>
              <w:jc w:val="both"/>
              <w:rPr>
                <w:rFonts w:cstheme="minorHAnsi"/>
                <w:bCs/>
                <w:sz w:val="20"/>
                <w:szCs w:val="20"/>
              </w:rPr>
            </w:pPr>
            <w:r w:rsidRPr="000C2113">
              <w:rPr>
                <w:rFonts w:cstheme="minorHAnsi"/>
                <w:bCs/>
                <w:sz w:val="20"/>
                <w:szCs w:val="20"/>
              </w:rPr>
              <w:t xml:space="preserve">W ramach podejmowania działalności gospodarczej wspierane będą branże zdiagnozowane jako kluczowe branże rozwojowe obszaru LGD, tj. </w:t>
            </w:r>
          </w:p>
          <w:p w14:paraId="742DEA0A" w14:textId="239129C4" w:rsidR="005E676C" w:rsidRPr="000C2113" w:rsidRDefault="005E676C" w:rsidP="00641E6A">
            <w:pPr>
              <w:jc w:val="both"/>
              <w:rPr>
                <w:rFonts w:cstheme="minorHAnsi"/>
                <w:bCs/>
                <w:sz w:val="20"/>
                <w:szCs w:val="20"/>
              </w:rPr>
            </w:pPr>
            <w:r w:rsidRPr="000C2113">
              <w:rPr>
                <w:rFonts w:cstheme="minorHAnsi"/>
                <w:bCs/>
                <w:sz w:val="20"/>
                <w:szCs w:val="20"/>
              </w:rPr>
              <w:t>- działalności gospodarcze oparte na dziedzictwie przyrodniczym i kulturowym, w tym wdrażające rozwiązania  w zakresie biogospodarki i gospodarki obiegu zamkniętego, zielonych  technologii,</w:t>
            </w:r>
          </w:p>
          <w:p w14:paraId="20787267" w14:textId="682E564F" w:rsidR="005E676C" w:rsidRPr="000C2113" w:rsidRDefault="005E676C" w:rsidP="00641E6A">
            <w:pPr>
              <w:jc w:val="both"/>
              <w:rPr>
                <w:rFonts w:cstheme="minorHAnsi"/>
                <w:bCs/>
                <w:sz w:val="20"/>
                <w:szCs w:val="20"/>
              </w:rPr>
            </w:pPr>
            <w:r w:rsidRPr="000C2113">
              <w:rPr>
                <w:rFonts w:cstheme="minorHAnsi"/>
                <w:bCs/>
                <w:sz w:val="20"/>
                <w:szCs w:val="20"/>
              </w:rPr>
              <w:t>- działalności kreatywne, wdrażające  innowacje i technologie cyfrowe, mające potencjał rozwojowy  przez  produkcję i eksploatację własności intelektualnej</w:t>
            </w:r>
            <w:r w:rsidR="00517912">
              <w:rPr>
                <w:rFonts w:cstheme="minorHAnsi"/>
                <w:bCs/>
                <w:sz w:val="20"/>
                <w:szCs w:val="20"/>
              </w:rPr>
              <w:t>,</w:t>
            </w:r>
          </w:p>
          <w:p w14:paraId="1C51264B" w14:textId="291123AB" w:rsidR="005E676C" w:rsidRPr="000C2113" w:rsidRDefault="005E676C" w:rsidP="00641E6A">
            <w:pPr>
              <w:jc w:val="both"/>
              <w:rPr>
                <w:rFonts w:cstheme="minorHAnsi"/>
                <w:bCs/>
                <w:sz w:val="20"/>
                <w:szCs w:val="20"/>
              </w:rPr>
            </w:pPr>
            <w:r w:rsidRPr="000C2113">
              <w:rPr>
                <w:rFonts w:cstheme="minorHAnsi"/>
                <w:bCs/>
                <w:sz w:val="20"/>
                <w:szCs w:val="20"/>
              </w:rPr>
              <w:t>- działalności obszaru gospodarki czasu wolnego – związane z turystyką, odpoczynkiem,</w:t>
            </w:r>
            <w:r w:rsidR="00517912">
              <w:rPr>
                <w:rFonts w:cstheme="minorHAnsi"/>
                <w:bCs/>
                <w:sz w:val="20"/>
                <w:szCs w:val="20"/>
              </w:rPr>
              <w:t xml:space="preserve"> </w:t>
            </w:r>
            <w:r w:rsidRPr="000C2113">
              <w:rPr>
                <w:rFonts w:cstheme="minorHAnsi"/>
                <w:bCs/>
                <w:sz w:val="20"/>
                <w:szCs w:val="20"/>
              </w:rPr>
              <w:t xml:space="preserve">rozrywką, rekreacją i spędzaniem czasu wolnego, </w:t>
            </w:r>
          </w:p>
          <w:p w14:paraId="7036D4E6" w14:textId="77777777" w:rsidR="005E676C" w:rsidRPr="000C2113" w:rsidRDefault="005E676C" w:rsidP="00641E6A">
            <w:pPr>
              <w:jc w:val="both"/>
              <w:rPr>
                <w:rFonts w:cstheme="minorHAnsi"/>
                <w:bCs/>
                <w:sz w:val="20"/>
                <w:szCs w:val="20"/>
              </w:rPr>
            </w:pPr>
            <w:r w:rsidRPr="000C2113">
              <w:rPr>
                <w:rFonts w:cstheme="minorHAnsi"/>
                <w:bCs/>
                <w:sz w:val="20"/>
                <w:szCs w:val="20"/>
              </w:rPr>
              <w:t xml:space="preserve">- zdrowa żywność, </w:t>
            </w:r>
          </w:p>
          <w:p w14:paraId="02926A9A" w14:textId="77777777" w:rsidR="005E676C" w:rsidRPr="000C2113" w:rsidRDefault="005E676C" w:rsidP="00641E6A">
            <w:pPr>
              <w:jc w:val="both"/>
              <w:rPr>
                <w:rFonts w:cstheme="minorHAnsi"/>
                <w:bCs/>
                <w:sz w:val="20"/>
                <w:szCs w:val="20"/>
              </w:rPr>
            </w:pPr>
            <w:r w:rsidRPr="000C2113">
              <w:rPr>
                <w:rFonts w:cstheme="minorHAnsi"/>
                <w:bCs/>
                <w:sz w:val="20"/>
                <w:szCs w:val="20"/>
              </w:rPr>
              <w:t>- srebrna gospodarka.</w:t>
            </w:r>
          </w:p>
          <w:p w14:paraId="461050EA" w14:textId="77777777" w:rsidR="005E676C" w:rsidRPr="000C2113" w:rsidRDefault="005E676C" w:rsidP="00641E6A">
            <w:pPr>
              <w:jc w:val="both"/>
              <w:rPr>
                <w:rFonts w:cstheme="minorHAnsi"/>
                <w:bCs/>
                <w:sz w:val="20"/>
                <w:szCs w:val="20"/>
              </w:rPr>
            </w:pPr>
          </w:p>
          <w:p w14:paraId="7AFCF8F9" w14:textId="77777777" w:rsidR="005E676C" w:rsidRPr="000C2113" w:rsidRDefault="005E676C" w:rsidP="00641E6A">
            <w:pPr>
              <w:jc w:val="both"/>
              <w:rPr>
                <w:rFonts w:cstheme="minorHAnsi"/>
                <w:bCs/>
                <w:sz w:val="20"/>
                <w:szCs w:val="20"/>
              </w:rPr>
            </w:pPr>
            <w:r w:rsidRPr="000C2113">
              <w:rPr>
                <w:rFonts w:cstheme="minorHAnsi"/>
                <w:bCs/>
                <w:sz w:val="20"/>
                <w:szCs w:val="20"/>
              </w:rPr>
              <w:t>Na poziomie LSR nie określa się katalogu kodów działalności (PKD), w celu umożliwienia kreatywnego podejścia do zakresu wsparcia.</w:t>
            </w:r>
          </w:p>
          <w:p w14:paraId="55E862BD" w14:textId="77777777" w:rsidR="005E676C" w:rsidRPr="000C2113" w:rsidRDefault="005E676C" w:rsidP="00641E6A">
            <w:pPr>
              <w:jc w:val="both"/>
              <w:rPr>
                <w:rFonts w:cstheme="minorHAnsi"/>
                <w:bCs/>
                <w:sz w:val="20"/>
                <w:szCs w:val="20"/>
              </w:rPr>
            </w:pPr>
            <w:r w:rsidRPr="000C2113">
              <w:rPr>
                <w:rFonts w:cstheme="minorHAnsi"/>
                <w:bCs/>
                <w:sz w:val="20"/>
                <w:szCs w:val="20"/>
              </w:rPr>
              <w:t>Ponadto na poziomie kryteriów jakościowej oceny wniosków premiowane będą operacje:</w:t>
            </w:r>
          </w:p>
          <w:p w14:paraId="4F20D748" w14:textId="77777777" w:rsidR="005E676C" w:rsidRPr="000C2113" w:rsidRDefault="005E676C" w:rsidP="00641E6A">
            <w:pPr>
              <w:jc w:val="both"/>
              <w:rPr>
                <w:rFonts w:cstheme="minorHAnsi"/>
                <w:bCs/>
                <w:sz w:val="20"/>
                <w:szCs w:val="20"/>
              </w:rPr>
            </w:pPr>
            <w:r w:rsidRPr="000C2113">
              <w:rPr>
                <w:rFonts w:cstheme="minorHAnsi"/>
                <w:bCs/>
                <w:sz w:val="20"/>
                <w:szCs w:val="20"/>
              </w:rPr>
              <w:t>- innowacyjne,</w:t>
            </w:r>
          </w:p>
          <w:p w14:paraId="40398EE2" w14:textId="1B8A15DD" w:rsidR="005E676C" w:rsidRPr="000C2113" w:rsidRDefault="005E676C" w:rsidP="00641E6A">
            <w:pPr>
              <w:jc w:val="both"/>
              <w:rPr>
                <w:rFonts w:cstheme="minorHAnsi"/>
                <w:bCs/>
                <w:sz w:val="20"/>
                <w:szCs w:val="20"/>
              </w:rPr>
            </w:pPr>
            <w:r w:rsidRPr="000C2113">
              <w:rPr>
                <w:rFonts w:cstheme="minorHAnsi"/>
                <w:bCs/>
                <w:sz w:val="20"/>
                <w:szCs w:val="20"/>
              </w:rPr>
              <w:t>- ograniczające presję na środowisko lub zapewniające racjonalne gospodarowanie zasobami,</w:t>
            </w:r>
          </w:p>
          <w:p w14:paraId="7B2B4984" w14:textId="77777777" w:rsidR="005E676C" w:rsidRPr="000C2113" w:rsidRDefault="005E676C" w:rsidP="00641E6A">
            <w:pPr>
              <w:jc w:val="both"/>
              <w:rPr>
                <w:rFonts w:cstheme="minorHAnsi"/>
                <w:bCs/>
                <w:sz w:val="20"/>
                <w:szCs w:val="20"/>
              </w:rPr>
            </w:pPr>
            <w:r w:rsidRPr="000C2113">
              <w:rPr>
                <w:rFonts w:cstheme="minorHAnsi"/>
                <w:bCs/>
                <w:sz w:val="20"/>
                <w:szCs w:val="20"/>
              </w:rPr>
              <w:t>- oparte o partnerstwo i współpracę,</w:t>
            </w:r>
          </w:p>
          <w:p w14:paraId="46B04FDA" w14:textId="1B758259" w:rsidR="005E676C" w:rsidRPr="000C2113" w:rsidRDefault="005E676C" w:rsidP="00641E6A">
            <w:pPr>
              <w:jc w:val="both"/>
              <w:rPr>
                <w:rFonts w:cstheme="minorHAnsi"/>
                <w:bCs/>
                <w:sz w:val="20"/>
                <w:szCs w:val="20"/>
              </w:rPr>
            </w:pPr>
            <w:r w:rsidRPr="000C2113">
              <w:rPr>
                <w:rFonts w:cstheme="minorHAnsi"/>
                <w:bCs/>
                <w:sz w:val="20"/>
                <w:szCs w:val="20"/>
              </w:rPr>
              <w:t>- zintegrowane poprzez wpisanie się  w kluczowe produkty regionalne: cittaslow, sieć wiosek tematycznych</w:t>
            </w:r>
            <w:r w:rsidR="00517912">
              <w:rPr>
                <w:rFonts w:cstheme="minorHAnsi"/>
                <w:bCs/>
                <w:sz w:val="20"/>
                <w:szCs w:val="20"/>
              </w:rPr>
              <w:t>,</w:t>
            </w:r>
          </w:p>
          <w:p w14:paraId="59F96D37" w14:textId="4BB4CD6A" w:rsidR="005E676C" w:rsidRPr="000C2113" w:rsidRDefault="005E676C" w:rsidP="00641E6A">
            <w:pPr>
              <w:jc w:val="both"/>
              <w:rPr>
                <w:rFonts w:cstheme="minorHAnsi"/>
                <w:bCs/>
                <w:sz w:val="20"/>
                <w:szCs w:val="20"/>
              </w:rPr>
            </w:pPr>
            <w:r w:rsidRPr="000C2113">
              <w:rPr>
                <w:rFonts w:cstheme="minorHAnsi"/>
                <w:bCs/>
                <w:sz w:val="20"/>
                <w:szCs w:val="20"/>
              </w:rPr>
              <w:t>- wnioski składane przez osoby o szczególnie trudnej sytuacji w dostępie do miejsc pacy, tj.</w:t>
            </w:r>
            <w:r w:rsidR="00517912">
              <w:rPr>
                <w:rFonts w:cstheme="minorHAnsi"/>
                <w:bCs/>
                <w:sz w:val="20"/>
                <w:szCs w:val="20"/>
              </w:rPr>
              <w:t xml:space="preserve"> </w:t>
            </w:r>
            <w:r w:rsidRPr="000C2113">
              <w:rPr>
                <w:rFonts w:cstheme="minorHAnsi"/>
                <w:bCs/>
                <w:sz w:val="20"/>
                <w:szCs w:val="20"/>
              </w:rPr>
              <w:t xml:space="preserve">osób poszukujące zatrudnienia, migranci, osoby młode. </w:t>
            </w:r>
          </w:p>
          <w:p w14:paraId="50DFAEB9" w14:textId="77777777" w:rsidR="005E676C" w:rsidRPr="000C2113" w:rsidRDefault="005E676C" w:rsidP="00641E6A">
            <w:pPr>
              <w:jc w:val="both"/>
              <w:rPr>
                <w:rFonts w:cstheme="minorHAnsi"/>
                <w:bCs/>
                <w:sz w:val="20"/>
                <w:szCs w:val="20"/>
              </w:rPr>
            </w:pPr>
            <w:r w:rsidRPr="000C2113">
              <w:rPr>
                <w:rFonts w:cstheme="minorHAnsi"/>
                <w:bCs/>
                <w:sz w:val="20"/>
                <w:szCs w:val="20"/>
              </w:rPr>
              <w:t>O wsparcie z zakresu rozwoju przedsiębiorczości mogą ubiegać się osoby ubezpieczone zarówno w KRUS jak i ZUS. Natomiast podejmowana działalność musi być działalnością pozarolniczą i jest prowadzona na podstawie przepisów ustawy Prawo przedsiębiorców.</w:t>
            </w:r>
          </w:p>
          <w:p w14:paraId="303EBD95" w14:textId="77777777" w:rsidR="005E676C" w:rsidRPr="000C2113" w:rsidRDefault="005E676C" w:rsidP="00641E6A">
            <w:pPr>
              <w:jc w:val="both"/>
              <w:rPr>
                <w:rFonts w:cstheme="minorHAnsi"/>
                <w:bCs/>
                <w:sz w:val="20"/>
                <w:szCs w:val="20"/>
              </w:rPr>
            </w:pPr>
            <w:r w:rsidRPr="000C2113">
              <w:rPr>
                <w:rFonts w:cstheme="minorHAnsi"/>
                <w:bCs/>
                <w:sz w:val="20"/>
                <w:szCs w:val="20"/>
              </w:rPr>
              <w:t>Zakładany poziom wsparcia: zgodnie z obowiązującymi przepisami (na dzień przygotowania LSR do 65% kosztów kwalifikowanych).</w:t>
            </w:r>
          </w:p>
          <w:p w14:paraId="71FBD6D1" w14:textId="77777777" w:rsidR="005E676C" w:rsidRPr="000C2113" w:rsidRDefault="005E676C" w:rsidP="00641E6A">
            <w:pPr>
              <w:jc w:val="both"/>
              <w:rPr>
                <w:rFonts w:cstheme="minorHAnsi"/>
                <w:sz w:val="20"/>
                <w:szCs w:val="20"/>
              </w:rPr>
            </w:pPr>
            <w:r w:rsidRPr="000C2113">
              <w:rPr>
                <w:rFonts w:cstheme="minorHAnsi"/>
                <w:bCs/>
                <w:sz w:val="20"/>
                <w:szCs w:val="20"/>
              </w:rPr>
              <w:t>Maksymalna wysokość wsparcia: 100 000 złotych.</w:t>
            </w:r>
          </w:p>
        </w:tc>
      </w:tr>
      <w:tr w:rsidR="005E676C" w:rsidRPr="005E676C" w14:paraId="592392C9" w14:textId="77777777" w:rsidTr="00E86B16">
        <w:trPr>
          <w:trHeight w:val="630"/>
        </w:trPr>
        <w:tc>
          <w:tcPr>
            <w:tcW w:w="655" w:type="dxa"/>
            <w:vMerge/>
            <w:tcBorders>
              <w:bottom w:val="single" w:sz="4" w:space="0" w:color="auto"/>
            </w:tcBorders>
            <w:shd w:val="clear" w:color="auto" w:fill="D9E2F3" w:themeFill="accent1" w:themeFillTint="33"/>
          </w:tcPr>
          <w:p w14:paraId="20C099D0" w14:textId="77777777" w:rsidR="005E676C" w:rsidRPr="000C2113" w:rsidRDefault="005E676C" w:rsidP="005E676C">
            <w:pPr>
              <w:rPr>
                <w:sz w:val="20"/>
                <w:szCs w:val="20"/>
              </w:rPr>
            </w:pPr>
          </w:p>
        </w:tc>
        <w:tc>
          <w:tcPr>
            <w:tcW w:w="9405" w:type="dxa"/>
            <w:gridSpan w:val="2"/>
            <w:tcBorders>
              <w:bottom w:val="single" w:sz="4" w:space="0" w:color="auto"/>
            </w:tcBorders>
          </w:tcPr>
          <w:p w14:paraId="17D98E0B" w14:textId="72394468" w:rsidR="005E676C" w:rsidRPr="000C2113" w:rsidRDefault="005E676C" w:rsidP="00517912">
            <w:pPr>
              <w:jc w:val="both"/>
              <w:rPr>
                <w:rFonts w:cstheme="minorHAnsi"/>
                <w:sz w:val="20"/>
                <w:szCs w:val="20"/>
              </w:rPr>
            </w:pPr>
            <w:r w:rsidRPr="000C2113">
              <w:rPr>
                <w:rFonts w:cstheme="minorHAnsi"/>
                <w:sz w:val="20"/>
                <w:szCs w:val="20"/>
              </w:rPr>
              <w:t>UZASADNIENIE</w:t>
            </w:r>
            <w:r w:rsidR="00517912">
              <w:rPr>
                <w:rFonts w:cstheme="minorHAnsi"/>
                <w:sz w:val="20"/>
                <w:szCs w:val="20"/>
              </w:rPr>
              <w:t>:</w:t>
            </w:r>
            <w:r w:rsidRPr="000C2113">
              <w:rPr>
                <w:rFonts w:cstheme="minorHAnsi"/>
                <w:sz w:val="20"/>
                <w:szCs w:val="20"/>
              </w:rPr>
              <w:t xml:space="preserve"> </w:t>
            </w:r>
          </w:p>
          <w:p w14:paraId="102AE86F" w14:textId="37AF2E6B" w:rsidR="005E676C" w:rsidRPr="000C2113" w:rsidRDefault="005E676C" w:rsidP="00517912">
            <w:pPr>
              <w:jc w:val="both"/>
              <w:rPr>
                <w:rFonts w:cstheme="minorHAnsi"/>
                <w:bCs/>
                <w:sz w:val="20"/>
                <w:szCs w:val="20"/>
              </w:rPr>
            </w:pPr>
            <w:r w:rsidRPr="000C2113">
              <w:rPr>
                <w:rFonts w:cstheme="minorHAnsi"/>
                <w:bCs/>
                <w:sz w:val="20"/>
                <w:szCs w:val="20"/>
              </w:rPr>
              <w:t>Dotychczasowe wsparcie w wysokości 60 tys. zł na rozpoczęcie działalności gospodarczej w kończącym się okresie wdrażania LSR zrealizowane został</w:t>
            </w:r>
            <w:r w:rsidR="00517912">
              <w:rPr>
                <w:rFonts w:cstheme="minorHAnsi"/>
                <w:bCs/>
                <w:sz w:val="20"/>
                <w:szCs w:val="20"/>
              </w:rPr>
              <w:t>o</w:t>
            </w:r>
            <w:r w:rsidRPr="000C2113">
              <w:rPr>
                <w:rFonts w:cstheme="minorHAnsi"/>
                <w:bCs/>
                <w:sz w:val="20"/>
                <w:szCs w:val="20"/>
              </w:rPr>
              <w:t xml:space="preserve"> na poziomie</w:t>
            </w:r>
            <w:r w:rsidR="00CC20F1" w:rsidRPr="000C2113">
              <w:rPr>
                <w:rFonts w:cstheme="minorHAnsi"/>
                <w:bCs/>
                <w:sz w:val="20"/>
                <w:szCs w:val="20"/>
              </w:rPr>
              <w:t xml:space="preserve"> 94,03%</w:t>
            </w:r>
            <w:r w:rsidRPr="000C2113">
              <w:rPr>
                <w:rFonts w:cstheme="minorHAnsi"/>
                <w:bCs/>
                <w:sz w:val="20"/>
                <w:szCs w:val="20"/>
              </w:rPr>
              <w:t xml:space="preserve">. Analiza trwałości zakładanych firm ( okres powyżej wymaganej trwałości) wykazała, że funkcjonuje </w:t>
            </w:r>
            <w:r w:rsidR="00CC20F1" w:rsidRPr="000C2113">
              <w:rPr>
                <w:rFonts w:cstheme="minorHAnsi"/>
                <w:bCs/>
                <w:sz w:val="20"/>
                <w:szCs w:val="20"/>
              </w:rPr>
              <w:t>54 z 63 nowopowstałych</w:t>
            </w:r>
            <w:r w:rsidRPr="000C2113">
              <w:rPr>
                <w:rFonts w:cstheme="minorHAnsi"/>
                <w:bCs/>
                <w:sz w:val="20"/>
                <w:szCs w:val="20"/>
              </w:rPr>
              <w:t xml:space="preserve"> firm . Obowiązujący w nowym okresie niższy niż dotychczas poziom finansowania (65%) wskazują na prawdopodobne niższe zapotrzebowanie na fundusze. Wskazując konkretne branże działalności zakłada się większą efektywność realizacji</w:t>
            </w:r>
            <w:r w:rsidR="00517912">
              <w:rPr>
                <w:rFonts w:cstheme="minorHAnsi"/>
                <w:bCs/>
                <w:sz w:val="20"/>
                <w:szCs w:val="20"/>
              </w:rPr>
              <w:t xml:space="preserve"> </w:t>
            </w:r>
            <w:r w:rsidRPr="000C2113">
              <w:rPr>
                <w:rFonts w:cstheme="minorHAnsi"/>
                <w:bCs/>
                <w:sz w:val="20"/>
                <w:szCs w:val="20"/>
              </w:rPr>
              <w:t>przedsięwzięcia.</w:t>
            </w:r>
          </w:p>
        </w:tc>
      </w:tr>
      <w:tr w:rsidR="005E676C" w:rsidRPr="005E676C" w14:paraId="2E4C6ACC" w14:textId="77777777" w:rsidTr="00E86B16">
        <w:tc>
          <w:tcPr>
            <w:tcW w:w="655" w:type="dxa"/>
            <w:vMerge w:val="restart"/>
            <w:shd w:val="clear" w:color="auto" w:fill="D9E2F3" w:themeFill="accent1" w:themeFillTint="33"/>
          </w:tcPr>
          <w:p w14:paraId="44C30628" w14:textId="77777777" w:rsidR="005E676C" w:rsidRPr="000C2113" w:rsidRDefault="005E676C" w:rsidP="005E676C">
            <w:pPr>
              <w:rPr>
                <w:sz w:val="20"/>
                <w:szCs w:val="20"/>
              </w:rPr>
            </w:pPr>
            <w:r w:rsidRPr="000C2113">
              <w:rPr>
                <w:sz w:val="20"/>
                <w:szCs w:val="20"/>
              </w:rPr>
              <w:t>P.I.2</w:t>
            </w:r>
          </w:p>
        </w:tc>
        <w:tc>
          <w:tcPr>
            <w:tcW w:w="9405" w:type="dxa"/>
            <w:gridSpan w:val="2"/>
            <w:shd w:val="clear" w:color="auto" w:fill="D9E2F3" w:themeFill="accent1" w:themeFillTint="33"/>
          </w:tcPr>
          <w:p w14:paraId="08CFFDE8" w14:textId="77777777" w:rsidR="005E676C" w:rsidRPr="000C2113" w:rsidRDefault="005E676C" w:rsidP="005E676C">
            <w:pPr>
              <w:rPr>
                <w:sz w:val="20"/>
                <w:szCs w:val="20"/>
              </w:rPr>
            </w:pPr>
            <w:r w:rsidRPr="000C2113">
              <w:rPr>
                <w:rFonts w:cstheme="minorHAnsi"/>
                <w:sz w:val="20"/>
                <w:szCs w:val="20"/>
              </w:rPr>
              <w:t>ROZWIJANIE POZAROLNICZEJ DZIAŁALNOŚCI GOSPODARCZEJ  - Rozwój przedsiębiorczości, w tym rozwój zielonej gospodarki</w:t>
            </w:r>
          </w:p>
        </w:tc>
      </w:tr>
      <w:tr w:rsidR="005E676C" w:rsidRPr="005E676C" w14:paraId="666CEF1A" w14:textId="77777777" w:rsidTr="00E86B16">
        <w:trPr>
          <w:trHeight w:val="1175"/>
        </w:trPr>
        <w:tc>
          <w:tcPr>
            <w:tcW w:w="655" w:type="dxa"/>
            <w:vMerge/>
            <w:shd w:val="clear" w:color="auto" w:fill="D9E2F3" w:themeFill="accent1" w:themeFillTint="33"/>
          </w:tcPr>
          <w:p w14:paraId="44A9F2D2" w14:textId="77777777" w:rsidR="005E676C" w:rsidRPr="000C2113" w:rsidRDefault="005E676C" w:rsidP="005E676C">
            <w:pPr>
              <w:rPr>
                <w:sz w:val="20"/>
                <w:szCs w:val="20"/>
              </w:rPr>
            </w:pPr>
          </w:p>
        </w:tc>
        <w:tc>
          <w:tcPr>
            <w:tcW w:w="9405" w:type="dxa"/>
            <w:gridSpan w:val="2"/>
          </w:tcPr>
          <w:p w14:paraId="46D52C8B" w14:textId="77777777" w:rsidR="005E676C" w:rsidRPr="000C2113" w:rsidRDefault="005E676C" w:rsidP="00641E6A">
            <w:pPr>
              <w:jc w:val="both"/>
              <w:rPr>
                <w:rFonts w:cstheme="minorHAnsi"/>
                <w:bCs/>
                <w:sz w:val="20"/>
                <w:szCs w:val="20"/>
              </w:rPr>
            </w:pPr>
            <w:r w:rsidRPr="000C2113">
              <w:rPr>
                <w:rFonts w:cstheme="minorHAnsi"/>
                <w:bCs/>
                <w:sz w:val="20"/>
                <w:szCs w:val="20"/>
              </w:rPr>
              <w:t>Rozwijanie  działalności gospodarczej obejmuje pomoc na rozwijanie prowadzonej działalności gospodarczej poprzez wprowadzenie nowych technologii, rozwiązań innowacyjnych, procesów środowiskowych, w tym dotyczących energii odnawialnej, gospodarki obiegu zamkniętego, biogospodarki.</w:t>
            </w:r>
          </w:p>
          <w:p w14:paraId="7B1AAA8E" w14:textId="6ADC4982" w:rsidR="005E676C" w:rsidRPr="000C2113" w:rsidRDefault="005E676C" w:rsidP="00641E6A">
            <w:pPr>
              <w:jc w:val="both"/>
              <w:rPr>
                <w:rFonts w:cstheme="minorHAnsi"/>
                <w:bCs/>
                <w:sz w:val="20"/>
                <w:szCs w:val="20"/>
              </w:rPr>
            </w:pPr>
            <w:r w:rsidRPr="000C2113">
              <w:rPr>
                <w:rFonts w:cstheme="minorHAnsi"/>
                <w:bCs/>
                <w:sz w:val="20"/>
                <w:szCs w:val="20"/>
              </w:rPr>
              <w:t xml:space="preserve">W ramach rozwijania  działalności gospodarczej wspierane będą wyłącznie podmioty gospodarcze o statusie MŚP branże zdiagnozowane jako kluczowe branże rozwojowe obszaru LGD, tj. </w:t>
            </w:r>
          </w:p>
          <w:p w14:paraId="098F8FC3" w14:textId="6E5FB9CF" w:rsidR="005E676C" w:rsidRPr="000C2113" w:rsidRDefault="005E676C" w:rsidP="00641E6A">
            <w:pPr>
              <w:jc w:val="both"/>
              <w:rPr>
                <w:rFonts w:cstheme="minorHAnsi"/>
                <w:bCs/>
                <w:sz w:val="20"/>
                <w:szCs w:val="20"/>
              </w:rPr>
            </w:pPr>
            <w:r w:rsidRPr="000C2113">
              <w:rPr>
                <w:rFonts w:cstheme="minorHAnsi"/>
                <w:bCs/>
                <w:sz w:val="20"/>
                <w:szCs w:val="20"/>
              </w:rPr>
              <w:t>- działalności gospodarcze oparte na dziedzictwie przyrodniczym i kulturowym, w tym wdrażające rozwiązania w zakresie biogospodarki i gospodarki obiegu zamkniętego, zielonych technologii,</w:t>
            </w:r>
          </w:p>
          <w:p w14:paraId="638AE8E8" w14:textId="6968214C" w:rsidR="005E676C" w:rsidRPr="000C2113" w:rsidRDefault="005E676C" w:rsidP="00641E6A">
            <w:pPr>
              <w:jc w:val="both"/>
              <w:rPr>
                <w:rFonts w:cstheme="minorHAnsi"/>
                <w:bCs/>
                <w:sz w:val="20"/>
                <w:szCs w:val="20"/>
              </w:rPr>
            </w:pPr>
            <w:r w:rsidRPr="000C2113">
              <w:rPr>
                <w:rFonts w:cstheme="minorHAnsi"/>
                <w:bCs/>
                <w:sz w:val="20"/>
                <w:szCs w:val="20"/>
              </w:rPr>
              <w:t>- działalności kreatywne, wdrażające  innowacje i technologie cyfrowe, mające potencjał rozwojowy  przez produkcję i eksploatację własności intelektualnej</w:t>
            </w:r>
            <w:r w:rsidR="00517912">
              <w:rPr>
                <w:rFonts w:cstheme="minorHAnsi"/>
                <w:bCs/>
                <w:sz w:val="20"/>
                <w:szCs w:val="20"/>
              </w:rPr>
              <w:t>,</w:t>
            </w:r>
          </w:p>
          <w:p w14:paraId="5A60A27A" w14:textId="78DEE3AF" w:rsidR="005E676C" w:rsidRPr="000C2113" w:rsidRDefault="005E676C" w:rsidP="00641E6A">
            <w:pPr>
              <w:jc w:val="both"/>
              <w:rPr>
                <w:rFonts w:cstheme="minorHAnsi"/>
                <w:bCs/>
                <w:sz w:val="20"/>
                <w:szCs w:val="20"/>
              </w:rPr>
            </w:pPr>
            <w:r w:rsidRPr="000C2113">
              <w:rPr>
                <w:rFonts w:cstheme="minorHAnsi"/>
                <w:bCs/>
                <w:sz w:val="20"/>
                <w:szCs w:val="20"/>
              </w:rPr>
              <w:lastRenderedPageBreak/>
              <w:t xml:space="preserve">- działalności obszaru gospodarki czasu wolnego – związane z turystyką, odpoczynkiem, rozrywką, rekreacją i spędzaniem czasu wolnego, </w:t>
            </w:r>
          </w:p>
          <w:p w14:paraId="4845FA23" w14:textId="77777777" w:rsidR="005E676C" w:rsidRPr="000C2113" w:rsidRDefault="005E676C" w:rsidP="005E676C">
            <w:pPr>
              <w:rPr>
                <w:rFonts w:cstheme="minorHAnsi"/>
                <w:bCs/>
                <w:sz w:val="20"/>
                <w:szCs w:val="20"/>
              </w:rPr>
            </w:pPr>
            <w:r w:rsidRPr="000C2113">
              <w:rPr>
                <w:rFonts w:cstheme="minorHAnsi"/>
                <w:bCs/>
                <w:sz w:val="20"/>
                <w:szCs w:val="20"/>
              </w:rPr>
              <w:t xml:space="preserve">- zdrowa żywność, </w:t>
            </w:r>
          </w:p>
          <w:p w14:paraId="3F99E60F" w14:textId="77777777" w:rsidR="005E676C" w:rsidRPr="000C2113" w:rsidRDefault="005E676C" w:rsidP="00641E6A">
            <w:pPr>
              <w:jc w:val="both"/>
              <w:rPr>
                <w:rFonts w:cstheme="minorHAnsi"/>
                <w:bCs/>
                <w:sz w:val="20"/>
                <w:szCs w:val="20"/>
              </w:rPr>
            </w:pPr>
            <w:r w:rsidRPr="000C2113">
              <w:rPr>
                <w:rFonts w:cstheme="minorHAnsi"/>
                <w:bCs/>
                <w:sz w:val="20"/>
                <w:szCs w:val="20"/>
              </w:rPr>
              <w:t>- srebrna gospodarka.</w:t>
            </w:r>
          </w:p>
          <w:p w14:paraId="0E1BA305" w14:textId="77777777" w:rsidR="005E676C" w:rsidRPr="000C2113" w:rsidRDefault="005E676C" w:rsidP="00641E6A">
            <w:pPr>
              <w:jc w:val="both"/>
              <w:rPr>
                <w:rFonts w:cstheme="minorHAnsi"/>
                <w:bCs/>
                <w:sz w:val="20"/>
                <w:szCs w:val="20"/>
              </w:rPr>
            </w:pPr>
          </w:p>
          <w:p w14:paraId="5549BAED" w14:textId="77777777" w:rsidR="005E676C" w:rsidRPr="000C2113" w:rsidRDefault="005E676C" w:rsidP="00641E6A">
            <w:pPr>
              <w:jc w:val="both"/>
              <w:rPr>
                <w:rFonts w:cstheme="minorHAnsi"/>
                <w:bCs/>
                <w:sz w:val="20"/>
                <w:szCs w:val="20"/>
              </w:rPr>
            </w:pPr>
            <w:r w:rsidRPr="000C2113">
              <w:rPr>
                <w:rFonts w:cstheme="minorHAnsi"/>
                <w:bCs/>
                <w:sz w:val="20"/>
                <w:szCs w:val="20"/>
              </w:rPr>
              <w:t>Na poziomie LSR nie określa się katalogu kodów działalności (PKD), w celu umożliwienia kreatywnego podejścia do zakresu wsparcia.</w:t>
            </w:r>
          </w:p>
          <w:p w14:paraId="0894F436" w14:textId="77777777" w:rsidR="005E676C" w:rsidRPr="000C2113" w:rsidRDefault="005E676C" w:rsidP="00641E6A">
            <w:pPr>
              <w:jc w:val="both"/>
              <w:rPr>
                <w:rFonts w:cstheme="minorHAnsi"/>
                <w:bCs/>
                <w:sz w:val="20"/>
                <w:szCs w:val="20"/>
              </w:rPr>
            </w:pPr>
            <w:r w:rsidRPr="000C2113">
              <w:rPr>
                <w:rFonts w:cstheme="minorHAnsi"/>
                <w:bCs/>
                <w:sz w:val="20"/>
                <w:szCs w:val="20"/>
              </w:rPr>
              <w:t>Ponadto na poziomie kryteriów jakościowej oceny wniosków premiowane będą operacje:</w:t>
            </w:r>
          </w:p>
          <w:p w14:paraId="5569747D" w14:textId="77777777" w:rsidR="005E676C" w:rsidRPr="000C2113" w:rsidRDefault="005E676C" w:rsidP="00641E6A">
            <w:pPr>
              <w:jc w:val="both"/>
              <w:rPr>
                <w:rFonts w:cstheme="minorHAnsi"/>
                <w:bCs/>
                <w:sz w:val="20"/>
                <w:szCs w:val="20"/>
              </w:rPr>
            </w:pPr>
            <w:r w:rsidRPr="000C2113">
              <w:rPr>
                <w:rFonts w:cstheme="minorHAnsi"/>
                <w:bCs/>
                <w:sz w:val="20"/>
                <w:szCs w:val="20"/>
              </w:rPr>
              <w:t>- innowacyjne,</w:t>
            </w:r>
          </w:p>
          <w:p w14:paraId="1B5746D9" w14:textId="227F779E" w:rsidR="005E676C" w:rsidRPr="000C2113" w:rsidRDefault="005E676C" w:rsidP="00641E6A">
            <w:pPr>
              <w:jc w:val="both"/>
              <w:rPr>
                <w:rFonts w:cstheme="minorHAnsi"/>
                <w:bCs/>
                <w:sz w:val="20"/>
                <w:szCs w:val="20"/>
              </w:rPr>
            </w:pPr>
            <w:r w:rsidRPr="000C2113">
              <w:rPr>
                <w:rFonts w:cstheme="minorHAnsi"/>
                <w:bCs/>
                <w:sz w:val="20"/>
                <w:szCs w:val="20"/>
              </w:rPr>
              <w:t>- ograniczające presję na środowisko lub zapewniające racjonalne gospodarowanie zasobami,</w:t>
            </w:r>
          </w:p>
          <w:p w14:paraId="7E45B5AA" w14:textId="5ABC84B5" w:rsidR="005E676C" w:rsidRPr="000C2113" w:rsidRDefault="005E676C" w:rsidP="00641E6A">
            <w:pPr>
              <w:jc w:val="both"/>
              <w:rPr>
                <w:rFonts w:cstheme="minorHAnsi"/>
                <w:bCs/>
                <w:sz w:val="20"/>
                <w:szCs w:val="20"/>
              </w:rPr>
            </w:pPr>
            <w:r w:rsidRPr="000C2113">
              <w:rPr>
                <w:rFonts w:cstheme="minorHAnsi"/>
                <w:bCs/>
                <w:sz w:val="20"/>
                <w:szCs w:val="20"/>
              </w:rPr>
              <w:t xml:space="preserve">- oparte o </w:t>
            </w:r>
            <w:r w:rsidR="00517912">
              <w:rPr>
                <w:rFonts w:cstheme="minorHAnsi"/>
                <w:bCs/>
                <w:sz w:val="20"/>
                <w:szCs w:val="20"/>
              </w:rPr>
              <w:t>p</w:t>
            </w:r>
            <w:r w:rsidRPr="000C2113">
              <w:rPr>
                <w:rFonts w:cstheme="minorHAnsi"/>
                <w:bCs/>
                <w:sz w:val="20"/>
                <w:szCs w:val="20"/>
              </w:rPr>
              <w:t>artnerstwo i współpracę,</w:t>
            </w:r>
          </w:p>
          <w:p w14:paraId="53573BDC" w14:textId="77777777" w:rsidR="005E676C" w:rsidRPr="000C2113" w:rsidRDefault="005E676C" w:rsidP="00641E6A">
            <w:pPr>
              <w:jc w:val="both"/>
              <w:rPr>
                <w:rFonts w:cstheme="minorHAnsi"/>
                <w:bCs/>
                <w:sz w:val="20"/>
                <w:szCs w:val="20"/>
              </w:rPr>
            </w:pPr>
            <w:r w:rsidRPr="000C2113">
              <w:rPr>
                <w:rFonts w:cstheme="minorHAnsi"/>
                <w:bCs/>
                <w:sz w:val="20"/>
                <w:szCs w:val="20"/>
              </w:rPr>
              <w:t xml:space="preserve">- zintegrowane poprzez wpisanie się  w kluczowe produkty regionalne: cittaslow, sieć wiosek tematycznych,  </w:t>
            </w:r>
          </w:p>
          <w:p w14:paraId="54A03F90" w14:textId="77777777" w:rsidR="005E676C" w:rsidRPr="000C2113" w:rsidRDefault="005E676C" w:rsidP="00641E6A">
            <w:pPr>
              <w:jc w:val="both"/>
              <w:rPr>
                <w:rFonts w:cstheme="minorHAnsi"/>
                <w:bCs/>
                <w:sz w:val="20"/>
                <w:szCs w:val="20"/>
              </w:rPr>
            </w:pPr>
            <w:r w:rsidRPr="000C2113">
              <w:rPr>
                <w:rFonts w:cstheme="minorHAnsi"/>
                <w:bCs/>
                <w:sz w:val="20"/>
                <w:szCs w:val="20"/>
              </w:rPr>
              <w:t>- w ramach których tworzone są nowe miejsca pracy.</w:t>
            </w:r>
          </w:p>
          <w:p w14:paraId="22B34C95" w14:textId="77777777" w:rsidR="005E676C" w:rsidRPr="000C2113" w:rsidRDefault="005E676C" w:rsidP="00641E6A">
            <w:pPr>
              <w:jc w:val="both"/>
              <w:rPr>
                <w:rFonts w:cstheme="minorHAnsi"/>
                <w:bCs/>
                <w:sz w:val="20"/>
                <w:szCs w:val="20"/>
              </w:rPr>
            </w:pPr>
            <w:r w:rsidRPr="000C2113">
              <w:rPr>
                <w:rFonts w:cstheme="minorHAnsi"/>
                <w:bCs/>
                <w:sz w:val="20"/>
                <w:szCs w:val="20"/>
              </w:rPr>
              <w:t>O wsparcie z zakresu rozwoju pozarolniczej działalności gospodarczej mogą ubiegać się osoby ubezpieczone zarówno w KRUS jak i ZUS. Natomiast rozwijana działalność musi być działalnością pozarolniczą i jest prowadzona na podstawie przepisów ustawy Prawo przedsiębiorców.</w:t>
            </w:r>
          </w:p>
          <w:p w14:paraId="538DBEBA" w14:textId="77777777" w:rsidR="005E676C" w:rsidRPr="000C2113" w:rsidRDefault="005E676C" w:rsidP="00641E6A">
            <w:pPr>
              <w:jc w:val="both"/>
              <w:rPr>
                <w:rFonts w:cstheme="minorHAnsi"/>
                <w:bCs/>
                <w:sz w:val="20"/>
                <w:szCs w:val="20"/>
              </w:rPr>
            </w:pPr>
            <w:r w:rsidRPr="000C2113">
              <w:rPr>
                <w:rFonts w:cstheme="minorHAnsi"/>
                <w:bCs/>
                <w:sz w:val="20"/>
                <w:szCs w:val="20"/>
              </w:rPr>
              <w:t>Zakładany poziom wsparcia: zgodnie z obowiązującymi przepisami (na dzień przygotowania LSR do 65% kosztów kwalifikowanych).</w:t>
            </w:r>
          </w:p>
          <w:p w14:paraId="7FDAD429" w14:textId="77777777" w:rsidR="005E676C" w:rsidRPr="000C2113" w:rsidRDefault="005E676C" w:rsidP="00641E6A">
            <w:pPr>
              <w:jc w:val="both"/>
              <w:rPr>
                <w:rFonts w:cstheme="minorHAnsi"/>
                <w:bCs/>
                <w:sz w:val="20"/>
                <w:szCs w:val="20"/>
              </w:rPr>
            </w:pPr>
            <w:r w:rsidRPr="000C2113">
              <w:rPr>
                <w:rFonts w:cstheme="minorHAnsi"/>
                <w:bCs/>
                <w:sz w:val="20"/>
                <w:szCs w:val="20"/>
              </w:rPr>
              <w:t>Maksymalna wysokość wsparcia: 150 000 złotych.</w:t>
            </w:r>
          </w:p>
          <w:p w14:paraId="090A2CFF" w14:textId="77777777" w:rsidR="005E676C" w:rsidRPr="00A21C37" w:rsidRDefault="005E676C" w:rsidP="00641E6A">
            <w:pPr>
              <w:jc w:val="both"/>
              <w:rPr>
                <w:rFonts w:cstheme="minorHAnsi"/>
                <w:strike/>
                <w:sz w:val="20"/>
                <w:szCs w:val="20"/>
              </w:rPr>
            </w:pPr>
            <w:r w:rsidRPr="00A21C37">
              <w:rPr>
                <w:rFonts w:cstheme="minorHAnsi"/>
                <w:bCs/>
                <w:strike/>
                <w:color w:val="FF0000"/>
                <w:sz w:val="20"/>
                <w:szCs w:val="20"/>
              </w:rPr>
              <w:t>Warunek dostępu: minimum 3 letnie doświadczenie w działalności w branży w ramach której przedsiębiorca zamierza rozwijać firmę.</w:t>
            </w:r>
          </w:p>
        </w:tc>
      </w:tr>
      <w:tr w:rsidR="005E676C" w:rsidRPr="005E676C" w14:paraId="3559AB86" w14:textId="77777777" w:rsidTr="00E86B16">
        <w:trPr>
          <w:trHeight w:val="435"/>
        </w:trPr>
        <w:tc>
          <w:tcPr>
            <w:tcW w:w="655" w:type="dxa"/>
            <w:vMerge/>
            <w:tcBorders>
              <w:bottom w:val="single" w:sz="4" w:space="0" w:color="auto"/>
            </w:tcBorders>
            <w:shd w:val="clear" w:color="auto" w:fill="D9E2F3" w:themeFill="accent1" w:themeFillTint="33"/>
          </w:tcPr>
          <w:p w14:paraId="7C1DA8AF" w14:textId="77777777" w:rsidR="005E676C" w:rsidRPr="000C2113" w:rsidRDefault="005E676C" w:rsidP="005E676C">
            <w:pPr>
              <w:rPr>
                <w:sz w:val="20"/>
                <w:szCs w:val="20"/>
              </w:rPr>
            </w:pPr>
          </w:p>
        </w:tc>
        <w:tc>
          <w:tcPr>
            <w:tcW w:w="9405" w:type="dxa"/>
            <w:gridSpan w:val="2"/>
            <w:tcBorders>
              <w:bottom w:val="single" w:sz="4" w:space="0" w:color="auto"/>
            </w:tcBorders>
          </w:tcPr>
          <w:p w14:paraId="18DD4587" w14:textId="0D3C0353" w:rsidR="005E676C" w:rsidRPr="000C2113" w:rsidRDefault="005E676C" w:rsidP="005E676C">
            <w:pPr>
              <w:rPr>
                <w:rFonts w:cstheme="minorHAnsi"/>
                <w:sz w:val="20"/>
                <w:szCs w:val="20"/>
              </w:rPr>
            </w:pPr>
            <w:r w:rsidRPr="000C2113">
              <w:rPr>
                <w:rFonts w:cstheme="minorHAnsi"/>
                <w:sz w:val="20"/>
                <w:szCs w:val="20"/>
              </w:rPr>
              <w:t>UZASADNIENIE</w:t>
            </w:r>
            <w:r w:rsidR="00517912">
              <w:rPr>
                <w:rFonts w:cstheme="minorHAnsi"/>
                <w:sz w:val="20"/>
                <w:szCs w:val="20"/>
              </w:rPr>
              <w:t>:</w:t>
            </w:r>
            <w:r w:rsidRPr="000C2113">
              <w:rPr>
                <w:rFonts w:cstheme="minorHAnsi"/>
                <w:sz w:val="20"/>
                <w:szCs w:val="20"/>
              </w:rPr>
              <w:t xml:space="preserve"> </w:t>
            </w:r>
          </w:p>
          <w:p w14:paraId="7BC0FA92" w14:textId="16EFF95F" w:rsidR="005E676C" w:rsidRPr="000C2113" w:rsidRDefault="005E676C" w:rsidP="00641E6A">
            <w:pPr>
              <w:jc w:val="both"/>
              <w:rPr>
                <w:rFonts w:cstheme="minorHAnsi"/>
                <w:bCs/>
                <w:sz w:val="20"/>
                <w:szCs w:val="20"/>
              </w:rPr>
            </w:pPr>
            <w:r w:rsidRPr="000C2113">
              <w:rPr>
                <w:rFonts w:cstheme="minorHAnsi"/>
                <w:bCs/>
                <w:sz w:val="20"/>
                <w:szCs w:val="20"/>
              </w:rPr>
              <w:t xml:space="preserve">Wsparcie na rozwijanie działalności gospodarczej w kończącym się okresie wdrażania LSR zrealizowane zostało na poziomie </w:t>
            </w:r>
            <w:r w:rsidR="00C30DF6" w:rsidRPr="000C2113">
              <w:rPr>
                <w:rFonts w:cstheme="minorHAnsi"/>
                <w:bCs/>
                <w:sz w:val="20"/>
                <w:szCs w:val="20"/>
              </w:rPr>
              <w:t>100</w:t>
            </w:r>
            <w:r w:rsidRPr="000C2113">
              <w:rPr>
                <w:rFonts w:cstheme="minorHAnsi"/>
                <w:bCs/>
                <w:sz w:val="20"/>
                <w:szCs w:val="20"/>
              </w:rPr>
              <w:t xml:space="preserve"> %. Wsparcie dotyczyło firm z branż</w:t>
            </w:r>
            <w:r w:rsidR="00C30DF6" w:rsidRPr="000C2113">
              <w:rPr>
                <w:rFonts w:cstheme="minorHAnsi"/>
                <w:bCs/>
                <w:sz w:val="20"/>
                <w:szCs w:val="20"/>
              </w:rPr>
              <w:t>y turystycznej, meblarskiej, gastronomicznej</w:t>
            </w:r>
            <w:r w:rsidRPr="000C2113">
              <w:rPr>
                <w:rFonts w:cstheme="minorHAnsi"/>
                <w:bCs/>
                <w:sz w:val="20"/>
                <w:szCs w:val="20"/>
              </w:rPr>
              <w:t xml:space="preserve"> i obejmowało  działalności innowacyjne. Maksymalna kwota finansowania wynosiła 200 tys. zł. i wiązała się z koniecznością utworzenia i utrzymania miejsca pracy.  W związku z brakiem obowiązku utworzenia miejsca pracy, zakłada się zmniejszenie  wysokości dofinansowania.</w:t>
            </w:r>
          </w:p>
        </w:tc>
      </w:tr>
      <w:tr w:rsidR="005E676C" w:rsidRPr="005E676C" w14:paraId="455BE6ED" w14:textId="77777777" w:rsidTr="00E86B16">
        <w:tc>
          <w:tcPr>
            <w:tcW w:w="655" w:type="dxa"/>
            <w:vMerge w:val="restart"/>
            <w:shd w:val="clear" w:color="auto" w:fill="D9E2F3" w:themeFill="accent1" w:themeFillTint="33"/>
          </w:tcPr>
          <w:p w14:paraId="4C161084" w14:textId="77777777" w:rsidR="005E676C" w:rsidRPr="000C2113" w:rsidRDefault="005E676C" w:rsidP="005E676C">
            <w:pPr>
              <w:rPr>
                <w:sz w:val="20"/>
                <w:szCs w:val="20"/>
              </w:rPr>
            </w:pPr>
            <w:r w:rsidRPr="000C2113">
              <w:rPr>
                <w:sz w:val="20"/>
                <w:szCs w:val="20"/>
              </w:rPr>
              <w:t>P.I.3</w:t>
            </w:r>
          </w:p>
        </w:tc>
        <w:tc>
          <w:tcPr>
            <w:tcW w:w="9405" w:type="dxa"/>
            <w:gridSpan w:val="2"/>
            <w:shd w:val="clear" w:color="auto" w:fill="D9E2F3" w:themeFill="accent1" w:themeFillTint="33"/>
          </w:tcPr>
          <w:p w14:paraId="058473D2" w14:textId="77777777" w:rsidR="005E676C" w:rsidRPr="000C2113" w:rsidRDefault="005E676C" w:rsidP="005E676C">
            <w:pPr>
              <w:rPr>
                <w:sz w:val="20"/>
                <w:szCs w:val="20"/>
              </w:rPr>
            </w:pPr>
            <w:r w:rsidRPr="000C2113">
              <w:rPr>
                <w:rFonts w:cstheme="minorHAnsi"/>
                <w:sz w:val="20"/>
                <w:szCs w:val="20"/>
              </w:rPr>
              <w:t>ROZWÓJ POZAROLNICZYCH FUNKCJI GOSPODARSTW ROLNYCH</w:t>
            </w:r>
          </w:p>
        </w:tc>
      </w:tr>
      <w:tr w:rsidR="00BC1DFB" w:rsidRPr="005E676C" w14:paraId="0E21DC5A" w14:textId="77777777" w:rsidTr="00BC1DFB">
        <w:tc>
          <w:tcPr>
            <w:tcW w:w="655" w:type="dxa"/>
            <w:vMerge/>
            <w:shd w:val="clear" w:color="auto" w:fill="D9E2F3" w:themeFill="accent1" w:themeFillTint="33"/>
          </w:tcPr>
          <w:p w14:paraId="23B3C16F" w14:textId="77777777" w:rsidR="00BC1DFB" w:rsidRPr="000C2113" w:rsidRDefault="00BC1DFB" w:rsidP="005E676C">
            <w:pPr>
              <w:rPr>
                <w:sz w:val="20"/>
                <w:szCs w:val="20"/>
              </w:rPr>
            </w:pPr>
          </w:p>
        </w:tc>
        <w:tc>
          <w:tcPr>
            <w:tcW w:w="9405" w:type="dxa"/>
            <w:gridSpan w:val="2"/>
            <w:shd w:val="clear" w:color="auto" w:fill="FFFFFF" w:themeFill="background1"/>
          </w:tcPr>
          <w:p w14:paraId="10EC1812" w14:textId="77777777" w:rsidR="00BC1DFB" w:rsidRPr="000C2113" w:rsidRDefault="00BC1DFB" w:rsidP="00641E6A">
            <w:pPr>
              <w:jc w:val="both"/>
              <w:rPr>
                <w:sz w:val="20"/>
                <w:szCs w:val="20"/>
              </w:rPr>
            </w:pPr>
            <w:r w:rsidRPr="000C2113">
              <w:rPr>
                <w:sz w:val="20"/>
                <w:szCs w:val="20"/>
              </w:rPr>
              <w:t>Rozwój pozarolniczych funkcji małych gospodarstw rolnych  w zakresie:</w:t>
            </w:r>
          </w:p>
          <w:p w14:paraId="4C641A45" w14:textId="52584C63" w:rsidR="00BC1DFB" w:rsidRPr="000C2113" w:rsidRDefault="00BC1DFB" w:rsidP="00641E6A">
            <w:pPr>
              <w:jc w:val="both"/>
              <w:rPr>
                <w:sz w:val="20"/>
                <w:szCs w:val="20"/>
              </w:rPr>
            </w:pPr>
            <w:r w:rsidRPr="000C2113">
              <w:rPr>
                <w:sz w:val="20"/>
                <w:szCs w:val="20"/>
              </w:rPr>
              <w:t>a. gospodarstw agroturystycznych</w:t>
            </w:r>
            <w:r w:rsidR="00517912">
              <w:rPr>
                <w:sz w:val="20"/>
                <w:szCs w:val="20"/>
              </w:rPr>
              <w:t>,</w:t>
            </w:r>
            <w:r w:rsidRPr="000C2113">
              <w:rPr>
                <w:sz w:val="20"/>
                <w:szCs w:val="20"/>
              </w:rPr>
              <w:t xml:space="preserve"> </w:t>
            </w:r>
          </w:p>
          <w:p w14:paraId="37509798" w14:textId="20774583" w:rsidR="00BC1DFB" w:rsidRPr="000C2113" w:rsidRDefault="00BC1DFB" w:rsidP="00641E6A">
            <w:pPr>
              <w:jc w:val="both"/>
              <w:rPr>
                <w:sz w:val="20"/>
                <w:szCs w:val="20"/>
              </w:rPr>
            </w:pPr>
            <w:r w:rsidRPr="000C2113">
              <w:rPr>
                <w:sz w:val="20"/>
                <w:szCs w:val="20"/>
              </w:rPr>
              <w:t>b. zagród edukacyjnych</w:t>
            </w:r>
            <w:r w:rsidR="00517912">
              <w:rPr>
                <w:sz w:val="20"/>
                <w:szCs w:val="20"/>
              </w:rPr>
              <w:t>,</w:t>
            </w:r>
            <w:r w:rsidRPr="000C2113">
              <w:rPr>
                <w:sz w:val="20"/>
                <w:szCs w:val="20"/>
              </w:rPr>
              <w:t xml:space="preserve"> </w:t>
            </w:r>
          </w:p>
          <w:p w14:paraId="29D4637C" w14:textId="77777777" w:rsidR="00BC1DFB" w:rsidRPr="000C2113" w:rsidRDefault="00BC1DFB" w:rsidP="00641E6A">
            <w:pPr>
              <w:jc w:val="both"/>
              <w:rPr>
                <w:sz w:val="20"/>
                <w:szCs w:val="20"/>
              </w:rPr>
            </w:pPr>
            <w:r w:rsidRPr="000C2113">
              <w:rPr>
                <w:sz w:val="20"/>
                <w:szCs w:val="20"/>
              </w:rPr>
              <w:t>c. gospodarstw opiekuńczych.</w:t>
            </w:r>
          </w:p>
          <w:p w14:paraId="53F9478A" w14:textId="77777777" w:rsidR="00BC1DFB" w:rsidRPr="000C2113" w:rsidRDefault="00BC1DFB" w:rsidP="00641E6A">
            <w:pPr>
              <w:jc w:val="both"/>
              <w:rPr>
                <w:sz w:val="20"/>
                <w:szCs w:val="20"/>
              </w:rPr>
            </w:pPr>
            <w:r w:rsidRPr="000C2113">
              <w:rPr>
                <w:sz w:val="20"/>
                <w:szCs w:val="20"/>
              </w:rPr>
              <w:t>Ubieganie się o wsparcie i prowadzenie działalności pozarolniczej w określonym obszarze określają szczegółowe przepisy (w tym PS WPR, wytyczne wdrożeniowe) i obejmują w szczególności:</w:t>
            </w:r>
          </w:p>
          <w:p w14:paraId="005A1995" w14:textId="58D5BF4F" w:rsidR="00BC1DFB" w:rsidRPr="000C2113" w:rsidRDefault="00BC1DFB" w:rsidP="00641E6A">
            <w:pPr>
              <w:jc w:val="both"/>
              <w:rPr>
                <w:sz w:val="20"/>
                <w:szCs w:val="20"/>
              </w:rPr>
            </w:pPr>
            <w:r w:rsidRPr="000C2113">
              <w:rPr>
                <w:sz w:val="20"/>
                <w:szCs w:val="20"/>
              </w:rPr>
              <w:t xml:space="preserve">- dla gospodarstw agroturystycznych – przedłożenie koncepcji świadczenia usług hotelarskich w czynnym gospodarstwie rolnym, wdrożenia systemów jakości wiejskiej bazy noclegowej oraz rozwoju usług czasu wolnego i gospodarki świadczeń oraz przystąpienie do organizacji zrzeszającej kwaterodawców wiejskich, </w:t>
            </w:r>
          </w:p>
          <w:p w14:paraId="426CE563" w14:textId="640EB546" w:rsidR="00BC1DFB" w:rsidRPr="000C2113" w:rsidRDefault="00BC1DFB" w:rsidP="00641E6A">
            <w:pPr>
              <w:jc w:val="both"/>
              <w:rPr>
                <w:sz w:val="20"/>
                <w:szCs w:val="20"/>
              </w:rPr>
            </w:pPr>
            <w:r w:rsidRPr="000C2113">
              <w:rPr>
                <w:sz w:val="20"/>
                <w:szCs w:val="20"/>
              </w:rPr>
              <w:t>- dla zagród edukacyjnych – przedłożenie koncepcji funkcjonowania przedsięwzięcia prowadzonego przez mieszkańców wsi na obszarach wiejskich, gdzie realizowane są co</w:t>
            </w:r>
            <w:r w:rsidR="00517912">
              <w:rPr>
                <w:sz w:val="20"/>
                <w:szCs w:val="20"/>
              </w:rPr>
              <w:t xml:space="preserve"> </w:t>
            </w:r>
            <w:r w:rsidRPr="000C2113">
              <w:rPr>
                <w:sz w:val="20"/>
                <w:szCs w:val="20"/>
              </w:rPr>
              <w:t>najmniej 2 cele edukacyjne spośród edukacji w zakresie produkcji roślinnej, produkcji zwierzęcej, przetwórstwa płodów rolnych, świadomości ekologicznej i konsumenckiej, dziedzictwa kultury materialnej wsi, tradycyjnych zawodów, rękodzieła i twórczości ludowej oraz przystąpienie do Ogólnopolskiej Sieci Zagród Edukacyjnych.</w:t>
            </w:r>
          </w:p>
          <w:p w14:paraId="42108096" w14:textId="234D1A4C" w:rsidR="00BC1DFB" w:rsidRPr="000C2113" w:rsidRDefault="00BC1DFB" w:rsidP="00641E6A">
            <w:pPr>
              <w:jc w:val="both"/>
              <w:rPr>
                <w:rFonts w:cstheme="minorHAnsi"/>
                <w:sz w:val="20"/>
                <w:szCs w:val="20"/>
              </w:rPr>
            </w:pPr>
            <w:r w:rsidRPr="000C2113">
              <w:rPr>
                <w:sz w:val="20"/>
                <w:szCs w:val="20"/>
              </w:rPr>
              <w:t>- dla gospodarstw opiekuńczych – zgodnie z przepisami</w:t>
            </w:r>
            <w:r w:rsidR="00517912">
              <w:rPr>
                <w:sz w:val="20"/>
                <w:szCs w:val="20"/>
              </w:rPr>
              <w:t>.</w:t>
            </w:r>
          </w:p>
        </w:tc>
      </w:tr>
      <w:tr w:rsidR="005E676C" w:rsidRPr="005E676C" w14:paraId="5EBB3565" w14:textId="77777777" w:rsidTr="00BC1DFB">
        <w:trPr>
          <w:trHeight w:val="3742"/>
        </w:trPr>
        <w:tc>
          <w:tcPr>
            <w:tcW w:w="655" w:type="dxa"/>
            <w:vMerge/>
            <w:shd w:val="clear" w:color="auto" w:fill="D9E2F3" w:themeFill="accent1" w:themeFillTint="33"/>
          </w:tcPr>
          <w:p w14:paraId="71B6EF4E" w14:textId="77777777" w:rsidR="005E676C" w:rsidRPr="000C2113" w:rsidRDefault="005E676C" w:rsidP="005E676C">
            <w:pPr>
              <w:rPr>
                <w:sz w:val="20"/>
                <w:szCs w:val="20"/>
              </w:rPr>
            </w:pPr>
          </w:p>
        </w:tc>
        <w:tc>
          <w:tcPr>
            <w:tcW w:w="9405" w:type="dxa"/>
            <w:gridSpan w:val="2"/>
          </w:tcPr>
          <w:p w14:paraId="2B236ED4" w14:textId="77777777" w:rsidR="005E676C" w:rsidRPr="000C2113" w:rsidRDefault="005E676C" w:rsidP="005E676C">
            <w:pPr>
              <w:rPr>
                <w:sz w:val="20"/>
                <w:szCs w:val="20"/>
              </w:rPr>
            </w:pPr>
          </w:p>
          <w:p w14:paraId="095F9708" w14:textId="77777777" w:rsidR="005E676C" w:rsidRPr="000C2113" w:rsidRDefault="005E676C" w:rsidP="00641E6A">
            <w:pPr>
              <w:jc w:val="both"/>
              <w:rPr>
                <w:rFonts w:cstheme="minorHAnsi"/>
                <w:bCs/>
                <w:sz w:val="20"/>
                <w:szCs w:val="20"/>
              </w:rPr>
            </w:pPr>
            <w:r w:rsidRPr="000C2113">
              <w:rPr>
                <w:rFonts w:cstheme="minorHAnsi"/>
                <w:bCs/>
                <w:sz w:val="20"/>
                <w:szCs w:val="20"/>
              </w:rPr>
              <w:t>Ponadto na poziomie kryteriów jakościowej oceny wniosków premiowane będą operacje:</w:t>
            </w:r>
          </w:p>
          <w:p w14:paraId="3331C37B" w14:textId="77777777" w:rsidR="005E676C" w:rsidRPr="000C2113" w:rsidRDefault="005E676C" w:rsidP="00641E6A">
            <w:pPr>
              <w:jc w:val="both"/>
              <w:rPr>
                <w:rFonts w:cstheme="minorHAnsi"/>
                <w:bCs/>
                <w:sz w:val="20"/>
                <w:szCs w:val="20"/>
              </w:rPr>
            </w:pPr>
            <w:r w:rsidRPr="000C2113">
              <w:rPr>
                <w:rFonts w:cstheme="minorHAnsi"/>
                <w:bCs/>
                <w:sz w:val="20"/>
                <w:szCs w:val="20"/>
              </w:rPr>
              <w:t>- innowacyjne,</w:t>
            </w:r>
          </w:p>
          <w:p w14:paraId="17251AA8" w14:textId="0FE78350" w:rsidR="005E676C" w:rsidRPr="000C2113" w:rsidRDefault="005E676C" w:rsidP="00641E6A">
            <w:pPr>
              <w:jc w:val="both"/>
              <w:rPr>
                <w:rFonts w:cstheme="minorHAnsi"/>
                <w:bCs/>
                <w:sz w:val="20"/>
                <w:szCs w:val="20"/>
              </w:rPr>
            </w:pPr>
            <w:r w:rsidRPr="000C2113">
              <w:rPr>
                <w:rFonts w:cstheme="minorHAnsi"/>
                <w:bCs/>
                <w:sz w:val="20"/>
                <w:szCs w:val="20"/>
              </w:rPr>
              <w:t xml:space="preserve">- oparte o </w:t>
            </w:r>
            <w:r w:rsidR="00517912">
              <w:rPr>
                <w:rFonts w:cstheme="minorHAnsi"/>
                <w:bCs/>
                <w:sz w:val="20"/>
                <w:szCs w:val="20"/>
              </w:rPr>
              <w:t>p</w:t>
            </w:r>
            <w:r w:rsidRPr="000C2113">
              <w:rPr>
                <w:rFonts w:cstheme="minorHAnsi"/>
                <w:bCs/>
                <w:sz w:val="20"/>
                <w:szCs w:val="20"/>
              </w:rPr>
              <w:t>artnerstwo i współpracę,</w:t>
            </w:r>
          </w:p>
          <w:p w14:paraId="057C51C3" w14:textId="77777777" w:rsidR="005E676C" w:rsidRPr="000C2113" w:rsidRDefault="005E676C" w:rsidP="00641E6A">
            <w:pPr>
              <w:jc w:val="both"/>
              <w:rPr>
                <w:rFonts w:cstheme="minorHAnsi"/>
                <w:bCs/>
                <w:sz w:val="20"/>
                <w:szCs w:val="20"/>
              </w:rPr>
            </w:pPr>
            <w:r w:rsidRPr="000C2113">
              <w:rPr>
                <w:rFonts w:cstheme="minorHAnsi"/>
                <w:bCs/>
                <w:sz w:val="20"/>
                <w:szCs w:val="20"/>
              </w:rPr>
              <w:t xml:space="preserve">- zintegrowane. </w:t>
            </w:r>
          </w:p>
          <w:p w14:paraId="0D595832" w14:textId="77777777" w:rsidR="005E676C" w:rsidRPr="000C2113" w:rsidRDefault="005E676C" w:rsidP="00641E6A">
            <w:pPr>
              <w:jc w:val="both"/>
              <w:rPr>
                <w:sz w:val="20"/>
                <w:szCs w:val="20"/>
              </w:rPr>
            </w:pPr>
          </w:p>
          <w:p w14:paraId="37992C0A" w14:textId="77777777" w:rsidR="005E676C" w:rsidRPr="000C2113" w:rsidRDefault="005E676C" w:rsidP="00641E6A">
            <w:pPr>
              <w:jc w:val="both"/>
              <w:rPr>
                <w:rFonts w:cstheme="minorHAnsi"/>
                <w:bCs/>
                <w:sz w:val="20"/>
                <w:szCs w:val="20"/>
              </w:rPr>
            </w:pPr>
            <w:r w:rsidRPr="000C2113">
              <w:rPr>
                <w:rFonts w:cstheme="minorHAnsi"/>
                <w:bCs/>
                <w:sz w:val="20"/>
                <w:szCs w:val="20"/>
              </w:rPr>
              <w:t xml:space="preserve">O wsparcie z zakresu rozwoju pozarolniczych funkcji gospodarstw rolnych mogą ubiegać się czynne gospodarstwa rolne o statusie małych gospodarstw rolnych. </w:t>
            </w:r>
          </w:p>
          <w:p w14:paraId="0A3B461D" w14:textId="77777777" w:rsidR="005E676C" w:rsidRPr="000C2113" w:rsidRDefault="005E676C" w:rsidP="00641E6A">
            <w:pPr>
              <w:jc w:val="both"/>
              <w:rPr>
                <w:rFonts w:cstheme="minorHAnsi"/>
                <w:bCs/>
                <w:sz w:val="20"/>
                <w:szCs w:val="20"/>
              </w:rPr>
            </w:pPr>
            <w:r w:rsidRPr="000C2113">
              <w:rPr>
                <w:rFonts w:cstheme="minorHAnsi"/>
                <w:bCs/>
                <w:sz w:val="20"/>
                <w:szCs w:val="20"/>
              </w:rPr>
              <w:t>Zakładany poziom wsparcia: zgodnie z obowiązującymi przepisami (na dzień przygotowania LSR do 85% kosztów kwalifikowanych).</w:t>
            </w:r>
          </w:p>
          <w:p w14:paraId="1EFD8F25" w14:textId="77777777" w:rsidR="005E676C" w:rsidRPr="000C2113" w:rsidRDefault="005E676C" w:rsidP="00641E6A">
            <w:pPr>
              <w:jc w:val="both"/>
              <w:rPr>
                <w:rFonts w:cstheme="minorHAnsi"/>
                <w:bCs/>
                <w:sz w:val="20"/>
                <w:szCs w:val="20"/>
              </w:rPr>
            </w:pPr>
            <w:r w:rsidRPr="000C2113">
              <w:rPr>
                <w:rFonts w:cstheme="minorHAnsi"/>
                <w:bCs/>
                <w:sz w:val="20"/>
                <w:szCs w:val="20"/>
              </w:rPr>
              <w:t>Maksymalna wysokość wsparcia: 150 000 złotych.</w:t>
            </w:r>
          </w:p>
          <w:p w14:paraId="0069324C" w14:textId="77777777" w:rsidR="005E676C" w:rsidRPr="000C2113" w:rsidRDefault="005E676C" w:rsidP="00641E6A">
            <w:pPr>
              <w:jc w:val="both"/>
              <w:rPr>
                <w:sz w:val="20"/>
                <w:szCs w:val="20"/>
              </w:rPr>
            </w:pPr>
            <w:r w:rsidRPr="000C2113">
              <w:rPr>
                <w:rFonts w:cstheme="minorHAnsi"/>
                <w:bCs/>
                <w:sz w:val="20"/>
                <w:szCs w:val="20"/>
              </w:rPr>
              <w:t>Warunek dostępu: minimum dwuletnie doświadczenie w działalności w branży w ramach której planowane jest wdrożenie pozarolniczych funkcji gospodarstw rolnych.</w:t>
            </w:r>
          </w:p>
        </w:tc>
      </w:tr>
      <w:tr w:rsidR="005E676C" w:rsidRPr="005E676C" w14:paraId="4262BFE6" w14:textId="77777777" w:rsidTr="00BC1DFB">
        <w:trPr>
          <w:trHeight w:val="1979"/>
        </w:trPr>
        <w:tc>
          <w:tcPr>
            <w:tcW w:w="655" w:type="dxa"/>
            <w:vMerge/>
            <w:shd w:val="clear" w:color="auto" w:fill="D9E2F3" w:themeFill="accent1" w:themeFillTint="33"/>
          </w:tcPr>
          <w:p w14:paraId="4EFC4ED7" w14:textId="77777777" w:rsidR="005E676C" w:rsidRPr="000C2113" w:rsidRDefault="005E676C" w:rsidP="005E676C">
            <w:pPr>
              <w:rPr>
                <w:sz w:val="20"/>
                <w:szCs w:val="20"/>
              </w:rPr>
            </w:pPr>
          </w:p>
        </w:tc>
        <w:tc>
          <w:tcPr>
            <w:tcW w:w="9405" w:type="dxa"/>
            <w:gridSpan w:val="2"/>
          </w:tcPr>
          <w:p w14:paraId="40696C97" w14:textId="24970E46" w:rsidR="005E676C" w:rsidRPr="000C2113" w:rsidRDefault="005E676C" w:rsidP="005E676C">
            <w:pPr>
              <w:rPr>
                <w:rFonts w:cstheme="minorHAnsi"/>
                <w:sz w:val="20"/>
                <w:szCs w:val="20"/>
              </w:rPr>
            </w:pPr>
            <w:r w:rsidRPr="000C2113">
              <w:rPr>
                <w:rFonts w:cstheme="minorHAnsi"/>
                <w:sz w:val="20"/>
                <w:szCs w:val="20"/>
              </w:rPr>
              <w:t>UZASADNIENIE</w:t>
            </w:r>
            <w:r w:rsidR="004E6728">
              <w:rPr>
                <w:rFonts w:cstheme="minorHAnsi"/>
                <w:sz w:val="20"/>
                <w:szCs w:val="20"/>
              </w:rPr>
              <w:t>:</w:t>
            </w:r>
            <w:r w:rsidRPr="000C2113">
              <w:rPr>
                <w:rFonts w:cstheme="minorHAnsi"/>
                <w:sz w:val="20"/>
                <w:szCs w:val="20"/>
              </w:rPr>
              <w:t xml:space="preserve"> </w:t>
            </w:r>
          </w:p>
          <w:p w14:paraId="2777B892" w14:textId="77777777" w:rsidR="005E676C" w:rsidRPr="000C2113" w:rsidRDefault="005E676C" w:rsidP="00641E6A">
            <w:pPr>
              <w:jc w:val="both"/>
              <w:rPr>
                <w:rFonts w:cstheme="minorHAnsi"/>
                <w:sz w:val="20"/>
                <w:szCs w:val="20"/>
              </w:rPr>
            </w:pPr>
            <w:r w:rsidRPr="000C2113">
              <w:rPr>
                <w:rFonts w:cstheme="minorHAnsi"/>
                <w:sz w:val="20"/>
                <w:szCs w:val="20"/>
              </w:rPr>
              <w:t>Rozwój pozarolniczych funkcji gospodarstw rolnych jest szczególnie ważny wobec zdiagnozowanych problemów dotyczących nadmiaru liczby osób związanych z gospodarstwem rolnym. Jest również szansą na wykorzystanie potencjału rozwojowego Południowych Mazur jako miejsca aktywności i wypoczynku na terenie pogranicza i historycznych uwarunkowań.</w:t>
            </w:r>
          </w:p>
          <w:p w14:paraId="36F0791B" w14:textId="77777777" w:rsidR="005E676C" w:rsidRPr="000C2113" w:rsidRDefault="005E676C" w:rsidP="00641E6A">
            <w:pPr>
              <w:jc w:val="both"/>
              <w:rPr>
                <w:sz w:val="20"/>
                <w:szCs w:val="20"/>
              </w:rPr>
            </w:pPr>
            <w:r w:rsidRPr="000C2113">
              <w:rPr>
                <w:rFonts w:cstheme="minorHAnsi"/>
                <w:sz w:val="20"/>
                <w:szCs w:val="20"/>
              </w:rPr>
              <w:t>Ze względu na niewielkie doświadczenie LGD we wspieraniu gospodarstw rolnych w ramach przedsięwzięcia zaprojektowano 3 operacje, o charakterze pilotażowym.</w:t>
            </w:r>
          </w:p>
        </w:tc>
      </w:tr>
      <w:tr w:rsidR="005E676C" w:rsidRPr="005E676C" w14:paraId="08871C3F" w14:textId="77777777" w:rsidTr="00E86B16">
        <w:tc>
          <w:tcPr>
            <w:tcW w:w="10060" w:type="dxa"/>
            <w:gridSpan w:val="3"/>
            <w:tcBorders>
              <w:bottom w:val="single" w:sz="4" w:space="0" w:color="auto"/>
            </w:tcBorders>
            <w:shd w:val="clear" w:color="auto" w:fill="D9E2F3" w:themeFill="accent1" w:themeFillTint="33"/>
          </w:tcPr>
          <w:p w14:paraId="6168B225" w14:textId="77777777" w:rsidR="005E676C" w:rsidRPr="000C2113" w:rsidRDefault="005E676C" w:rsidP="005E676C">
            <w:pPr>
              <w:rPr>
                <w:sz w:val="20"/>
                <w:szCs w:val="20"/>
              </w:rPr>
            </w:pPr>
            <w:r w:rsidRPr="000C2113">
              <w:rPr>
                <w:b/>
                <w:sz w:val="20"/>
                <w:szCs w:val="20"/>
              </w:rPr>
              <w:t>CEL II</w:t>
            </w:r>
            <w:r w:rsidRPr="000C2113">
              <w:rPr>
                <w:sz w:val="20"/>
                <w:szCs w:val="20"/>
              </w:rPr>
              <w:t xml:space="preserve">  </w:t>
            </w:r>
            <w:r w:rsidRPr="000C2113">
              <w:rPr>
                <w:rFonts w:ascii="Calibri" w:eastAsia="Calibri" w:hAnsi="Calibri" w:cs="Times New Roman"/>
                <w:b/>
                <w:sz w:val="20"/>
                <w:szCs w:val="20"/>
              </w:rPr>
              <w:t>Aktywni mieszkańcy i innowacyjne usługi społeczne</w:t>
            </w:r>
          </w:p>
        </w:tc>
      </w:tr>
      <w:tr w:rsidR="00444851" w:rsidRPr="005E676C" w14:paraId="7F654C1D" w14:textId="77777777" w:rsidTr="00444851">
        <w:trPr>
          <w:trHeight w:val="120"/>
        </w:trPr>
        <w:tc>
          <w:tcPr>
            <w:tcW w:w="680" w:type="dxa"/>
            <w:gridSpan w:val="2"/>
            <w:tcBorders>
              <w:bottom w:val="single" w:sz="4" w:space="0" w:color="auto"/>
            </w:tcBorders>
            <w:shd w:val="clear" w:color="auto" w:fill="D9E2F3" w:themeFill="accent1" w:themeFillTint="33"/>
          </w:tcPr>
          <w:p w14:paraId="13CC27B0" w14:textId="7EC1D7FD" w:rsidR="00444851" w:rsidRPr="000C2113" w:rsidRDefault="00444851" w:rsidP="00444851">
            <w:pPr>
              <w:rPr>
                <w:b/>
                <w:sz w:val="20"/>
                <w:szCs w:val="20"/>
              </w:rPr>
            </w:pPr>
            <w:r w:rsidRPr="000C2113">
              <w:rPr>
                <w:sz w:val="20"/>
                <w:szCs w:val="20"/>
              </w:rPr>
              <w:t>P.II.1</w:t>
            </w:r>
          </w:p>
        </w:tc>
        <w:tc>
          <w:tcPr>
            <w:tcW w:w="9380" w:type="dxa"/>
            <w:tcBorders>
              <w:bottom w:val="single" w:sz="4" w:space="0" w:color="auto"/>
            </w:tcBorders>
            <w:shd w:val="clear" w:color="auto" w:fill="D9E2F3" w:themeFill="accent1" w:themeFillTint="33"/>
          </w:tcPr>
          <w:p w14:paraId="123110FC" w14:textId="6D880CE7" w:rsidR="00444851" w:rsidRPr="000C2113" w:rsidRDefault="00444851" w:rsidP="00444851">
            <w:pPr>
              <w:rPr>
                <w:b/>
                <w:sz w:val="20"/>
                <w:szCs w:val="20"/>
              </w:rPr>
            </w:pPr>
            <w:r w:rsidRPr="000C2113">
              <w:rPr>
                <w:rFonts w:cstheme="minorHAnsi"/>
                <w:sz w:val="20"/>
                <w:szCs w:val="20"/>
              </w:rPr>
              <w:t>POPRAWA DOSTĘPU DO USŁUG DLA LOKALNEJ SPOŁECZNOŚCI</w:t>
            </w:r>
          </w:p>
        </w:tc>
      </w:tr>
      <w:tr w:rsidR="00444851" w:rsidRPr="005E676C" w14:paraId="5D590E46" w14:textId="77777777" w:rsidTr="00183504">
        <w:trPr>
          <w:trHeight w:val="120"/>
        </w:trPr>
        <w:tc>
          <w:tcPr>
            <w:tcW w:w="680" w:type="dxa"/>
            <w:gridSpan w:val="2"/>
            <w:tcBorders>
              <w:bottom w:val="single" w:sz="4" w:space="0" w:color="auto"/>
            </w:tcBorders>
            <w:shd w:val="clear" w:color="auto" w:fill="D9E2F3" w:themeFill="accent1" w:themeFillTint="33"/>
          </w:tcPr>
          <w:p w14:paraId="1C9A49C5" w14:textId="77777777" w:rsidR="00444851" w:rsidRPr="000C2113" w:rsidRDefault="00444851" w:rsidP="00444851">
            <w:pPr>
              <w:rPr>
                <w:b/>
                <w:sz w:val="20"/>
                <w:szCs w:val="20"/>
              </w:rPr>
            </w:pPr>
          </w:p>
        </w:tc>
        <w:tc>
          <w:tcPr>
            <w:tcW w:w="9380" w:type="dxa"/>
            <w:tcBorders>
              <w:bottom w:val="single" w:sz="4" w:space="0" w:color="auto"/>
            </w:tcBorders>
            <w:shd w:val="clear" w:color="auto" w:fill="auto"/>
          </w:tcPr>
          <w:p w14:paraId="0B6DF8E9" w14:textId="2BB0919D" w:rsidR="00444851" w:rsidRPr="00444851" w:rsidRDefault="00444851" w:rsidP="00641E6A">
            <w:pPr>
              <w:jc w:val="both"/>
              <w:rPr>
                <w:bCs/>
                <w:sz w:val="20"/>
                <w:szCs w:val="20"/>
              </w:rPr>
            </w:pPr>
            <w:r w:rsidRPr="00444851">
              <w:rPr>
                <w:bCs/>
                <w:sz w:val="20"/>
                <w:szCs w:val="20"/>
              </w:rPr>
              <w:t>Poprawa dostępu do usług dla lokalnej społeczności obejmuje wyposażenie, odnowienie, doposażenie, rewitalizację funkcjonujących obiektów infrastruktury, w których świadczone są usługi dla lokalnej społeczności.</w:t>
            </w:r>
          </w:p>
          <w:p w14:paraId="14F2B60C" w14:textId="77777777" w:rsidR="00444851" w:rsidRPr="00444851" w:rsidRDefault="00444851" w:rsidP="00641E6A">
            <w:pPr>
              <w:jc w:val="both"/>
              <w:rPr>
                <w:bCs/>
                <w:sz w:val="20"/>
                <w:szCs w:val="20"/>
              </w:rPr>
            </w:pPr>
            <w:r w:rsidRPr="00444851">
              <w:rPr>
                <w:bCs/>
                <w:sz w:val="20"/>
                <w:szCs w:val="20"/>
              </w:rPr>
              <w:t>W oparciu o zdiagnozowane obszary problemowe i diagnozę określa się rodzaje przedsięwzięć w ramach działania:</w:t>
            </w:r>
          </w:p>
          <w:p w14:paraId="06B50454" w14:textId="06B00EF3" w:rsidR="00444851" w:rsidRPr="00444851" w:rsidRDefault="00444851" w:rsidP="00641E6A">
            <w:pPr>
              <w:jc w:val="both"/>
              <w:rPr>
                <w:bCs/>
                <w:sz w:val="20"/>
                <w:szCs w:val="20"/>
              </w:rPr>
            </w:pPr>
            <w:r w:rsidRPr="00444851">
              <w:rPr>
                <w:bCs/>
                <w:sz w:val="20"/>
                <w:szCs w:val="20"/>
              </w:rPr>
              <w:t>- służące poprawie bezpieczeństwa – takie jak oświetlenie, chodniki, ścieżki, przejścia dla pieszych, monitoring wizyjny, barierki, uzupełnienie oznakowania,</w:t>
            </w:r>
          </w:p>
          <w:p w14:paraId="4286411E" w14:textId="32A7ADDE" w:rsidR="00444851" w:rsidRPr="00444851" w:rsidRDefault="00444851" w:rsidP="00641E6A">
            <w:pPr>
              <w:jc w:val="both"/>
              <w:rPr>
                <w:bCs/>
                <w:sz w:val="20"/>
                <w:szCs w:val="20"/>
              </w:rPr>
            </w:pPr>
            <w:r w:rsidRPr="00444851">
              <w:rPr>
                <w:bCs/>
                <w:sz w:val="20"/>
                <w:szCs w:val="20"/>
              </w:rPr>
              <w:t>- służące poprawie atrakcyjności życia na obszarach wiejskich dla osób młodych (przeciwdziałanie migracji do ośrodków miejskich i depopulacji obszaru) – takie jak boiska, place  zabaw, przestrzenie zielone, świetlice, lokalne centra aktywności, wyposażenie placówek edukacyjnych i opiekuńczych dla dzieci i młodzieży,</w:t>
            </w:r>
          </w:p>
          <w:p w14:paraId="5DC3901F" w14:textId="135D798A" w:rsidR="00444851" w:rsidRPr="00444851" w:rsidRDefault="00444851" w:rsidP="00641E6A">
            <w:pPr>
              <w:jc w:val="both"/>
              <w:rPr>
                <w:bCs/>
                <w:sz w:val="20"/>
                <w:szCs w:val="20"/>
              </w:rPr>
            </w:pPr>
            <w:r w:rsidRPr="00444851">
              <w:rPr>
                <w:bCs/>
                <w:sz w:val="20"/>
                <w:szCs w:val="20"/>
              </w:rPr>
              <w:t>- służące dostępności dla osób niepełnosprawnych, osób starszych – takie jak pochwyty, podjazdy, rozwiązania komunikacyjne.</w:t>
            </w:r>
          </w:p>
          <w:p w14:paraId="327CDD57" w14:textId="77777777" w:rsidR="00444851" w:rsidRPr="00444851" w:rsidRDefault="00444851" w:rsidP="00444851">
            <w:pPr>
              <w:rPr>
                <w:bCs/>
                <w:sz w:val="20"/>
                <w:szCs w:val="20"/>
              </w:rPr>
            </w:pPr>
          </w:p>
          <w:p w14:paraId="7B44118B" w14:textId="77777777" w:rsidR="00444851" w:rsidRPr="00444851" w:rsidRDefault="00444851" w:rsidP="00641E6A">
            <w:pPr>
              <w:jc w:val="both"/>
              <w:rPr>
                <w:bCs/>
                <w:sz w:val="20"/>
                <w:szCs w:val="20"/>
              </w:rPr>
            </w:pPr>
            <w:r w:rsidRPr="00444851">
              <w:rPr>
                <w:bCs/>
                <w:sz w:val="20"/>
                <w:szCs w:val="20"/>
              </w:rPr>
              <w:t>Na poziomie LSR nie określa się zamkniętego zakresu operacji, natomiast ograniczona wartość wsparcia – do 50 000 złotych wskazuje na niewielkie operacje, przyczyniające się wymiernie do poprawy jakości świadczenia usług społecznych na poziomie lokalnym.</w:t>
            </w:r>
          </w:p>
          <w:p w14:paraId="7D61F183" w14:textId="77777777" w:rsidR="00444851" w:rsidRPr="00444851" w:rsidRDefault="00444851" w:rsidP="00641E6A">
            <w:pPr>
              <w:jc w:val="both"/>
              <w:rPr>
                <w:bCs/>
                <w:sz w:val="20"/>
                <w:szCs w:val="20"/>
              </w:rPr>
            </w:pPr>
            <w:r w:rsidRPr="00444851">
              <w:rPr>
                <w:bCs/>
                <w:sz w:val="20"/>
                <w:szCs w:val="20"/>
              </w:rPr>
              <w:t>Na poziomie kryteriów jakościowej oceny wniosków premiowane będą operacje:</w:t>
            </w:r>
          </w:p>
          <w:p w14:paraId="317B1DB6" w14:textId="77777777" w:rsidR="00444851" w:rsidRPr="00444851" w:rsidRDefault="00444851" w:rsidP="00641E6A">
            <w:pPr>
              <w:jc w:val="both"/>
              <w:rPr>
                <w:bCs/>
                <w:sz w:val="20"/>
                <w:szCs w:val="20"/>
              </w:rPr>
            </w:pPr>
            <w:r w:rsidRPr="00444851">
              <w:rPr>
                <w:bCs/>
                <w:sz w:val="20"/>
                <w:szCs w:val="20"/>
              </w:rPr>
              <w:t>- innowacyjne,</w:t>
            </w:r>
          </w:p>
          <w:p w14:paraId="5B2F90FA" w14:textId="77777777" w:rsidR="00444851" w:rsidRPr="00444851" w:rsidRDefault="00444851" w:rsidP="00641E6A">
            <w:pPr>
              <w:jc w:val="both"/>
              <w:rPr>
                <w:bCs/>
                <w:sz w:val="20"/>
                <w:szCs w:val="20"/>
              </w:rPr>
            </w:pPr>
            <w:r w:rsidRPr="00444851">
              <w:rPr>
                <w:bCs/>
                <w:sz w:val="20"/>
                <w:szCs w:val="20"/>
              </w:rPr>
              <w:t>- wdrażające technologie cyfrowe,</w:t>
            </w:r>
          </w:p>
          <w:p w14:paraId="1DC3B93A" w14:textId="46A13525" w:rsidR="00444851" w:rsidRPr="00444851" w:rsidRDefault="00444851" w:rsidP="00641E6A">
            <w:pPr>
              <w:jc w:val="both"/>
              <w:rPr>
                <w:bCs/>
                <w:sz w:val="20"/>
                <w:szCs w:val="20"/>
              </w:rPr>
            </w:pPr>
            <w:r w:rsidRPr="00444851">
              <w:rPr>
                <w:bCs/>
                <w:sz w:val="20"/>
                <w:szCs w:val="20"/>
              </w:rPr>
              <w:t>- ograniczające presję na środowisko lub zapewniające racjonalne gospodarowanie zasobami,</w:t>
            </w:r>
          </w:p>
          <w:p w14:paraId="78A5AF7F" w14:textId="77777777" w:rsidR="00444851" w:rsidRPr="00444851" w:rsidRDefault="00444851" w:rsidP="00641E6A">
            <w:pPr>
              <w:jc w:val="both"/>
              <w:rPr>
                <w:bCs/>
                <w:sz w:val="20"/>
                <w:szCs w:val="20"/>
              </w:rPr>
            </w:pPr>
            <w:r w:rsidRPr="00444851">
              <w:rPr>
                <w:bCs/>
                <w:sz w:val="20"/>
                <w:szCs w:val="20"/>
              </w:rPr>
              <w:t>- oparte o Partnerstwo i współpracę,</w:t>
            </w:r>
          </w:p>
          <w:p w14:paraId="5441A9D6" w14:textId="3680B169" w:rsidR="00444851" w:rsidRPr="00444851" w:rsidRDefault="00444851" w:rsidP="00641E6A">
            <w:pPr>
              <w:jc w:val="both"/>
              <w:rPr>
                <w:bCs/>
                <w:sz w:val="20"/>
                <w:szCs w:val="20"/>
              </w:rPr>
            </w:pPr>
            <w:r w:rsidRPr="00444851">
              <w:rPr>
                <w:bCs/>
                <w:sz w:val="20"/>
                <w:szCs w:val="20"/>
              </w:rPr>
              <w:t>- objęte oddolnymi koncepcjami inteligentnej wsi lub wpisujące się w ideę funkcjonującej</w:t>
            </w:r>
            <w:r w:rsidR="004E6728">
              <w:rPr>
                <w:bCs/>
                <w:sz w:val="20"/>
                <w:szCs w:val="20"/>
              </w:rPr>
              <w:t xml:space="preserve"> </w:t>
            </w:r>
            <w:r w:rsidRPr="00444851">
              <w:rPr>
                <w:bCs/>
                <w:sz w:val="20"/>
                <w:szCs w:val="20"/>
              </w:rPr>
              <w:t>wsi tematycznej,</w:t>
            </w:r>
          </w:p>
          <w:p w14:paraId="5C2AE700" w14:textId="46E506B2" w:rsidR="00444851" w:rsidRPr="00444851" w:rsidRDefault="00444851" w:rsidP="00641E6A">
            <w:pPr>
              <w:jc w:val="both"/>
              <w:rPr>
                <w:bCs/>
                <w:sz w:val="20"/>
                <w:szCs w:val="20"/>
              </w:rPr>
            </w:pPr>
            <w:r w:rsidRPr="00444851">
              <w:rPr>
                <w:bCs/>
                <w:sz w:val="20"/>
                <w:szCs w:val="20"/>
              </w:rPr>
              <w:t>- dedykowane dla mieszkańców obszarów wiejskich zaliczanych do osób w niekorzystnej sytuacji, seniorów lub osób młodych,</w:t>
            </w:r>
          </w:p>
          <w:p w14:paraId="3BE06B6A" w14:textId="1E94CFE5" w:rsidR="00444851" w:rsidRPr="00444851" w:rsidRDefault="00444851" w:rsidP="00641E6A">
            <w:pPr>
              <w:jc w:val="both"/>
              <w:rPr>
                <w:bCs/>
                <w:sz w:val="20"/>
                <w:szCs w:val="20"/>
              </w:rPr>
            </w:pPr>
            <w:r w:rsidRPr="00444851">
              <w:rPr>
                <w:bCs/>
                <w:sz w:val="20"/>
                <w:szCs w:val="20"/>
              </w:rPr>
              <w:t>- zintegrowane poprzez powiązanie zakresu operacji z innymi przedsięwzięciami i uzasadnienie kompleksowego zaspokojenia potrzeb społecznych.</w:t>
            </w:r>
          </w:p>
          <w:p w14:paraId="2B859128" w14:textId="77777777" w:rsidR="00444851" w:rsidRPr="00444851" w:rsidRDefault="00444851" w:rsidP="00641E6A">
            <w:pPr>
              <w:jc w:val="both"/>
              <w:rPr>
                <w:bCs/>
                <w:sz w:val="20"/>
                <w:szCs w:val="20"/>
              </w:rPr>
            </w:pPr>
          </w:p>
          <w:p w14:paraId="3E1E8898" w14:textId="77777777" w:rsidR="00444851" w:rsidRPr="00444851" w:rsidRDefault="00444851" w:rsidP="00641E6A">
            <w:pPr>
              <w:jc w:val="both"/>
              <w:rPr>
                <w:bCs/>
                <w:sz w:val="20"/>
                <w:szCs w:val="20"/>
              </w:rPr>
            </w:pPr>
            <w:r w:rsidRPr="00444851">
              <w:rPr>
                <w:bCs/>
                <w:sz w:val="20"/>
                <w:szCs w:val="20"/>
              </w:rPr>
              <w:t>O wsparcie w ramach przedsięwzięcia mogą ubiegać się:</w:t>
            </w:r>
          </w:p>
          <w:p w14:paraId="5416872C" w14:textId="5948CBA0" w:rsidR="00444851" w:rsidRPr="00444851" w:rsidRDefault="00444851" w:rsidP="00641E6A">
            <w:pPr>
              <w:jc w:val="both"/>
              <w:rPr>
                <w:bCs/>
                <w:sz w:val="20"/>
                <w:szCs w:val="20"/>
              </w:rPr>
            </w:pPr>
            <w:r w:rsidRPr="00444851">
              <w:rPr>
                <w:bCs/>
                <w:sz w:val="20"/>
                <w:szCs w:val="20"/>
              </w:rPr>
              <w:t>- podmioty publiczne z zachowaniem warunków  i poziomu wsparcia określonych w obowiązujących przepisach (na dzień przygotowania LSR do 75% kosztów kwalifikowanych),</w:t>
            </w:r>
          </w:p>
          <w:p w14:paraId="3402853E" w14:textId="05DD29BB" w:rsidR="00444851" w:rsidRPr="00444851" w:rsidRDefault="00444851" w:rsidP="00641E6A">
            <w:pPr>
              <w:jc w:val="both"/>
              <w:rPr>
                <w:bCs/>
                <w:sz w:val="20"/>
                <w:szCs w:val="20"/>
              </w:rPr>
            </w:pPr>
            <w:r w:rsidRPr="00444851">
              <w:rPr>
                <w:bCs/>
                <w:sz w:val="20"/>
                <w:szCs w:val="20"/>
              </w:rPr>
              <w:t>- organizacje pozarządowe z zachowaniem warunków  i poziomu wsparcia określonych w obowiązujących przepisach (na dzień przygotowania LSR do 100% kosztów  kwalifikowanych).</w:t>
            </w:r>
          </w:p>
          <w:p w14:paraId="5FBE5AC3" w14:textId="77777777" w:rsidR="00444851" w:rsidRPr="00444851" w:rsidRDefault="00444851" w:rsidP="00641E6A">
            <w:pPr>
              <w:jc w:val="both"/>
              <w:rPr>
                <w:bCs/>
                <w:sz w:val="20"/>
                <w:szCs w:val="20"/>
              </w:rPr>
            </w:pPr>
            <w:r w:rsidRPr="00444851">
              <w:rPr>
                <w:bCs/>
                <w:sz w:val="20"/>
                <w:szCs w:val="20"/>
              </w:rPr>
              <w:t xml:space="preserve">Zakładany poziom wsparcia: zgodnie z obowiązującymi przepisami (wskazane intensywności dotyczą przepisów obowiązujących na etapie przygotowania LSR). </w:t>
            </w:r>
          </w:p>
          <w:p w14:paraId="24ACD05F" w14:textId="77777777" w:rsidR="00444851" w:rsidRPr="00444851" w:rsidRDefault="00444851" w:rsidP="00444851">
            <w:pPr>
              <w:rPr>
                <w:bCs/>
                <w:sz w:val="20"/>
                <w:szCs w:val="20"/>
              </w:rPr>
            </w:pPr>
          </w:p>
          <w:p w14:paraId="52D2000F" w14:textId="14C284B6" w:rsidR="00444851" w:rsidRPr="000C2113" w:rsidRDefault="00444851" w:rsidP="00444851">
            <w:pPr>
              <w:rPr>
                <w:b/>
                <w:sz w:val="20"/>
                <w:szCs w:val="20"/>
              </w:rPr>
            </w:pPr>
            <w:r w:rsidRPr="00444851">
              <w:rPr>
                <w:bCs/>
                <w:sz w:val="20"/>
                <w:szCs w:val="20"/>
              </w:rPr>
              <w:t>Maksymalna wysokość wsparcia: 50 000 złotych.</w:t>
            </w:r>
          </w:p>
        </w:tc>
      </w:tr>
      <w:tr w:rsidR="00444851" w:rsidRPr="005E676C" w14:paraId="7C23F957" w14:textId="77777777" w:rsidTr="00E86B16">
        <w:trPr>
          <w:trHeight w:val="460"/>
        </w:trPr>
        <w:tc>
          <w:tcPr>
            <w:tcW w:w="680" w:type="dxa"/>
            <w:gridSpan w:val="2"/>
            <w:tcBorders>
              <w:bottom w:val="single" w:sz="4" w:space="0" w:color="auto"/>
            </w:tcBorders>
            <w:shd w:val="clear" w:color="auto" w:fill="D9E2F3" w:themeFill="accent1" w:themeFillTint="33"/>
          </w:tcPr>
          <w:p w14:paraId="7902D1DB" w14:textId="77777777" w:rsidR="00444851" w:rsidRPr="000C2113" w:rsidRDefault="00444851" w:rsidP="00444851">
            <w:pPr>
              <w:rPr>
                <w:sz w:val="20"/>
                <w:szCs w:val="20"/>
              </w:rPr>
            </w:pPr>
          </w:p>
        </w:tc>
        <w:tc>
          <w:tcPr>
            <w:tcW w:w="9380" w:type="dxa"/>
            <w:tcBorders>
              <w:bottom w:val="single" w:sz="4" w:space="0" w:color="auto"/>
            </w:tcBorders>
          </w:tcPr>
          <w:p w14:paraId="3E9EAF8D" w14:textId="109695F2" w:rsidR="00444851" w:rsidRPr="000C2113" w:rsidRDefault="00444851" w:rsidP="00444851">
            <w:pPr>
              <w:rPr>
                <w:sz w:val="20"/>
                <w:szCs w:val="20"/>
              </w:rPr>
            </w:pPr>
            <w:r w:rsidRPr="000C2113">
              <w:rPr>
                <w:sz w:val="20"/>
                <w:szCs w:val="20"/>
              </w:rPr>
              <w:t xml:space="preserve"> UZASADNIENIE</w:t>
            </w:r>
            <w:r w:rsidR="004E6728">
              <w:rPr>
                <w:sz w:val="20"/>
                <w:szCs w:val="20"/>
              </w:rPr>
              <w:t>:</w:t>
            </w:r>
            <w:r w:rsidRPr="000C2113">
              <w:rPr>
                <w:sz w:val="20"/>
                <w:szCs w:val="20"/>
              </w:rPr>
              <w:t xml:space="preserve"> </w:t>
            </w:r>
          </w:p>
          <w:p w14:paraId="4E49B14F" w14:textId="50C87F3C" w:rsidR="00444851" w:rsidRPr="000C2113" w:rsidRDefault="00444851" w:rsidP="00444851">
            <w:pPr>
              <w:rPr>
                <w:sz w:val="20"/>
                <w:szCs w:val="20"/>
              </w:rPr>
            </w:pPr>
            <w:r w:rsidRPr="000C2113">
              <w:rPr>
                <w:sz w:val="20"/>
                <w:szCs w:val="20"/>
              </w:rPr>
              <w:t>Rozwój technologii, potrzeby bezpieczeństwa, rozwojowe, ochrony zdrowia, dostępności usług społecznych dla mieszkańców</w:t>
            </w:r>
            <w:r w:rsidR="004E6728">
              <w:rPr>
                <w:sz w:val="20"/>
                <w:szCs w:val="20"/>
              </w:rPr>
              <w:t xml:space="preserve"> </w:t>
            </w:r>
            <w:r w:rsidR="004E6728" w:rsidRPr="00F77BF8">
              <w:rPr>
                <w:color w:val="000000" w:themeColor="text1"/>
                <w:sz w:val="20"/>
                <w:szCs w:val="20"/>
              </w:rPr>
              <w:t>Południowych Mazur</w:t>
            </w:r>
            <w:r w:rsidRPr="00F77BF8">
              <w:rPr>
                <w:color w:val="000000" w:themeColor="text1"/>
                <w:sz w:val="20"/>
                <w:szCs w:val="20"/>
              </w:rPr>
              <w:t xml:space="preserve"> wymagają </w:t>
            </w:r>
            <w:r w:rsidRPr="000C2113">
              <w:rPr>
                <w:sz w:val="20"/>
                <w:szCs w:val="20"/>
              </w:rPr>
              <w:t>doinwestowania miejsc stanowiących zaplecze tych usług. Na etapie analizy potrzeb szczególnie podkreślano potrzeby wyposażenia w infrastrukturę poprawiającą dostępność i bezpieczeństwo a także rozwijających ofertę edukacyjną dla dzieci i młodzieży. Zakres wsparcia stanowi odpowiedź na zdiagnozowane potrzeby.</w:t>
            </w:r>
          </w:p>
        </w:tc>
      </w:tr>
      <w:tr w:rsidR="00444851" w:rsidRPr="005E676C" w14:paraId="190733AF" w14:textId="77777777" w:rsidTr="00E86B16">
        <w:tc>
          <w:tcPr>
            <w:tcW w:w="680" w:type="dxa"/>
            <w:gridSpan w:val="2"/>
            <w:vMerge w:val="restart"/>
            <w:shd w:val="clear" w:color="auto" w:fill="D9E2F3" w:themeFill="accent1" w:themeFillTint="33"/>
          </w:tcPr>
          <w:p w14:paraId="0B21700D" w14:textId="77777777" w:rsidR="00444851" w:rsidRPr="000C2113" w:rsidRDefault="00444851" w:rsidP="00444851">
            <w:pPr>
              <w:rPr>
                <w:sz w:val="20"/>
                <w:szCs w:val="20"/>
              </w:rPr>
            </w:pPr>
            <w:r w:rsidRPr="000C2113">
              <w:rPr>
                <w:sz w:val="20"/>
                <w:szCs w:val="20"/>
              </w:rPr>
              <w:t>P.II.2</w:t>
            </w:r>
          </w:p>
        </w:tc>
        <w:tc>
          <w:tcPr>
            <w:tcW w:w="9380" w:type="dxa"/>
            <w:shd w:val="clear" w:color="auto" w:fill="D9E2F3" w:themeFill="accent1" w:themeFillTint="33"/>
          </w:tcPr>
          <w:p w14:paraId="1CD45680" w14:textId="77777777" w:rsidR="00444851" w:rsidRPr="000C2113" w:rsidRDefault="00444851" w:rsidP="00444851">
            <w:pPr>
              <w:rPr>
                <w:sz w:val="20"/>
                <w:szCs w:val="20"/>
              </w:rPr>
            </w:pPr>
            <w:r w:rsidRPr="000C2113">
              <w:rPr>
                <w:rFonts w:cstheme="minorHAnsi"/>
                <w:sz w:val="20"/>
                <w:szCs w:val="20"/>
              </w:rPr>
              <w:t>PRZYGOTOWANIE KONCEPCJI INTELIGENTNEJ WSI</w:t>
            </w:r>
          </w:p>
        </w:tc>
      </w:tr>
      <w:tr w:rsidR="00444851" w:rsidRPr="005E676C" w14:paraId="754D2336" w14:textId="77777777" w:rsidTr="00E86B16">
        <w:trPr>
          <w:trHeight w:val="380"/>
        </w:trPr>
        <w:tc>
          <w:tcPr>
            <w:tcW w:w="680" w:type="dxa"/>
            <w:gridSpan w:val="2"/>
            <w:vMerge/>
            <w:shd w:val="clear" w:color="auto" w:fill="D9E2F3" w:themeFill="accent1" w:themeFillTint="33"/>
          </w:tcPr>
          <w:p w14:paraId="4456897B" w14:textId="77777777" w:rsidR="00444851" w:rsidRPr="000C2113" w:rsidRDefault="00444851" w:rsidP="00444851">
            <w:pPr>
              <w:rPr>
                <w:sz w:val="20"/>
                <w:szCs w:val="20"/>
              </w:rPr>
            </w:pPr>
          </w:p>
        </w:tc>
        <w:tc>
          <w:tcPr>
            <w:tcW w:w="9380" w:type="dxa"/>
          </w:tcPr>
          <w:p w14:paraId="46E50368" w14:textId="77777777" w:rsidR="00444851" w:rsidRPr="000C2113" w:rsidRDefault="00444851" w:rsidP="00641E6A">
            <w:pPr>
              <w:jc w:val="both"/>
              <w:rPr>
                <w:sz w:val="20"/>
                <w:szCs w:val="20"/>
              </w:rPr>
            </w:pPr>
            <w:r w:rsidRPr="000C2113">
              <w:rPr>
                <w:sz w:val="20"/>
                <w:szCs w:val="20"/>
              </w:rPr>
              <w:t>Przygotowanie koncepcji inteligentnych wsi stanowi innowacyjne rozwiązanie integrujące zasoby i potencjały do ukierunkowanego rozwoju pojedynczych miejscowości / sołectw.</w:t>
            </w:r>
          </w:p>
          <w:p w14:paraId="1ACD12DB" w14:textId="77777777" w:rsidR="00641E6A" w:rsidRDefault="00444851" w:rsidP="00641E6A">
            <w:pPr>
              <w:jc w:val="both"/>
              <w:rPr>
                <w:sz w:val="20"/>
                <w:szCs w:val="20"/>
              </w:rPr>
            </w:pPr>
            <w:r w:rsidRPr="000C2113">
              <w:rPr>
                <w:sz w:val="20"/>
                <w:szCs w:val="20"/>
              </w:rPr>
              <w:t>W ramach ogłoszonego projektu grantowego wsparcie finansowe w wysokości 4 000 złotych otrzymają Wnioskodawcy, którzy złożą wniosek na opracowanie koncepcji mającej na celu wypracowanie efektywnych i niestandardowych rozwiązań miejscowych problemów, zawierającej</w:t>
            </w:r>
            <w:r w:rsidR="004E6728">
              <w:rPr>
                <w:sz w:val="20"/>
                <w:szCs w:val="20"/>
              </w:rPr>
              <w:t>:</w:t>
            </w:r>
          </w:p>
          <w:p w14:paraId="288041D9" w14:textId="48592B82" w:rsidR="00444851" w:rsidRPr="000C2113" w:rsidRDefault="00444851" w:rsidP="00641E6A">
            <w:pPr>
              <w:jc w:val="both"/>
              <w:rPr>
                <w:sz w:val="20"/>
                <w:szCs w:val="20"/>
              </w:rPr>
            </w:pPr>
            <w:r w:rsidRPr="000C2113">
              <w:rPr>
                <w:sz w:val="20"/>
                <w:szCs w:val="20"/>
              </w:rPr>
              <w:t>- opis procesu opracowania koncepcji, w tym przeprowadzania ze społecznością obszaru konsultacji wyników prac partnerstwa,</w:t>
            </w:r>
          </w:p>
          <w:p w14:paraId="5B6AE3D8" w14:textId="77777777" w:rsidR="00444851" w:rsidRPr="000C2113" w:rsidRDefault="00444851" w:rsidP="00641E6A">
            <w:pPr>
              <w:jc w:val="both"/>
              <w:rPr>
                <w:sz w:val="20"/>
                <w:szCs w:val="20"/>
              </w:rPr>
            </w:pPr>
            <w:r w:rsidRPr="000C2113">
              <w:rPr>
                <w:sz w:val="20"/>
                <w:szCs w:val="20"/>
              </w:rPr>
              <w:t>- uproszczoną analizę SWOT obszaru objętego koncepcją,</w:t>
            </w:r>
          </w:p>
          <w:p w14:paraId="3E7E99B1" w14:textId="6C67A6A7" w:rsidR="00444851" w:rsidRPr="000C2113" w:rsidRDefault="00444851" w:rsidP="00641E6A">
            <w:pPr>
              <w:jc w:val="both"/>
              <w:rPr>
                <w:sz w:val="20"/>
                <w:szCs w:val="20"/>
              </w:rPr>
            </w:pPr>
            <w:r w:rsidRPr="000C2113">
              <w:rPr>
                <w:sz w:val="20"/>
                <w:szCs w:val="20"/>
              </w:rPr>
              <w:t>- plan włączenia społeczeństwa w realizację koncepcji, z uwzględnieniem sołtysa, rady sołeckiej w tym procesie,</w:t>
            </w:r>
          </w:p>
          <w:p w14:paraId="7DA272C7" w14:textId="12B04EB2" w:rsidR="00444851" w:rsidRPr="000C2113" w:rsidRDefault="00444851" w:rsidP="00641E6A">
            <w:pPr>
              <w:jc w:val="both"/>
              <w:rPr>
                <w:sz w:val="20"/>
                <w:szCs w:val="20"/>
              </w:rPr>
            </w:pPr>
            <w:r w:rsidRPr="000C2113">
              <w:rPr>
                <w:sz w:val="20"/>
                <w:szCs w:val="20"/>
              </w:rPr>
              <w:lastRenderedPageBreak/>
              <w:t>- listę projektów, które będą składać się na realizację koncepcji z obowiązkowym uwzględnieniem komponentu cyfrowego lub środowiskowego lub klimatycznego.</w:t>
            </w:r>
          </w:p>
          <w:p w14:paraId="5C1A26FD" w14:textId="77777777" w:rsidR="00444851" w:rsidRPr="000C2113" w:rsidRDefault="00444851" w:rsidP="00641E6A">
            <w:pPr>
              <w:jc w:val="both"/>
              <w:rPr>
                <w:sz w:val="20"/>
                <w:szCs w:val="20"/>
              </w:rPr>
            </w:pPr>
            <w:r w:rsidRPr="000C2113">
              <w:rPr>
                <w:sz w:val="20"/>
                <w:szCs w:val="20"/>
              </w:rPr>
              <w:t>Składane wnioski powinny uwzględniać:</w:t>
            </w:r>
          </w:p>
          <w:p w14:paraId="7256AAEC" w14:textId="5C29EC24" w:rsidR="00444851" w:rsidRPr="000C2113" w:rsidRDefault="004E6728" w:rsidP="00641E6A">
            <w:pPr>
              <w:numPr>
                <w:ilvl w:val="0"/>
                <w:numId w:val="7"/>
              </w:numPr>
              <w:contextualSpacing/>
              <w:jc w:val="both"/>
              <w:rPr>
                <w:sz w:val="20"/>
                <w:szCs w:val="20"/>
              </w:rPr>
            </w:pPr>
            <w:r>
              <w:rPr>
                <w:sz w:val="20"/>
                <w:szCs w:val="20"/>
              </w:rPr>
              <w:t>u</w:t>
            </w:r>
            <w:r w:rsidR="00444851" w:rsidRPr="000C2113">
              <w:rPr>
                <w:sz w:val="20"/>
                <w:szCs w:val="20"/>
              </w:rPr>
              <w:t>życie technologii cyfrowych i telekomunikacyjnych lub lepsze wykorzystanie wiedzy,</w:t>
            </w:r>
          </w:p>
          <w:p w14:paraId="01E818F9" w14:textId="0BA649FA" w:rsidR="00444851" w:rsidRPr="000C2113" w:rsidRDefault="004E6728" w:rsidP="00641E6A">
            <w:pPr>
              <w:numPr>
                <w:ilvl w:val="0"/>
                <w:numId w:val="7"/>
              </w:numPr>
              <w:contextualSpacing/>
              <w:jc w:val="both"/>
              <w:rPr>
                <w:sz w:val="20"/>
                <w:szCs w:val="20"/>
              </w:rPr>
            </w:pPr>
            <w:r>
              <w:rPr>
                <w:sz w:val="20"/>
                <w:szCs w:val="20"/>
              </w:rPr>
              <w:t>w</w:t>
            </w:r>
            <w:r w:rsidR="00444851" w:rsidRPr="000C2113">
              <w:rPr>
                <w:sz w:val="20"/>
                <w:szCs w:val="20"/>
              </w:rPr>
              <w:t>ykazywać korzyść dla lokalnej społeczności w zakresie poprawy jakości życia, podniesienia jakości usług lokalnych lub bezpieczeństwa, poszanowania środowiska lub klimatu, problemów dotyczących niedoinwestowania, starzejącego się społeczeństwa, wyludnienia, braku miejsc pracy, wykluczenia cyfrowego.</w:t>
            </w:r>
          </w:p>
          <w:p w14:paraId="4012B809" w14:textId="77777777" w:rsidR="00444851" w:rsidRPr="000C2113" w:rsidRDefault="00444851" w:rsidP="00641E6A">
            <w:pPr>
              <w:jc w:val="both"/>
              <w:rPr>
                <w:rFonts w:cstheme="minorHAnsi"/>
                <w:bCs/>
                <w:sz w:val="20"/>
                <w:szCs w:val="20"/>
              </w:rPr>
            </w:pPr>
            <w:r w:rsidRPr="000C2113">
              <w:rPr>
                <w:rFonts w:cstheme="minorHAnsi"/>
                <w:bCs/>
                <w:sz w:val="20"/>
                <w:szCs w:val="20"/>
              </w:rPr>
              <w:t>O wsparcie w ramach przedsięwzięcia mogą ubiegać się organizacje pozarządowe z zachowaniem warunków  i poziomu wsparcia określonych w  obowiązujących przepisach (na dzień przygotowania LSR do 100% kosztów  kwalifikowanych).</w:t>
            </w:r>
          </w:p>
          <w:p w14:paraId="292B183A" w14:textId="77777777" w:rsidR="00444851" w:rsidRPr="000C2113" w:rsidRDefault="00444851" w:rsidP="00641E6A">
            <w:pPr>
              <w:jc w:val="both"/>
              <w:rPr>
                <w:sz w:val="20"/>
                <w:szCs w:val="20"/>
              </w:rPr>
            </w:pPr>
            <w:r w:rsidRPr="000C2113">
              <w:rPr>
                <w:rFonts w:cstheme="minorHAnsi"/>
                <w:bCs/>
                <w:sz w:val="20"/>
                <w:szCs w:val="20"/>
              </w:rPr>
              <w:t>Zakładany poziom wsparcia: ryczałt – 4 000 złotych.</w:t>
            </w:r>
          </w:p>
        </w:tc>
      </w:tr>
      <w:tr w:rsidR="00444851" w:rsidRPr="005E676C" w14:paraId="1E763ABA" w14:textId="77777777" w:rsidTr="00E86B16">
        <w:trPr>
          <w:trHeight w:val="425"/>
        </w:trPr>
        <w:tc>
          <w:tcPr>
            <w:tcW w:w="680" w:type="dxa"/>
            <w:gridSpan w:val="2"/>
            <w:vMerge/>
            <w:tcBorders>
              <w:bottom w:val="single" w:sz="4" w:space="0" w:color="auto"/>
            </w:tcBorders>
            <w:shd w:val="clear" w:color="auto" w:fill="D9E2F3" w:themeFill="accent1" w:themeFillTint="33"/>
          </w:tcPr>
          <w:p w14:paraId="2B4CCD06" w14:textId="77777777" w:rsidR="00444851" w:rsidRPr="000C2113" w:rsidRDefault="00444851" w:rsidP="00444851">
            <w:pPr>
              <w:rPr>
                <w:sz w:val="20"/>
                <w:szCs w:val="20"/>
              </w:rPr>
            </w:pPr>
          </w:p>
        </w:tc>
        <w:tc>
          <w:tcPr>
            <w:tcW w:w="9380" w:type="dxa"/>
            <w:tcBorders>
              <w:bottom w:val="single" w:sz="4" w:space="0" w:color="auto"/>
            </w:tcBorders>
          </w:tcPr>
          <w:p w14:paraId="3C622324" w14:textId="77777777" w:rsidR="00444851" w:rsidRPr="000C2113" w:rsidRDefault="00444851" w:rsidP="00444851">
            <w:pPr>
              <w:rPr>
                <w:sz w:val="20"/>
                <w:szCs w:val="20"/>
              </w:rPr>
            </w:pPr>
            <w:r w:rsidRPr="000C2113">
              <w:rPr>
                <w:sz w:val="20"/>
                <w:szCs w:val="20"/>
              </w:rPr>
              <w:t>UZASADNIENIE</w:t>
            </w:r>
          </w:p>
          <w:p w14:paraId="1BEAEC41" w14:textId="6ADF89C7" w:rsidR="00444851" w:rsidRPr="000C2113" w:rsidRDefault="00444851" w:rsidP="00444851">
            <w:pPr>
              <w:rPr>
                <w:sz w:val="20"/>
                <w:szCs w:val="20"/>
              </w:rPr>
            </w:pPr>
            <w:r w:rsidRPr="000C2113">
              <w:rPr>
                <w:sz w:val="20"/>
                <w:szCs w:val="20"/>
              </w:rPr>
              <w:t>Przedsięwzięcie stanowi dopełnienie działań zrealizowanych w  ramach ostatniego okresu programowania PROW 2014 – 2020. W ramach programu grantowego zaplanowano  opracowanie 10 koncepcji inteligentnych wsi. Planowane przedsięwzięcie obejmuje 10 nowych koncepcji dla wsi, które zdecydują się opracować i wdrażać projekty zintegrowane w ramach PS WPR, co ma istotne znaczenie w kontekście premiowania operacji wynikających z koncepcji inteligentnych wsi na poziomie pozostałych przedsięwzięć celu II LSR.</w:t>
            </w:r>
          </w:p>
        </w:tc>
      </w:tr>
      <w:tr w:rsidR="00444851" w:rsidRPr="005E676C" w14:paraId="57EC19F4" w14:textId="77777777" w:rsidTr="00E86B16">
        <w:tc>
          <w:tcPr>
            <w:tcW w:w="680" w:type="dxa"/>
            <w:gridSpan w:val="2"/>
            <w:vMerge w:val="restart"/>
            <w:shd w:val="clear" w:color="auto" w:fill="D9E2F3" w:themeFill="accent1" w:themeFillTint="33"/>
          </w:tcPr>
          <w:p w14:paraId="38B7C57E" w14:textId="77777777" w:rsidR="00444851" w:rsidRPr="000C2113" w:rsidRDefault="00444851" w:rsidP="00444851">
            <w:pPr>
              <w:rPr>
                <w:sz w:val="20"/>
                <w:szCs w:val="20"/>
              </w:rPr>
            </w:pPr>
            <w:r w:rsidRPr="000C2113">
              <w:rPr>
                <w:sz w:val="20"/>
                <w:szCs w:val="20"/>
              </w:rPr>
              <w:t>P.II.3</w:t>
            </w:r>
          </w:p>
        </w:tc>
        <w:tc>
          <w:tcPr>
            <w:tcW w:w="9380" w:type="dxa"/>
            <w:shd w:val="clear" w:color="auto" w:fill="D9E2F3" w:themeFill="accent1" w:themeFillTint="33"/>
          </w:tcPr>
          <w:p w14:paraId="7D203708" w14:textId="77777777" w:rsidR="00444851" w:rsidRPr="000C2113" w:rsidRDefault="00444851" w:rsidP="00444851">
            <w:pPr>
              <w:rPr>
                <w:rFonts w:cstheme="minorHAnsi"/>
                <w:sz w:val="20"/>
                <w:szCs w:val="20"/>
              </w:rPr>
            </w:pPr>
            <w:r w:rsidRPr="000C2113">
              <w:rPr>
                <w:rFonts w:cstheme="minorHAnsi"/>
                <w:sz w:val="20"/>
                <w:szCs w:val="20"/>
              </w:rPr>
              <w:t>POPRAWA DOSTĘPU DO MAŁEJ INFRASTRUKTURY PUBLICZNEJ</w:t>
            </w:r>
          </w:p>
        </w:tc>
      </w:tr>
      <w:tr w:rsidR="00444851" w:rsidRPr="005E676C" w14:paraId="0AB1D779" w14:textId="77777777" w:rsidTr="00E86B16">
        <w:trPr>
          <w:trHeight w:val="655"/>
        </w:trPr>
        <w:tc>
          <w:tcPr>
            <w:tcW w:w="680" w:type="dxa"/>
            <w:gridSpan w:val="2"/>
            <w:vMerge/>
            <w:shd w:val="clear" w:color="auto" w:fill="D9E2F3" w:themeFill="accent1" w:themeFillTint="33"/>
          </w:tcPr>
          <w:p w14:paraId="17AC7CC9" w14:textId="77777777" w:rsidR="00444851" w:rsidRPr="000C2113" w:rsidRDefault="00444851" w:rsidP="00444851">
            <w:pPr>
              <w:rPr>
                <w:sz w:val="20"/>
                <w:szCs w:val="20"/>
              </w:rPr>
            </w:pPr>
          </w:p>
        </w:tc>
        <w:tc>
          <w:tcPr>
            <w:tcW w:w="9380" w:type="dxa"/>
          </w:tcPr>
          <w:p w14:paraId="4F3BE803" w14:textId="77777777" w:rsidR="00444851" w:rsidRPr="000C2113" w:rsidRDefault="00444851" w:rsidP="00641E6A">
            <w:pPr>
              <w:jc w:val="both"/>
              <w:rPr>
                <w:sz w:val="20"/>
                <w:szCs w:val="20"/>
              </w:rPr>
            </w:pPr>
            <w:r w:rsidRPr="000C2113">
              <w:rPr>
                <w:sz w:val="20"/>
                <w:szCs w:val="20"/>
              </w:rPr>
              <w:t xml:space="preserve">W ramach przedsięwzięcia wspierane będzie tworzenie infrastruktury publicznej i modernizacja obiektów na cele utworzenia infrastruktury publicznej. </w:t>
            </w:r>
          </w:p>
          <w:p w14:paraId="48408F62" w14:textId="77777777" w:rsidR="00444851" w:rsidRPr="000C2113" w:rsidRDefault="00444851" w:rsidP="00641E6A">
            <w:pPr>
              <w:jc w:val="both"/>
              <w:rPr>
                <w:sz w:val="20"/>
                <w:szCs w:val="20"/>
              </w:rPr>
            </w:pPr>
            <w:r w:rsidRPr="000C2113">
              <w:rPr>
                <w:sz w:val="20"/>
                <w:szCs w:val="20"/>
              </w:rPr>
              <w:t>Szczegółowy zakres wsparcia wynika z diagnozy o obejmuje:</w:t>
            </w:r>
          </w:p>
          <w:p w14:paraId="6FC989B3" w14:textId="77777777" w:rsidR="00444851" w:rsidRPr="000C2113" w:rsidRDefault="00444851" w:rsidP="00641E6A">
            <w:pPr>
              <w:jc w:val="both"/>
              <w:rPr>
                <w:sz w:val="20"/>
                <w:szCs w:val="20"/>
              </w:rPr>
            </w:pPr>
            <w:r w:rsidRPr="000C2113">
              <w:rPr>
                <w:sz w:val="20"/>
                <w:szCs w:val="20"/>
              </w:rPr>
              <w:t>- infrastrukturę kulturalną, rekreacyjną, sportową, edukacyjną,</w:t>
            </w:r>
          </w:p>
          <w:p w14:paraId="21B495D6" w14:textId="77777777" w:rsidR="00444851" w:rsidRPr="000C2113" w:rsidRDefault="00444851" w:rsidP="00641E6A">
            <w:pPr>
              <w:jc w:val="both"/>
              <w:rPr>
                <w:sz w:val="20"/>
                <w:szCs w:val="20"/>
              </w:rPr>
            </w:pPr>
            <w:r w:rsidRPr="000C2113">
              <w:rPr>
                <w:sz w:val="20"/>
                <w:szCs w:val="20"/>
              </w:rPr>
              <w:t>- infrastrukturę poprawiającą bezpieczeństwo (z wyłączeniem dróg),</w:t>
            </w:r>
          </w:p>
          <w:p w14:paraId="133E4592" w14:textId="5B78C242" w:rsidR="00444851" w:rsidRPr="000C2113" w:rsidRDefault="00444851" w:rsidP="00641E6A">
            <w:pPr>
              <w:jc w:val="both"/>
              <w:rPr>
                <w:sz w:val="20"/>
                <w:szCs w:val="20"/>
              </w:rPr>
            </w:pPr>
            <w:r w:rsidRPr="000C2113">
              <w:rPr>
                <w:sz w:val="20"/>
                <w:szCs w:val="20"/>
              </w:rPr>
              <w:t>- infrastrukturę srebrnej gospodarki, w tym obejmującą poprawę dostępności do oferty profilaktyki zdrowia,</w:t>
            </w:r>
          </w:p>
          <w:p w14:paraId="1E4AB1FE" w14:textId="7158C631" w:rsidR="00444851" w:rsidRPr="000C2113" w:rsidRDefault="00444851" w:rsidP="00641E6A">
            <w:pPr>
              <w:jc w:val="both"/>
              <w:rPr>
                <w:sz w:val="20"/>
                <w:szCs w:val="20"/>
              </w:rPr>
            </w:pPr>
            <w:r w:rsidRPr="000C2113">
              <w:rPr>
                <w:sz w:val="20"/>
                <w:szCs w:val="20"/>
              </w:rPr>
              <w:t>- infrastrukturę ochrony środowiska, w tym zwłaszcza w zakresie odnawialnych źródeł</w:t>
            </w:r>
            <w:r w:rsidR="004E6728">
              <w:rPr>
                <w:sz w:val="20"/>
                <w:szCs w:val="20"/>
              </w:rPr>
              <w:t xml:space="preserve"> </w:t>
            </w:r>
            <w:r w:rsidRPr="000C2113">
              <w:rPr>
                <w:sz w:val="20"/>
                <w:szCs w:val="20"/>
              </w:rPr>
              <w:t>energii ( z wyłączeniem sieci wodno – kanalizacyjnych, elektrycznych, przydomowych oczyszczalni ścieków).</w:t>
            </w:r>
          </w:p>
          <w:p w14:paraId="329B13F9" w14:textId="77777777" w:rsidR="00444851" w:rsidRPr="000C2113" w:rsidRDefault="00444851" w:rsidP="00641E6A">
            <w:pPr>
              <w:jc w:val="both"/>
              <w:rPr>
                <w:sz w:val="20"/>
                <w:szCs w:val="20"/>
              </w:rPr>
            </w:pPr>
            <w:r w:rsidRPr="000C2113">
              <w:rPr>
                <w:sz w:val="20"/>
                <w:szCs w:val="20"/>
              </w:rPr>
              <w:t>Ze wsparcia wyłączone są operacje dotyczące świadczenia usług dla rolnictwa.</w:t>
            </w:r>
          </w:p>
          <w:p w14:paraId="025A01DD" w14:textId="77777777" w:rsidR="00444851" w:rsidRPr="000C2113" w:rsidRDefault="00444851" w:rsidP="00641E6A">
            <w:pPr>
              <w:jc w:val="both"/>
              <w:rPr>
                <w:rFonts w:cstheme="minorHAnsi"/>
                <w:bCs/>
                <w:sz w:val="20"/>
                <w:szCs w:val="20"/>
              </w:rPr>
            </w:pPr>
            <w:r w:rsidRPr="000C2113">
              <w:rPr>
                <w:rFonts w:cstheme="minorHAnsi"/>
                <w:bCs/>
                <w:sz w:val="20"/>
                <w:szCs w:val="20"/>
              </w:rPr>
              <w:t>Na poziomie kryteriów jakościowej oceny wniosków premiowane będą operacje:</w:t>
            </w:r>
          </w:p>
          <w:p w14:paraId="52063CEC" w14:textId="77777777" w:rsidR="00444851" w:rsidRPr="000C2113" w:rsidRDefault="00444851" w:rsidP="00641E6A">
            <w:pPr>
              <w:jc w:val="both"/>
              <w:rPr>
                <w:rFonts w:cstheme="minorHAnsi"/>
                <w:bCs/>
                <w:sz w:val="20"/>
                <w:szCs w:val="20"/>
              </w:rPr>
            </w:pPr>
            <w:r w:rsidRPr="000C2113">
              <w:rPr>
                <w:rFonts w:cstheme="minorHAnsi"/>
                <w:bCs/>
                <w:sz w:val="20"/>
                <w:szCs w:val="20"/>
              </w:rPr>
              <w:t>- innowacyjne,</w:t>
            </w:r>
          </w:p>
          <w:p w14:paraId="545C0812" w14:textId="77777777" w:rsidR="00444851" w:rsidRPr="000C2113" w:rsidRDefault="00444851" w:rsidP="00641E6A">
            <w:pPr>
              <w:jc w:val="both"/>
              <w:rPr>
                <w:rFonts w:cstheme="minorHAnsi"/>
                <w:bCs/>
                <w:sz w:val="20"/>
                <w:szCs w:val="20"/>
              </w:rPr>
            </w:pPr>
            <w:r w:rsidRPr="000C2113">
              <w:rPr>
                <w:rFonts w:cstheme="minorHAnsi"/>
                <w:bCs/>
                <w:sz w:val="20"/>
                <w:szCs w:val="20"/>
              </w:rPr>
              <w:t>- wdrażające technologie cyfrowe,</w:t>
            </w:r>
          </w:p>
          <w:p w14:paraId="66572C07" w14:textId="2844A1A6" w:rsidR="00444851" w:rsidRPr="000C2113" w:rsidRDefault="00444851" w:rsidP="00641E6A">
            <w:pPr>
              <w:jc w:val="both"/>
              <w:rPr>
                <w:rFonts w:cstheme="minorHAnsi"/>
                <w:bCs/>
                <w:sz w:val="20"/>
                <w:szCs w:val="20"/>
              </w:rPr>
            </w:pPr>
            <w:r w:rsidRPr="000C2113">
              <w:rPr>
                <w:rFonts w:cstheme="minorHAnsi"/>
                <w:bCs/>
                <w:sz w:val="20"/>
                <w:szCs w:val="20"/>
              </w:rPr>
              <w:t>- ograniczające presję na środowisko lub zapewniające racjonalne gospodarowanie zasobami,</w:t>
            </w:r>
          </w:p>
          <w:p w14:paraId="3940EE12" w14:textId="77777777" w:rsidR="00444851" w:rsidRPr="000C2113" w:rsidRDefault="00444851" w:rsidP="00641E6A">
            <w:pPr>
              <w:jc w:val="both"/>
              <w:rPr>
                <w:rFonts w:cstheme="minorHAnsi"/>
                <w:bCs/>
                <w:sz w:val="20"/>
                <w:szCs w:val="20"/>
              </w:rPr>
            </w:pPr>
            <w:r w:rsidRPr="000C2113">
              <w:rPr>
                <w:rFonts w:cstheme="minorHAnsi"/>
                <w:bCs/>
                <w:sz w:val="20"/>
                <w:szCs w:val="20"/>
              </w:rPr>
              <w:t>- oparte o Partnerstwo i współpracę,</w:t>
            </w:r>
          </w:p>
          <w:p w14:paraId="34EF2CC3" w14:textId="66F0C0F4" w:rsidR="00444851" w:rsidRPr="000C2113" w:rsidRDefault="00444851" w:rsidP="00641E6A">
            <w:pPr>
              <w:jc w:val="both"/>
              <w:rPr>
                <w:rFonts w:cstheme="minorHAnsi"/>
                <w:bCs/>
                <w:sz w:val="20"/>
                <w:szCs w:val="20"/>
              </w:rPr>
            </w:pPr>
            <w:r w:rsidRPr="000C2113">
              <w:rPr>
                <w:rFonts w:cstheme="minorHAnsi"/>
                <w:bCs/>
                <w:sz w:val="20"/>
                <w:szCs w:val="20"/>
              </w:rPr>
              <w:t>- objęte oddolnymi koncepcjami inteligentnej wsi lub wpisujące się w ideę funkcjonującej</w:t>
            </w:r>
            <w:r w:rsidR="004E6728">
              <w:rPr>
                <w:rFonts w:cstheme="minorHAnsi"/>
                <w:bCs/>
                <w:sz w:val="20"/>
                <w:szCs w:val="20"/>
              </w:rPr>
              <w:t xml:space="preserve"> </w:t>
            </w:r>
            <w:r w:rsidRPr="000C2113">
              <w:rPr>
                <w:rFonts w:cstheme="minorHAnsi"/>
                <w:bCs/>
                <w:sz w:val="20"/>
                <w:szCs w:val="20"/>
              </w:rPr>
              <w:t>wsi tematycznej,</w:t>
            </w:r>
          </w:p>
          <w:p w14:paraId="30A5CC45" w14:textId="36B303A3" w:rsidR="00444851" w:rsidRPr="000C2113" w:rsidRDefault="00444851" w:rsidP="00641E6A">
            <w:pPr>
              <w:jc w:val="both"/>
              <w:rPr>
                <w:rFonts w:cstheme="minorHAnsi"/>
                <w:bCs/>
                <w:sz w:val="20"/>
                <w:szCs w:val="20"/>
              </w:rPr>
            </w:pPr>
            <w:r w:rsidRPr="000C2113">
              <w:rPr>
                <w:rFonts w:cstheme="minorHAnsi"/>
                <w:bCs/>
                <w:sz w:val="20"/>
                <w:szCs w:val="20"/>
              </w:rPr>
              <w:t>- dedykowane mieszkańcom obszarów wiejskich zaliczanym do osób w niekorzystnej sytuacji, seniorów lub osób młodych,</w:t>
            </w:r>
          </w:p>
          <w:p w14:paraId="30A7DBEA" w14:textId="429992D0" w:rsidR="00444851" w:rsidRPr="000C2113" w:rsidRDefault="00444851" w:rsidP="00641E6A">
            <w:pPr>
              <w:jc w:val="both"/>
              <w:rPr>
                <w:rFonts w:cstheme="minorHAnsi"/>
                <w:bCs/>
                <w:sz w:val="20"/>
                <w:szCs w:val="20"/>
              </w:rPr>
            </w:pPr>
            <w:r w:rsidRPr="000C2113">
              <w:rPr>
                <w:rFonts w:cstheme="minorHAnsi"/>
                <w:bCs/>
                <w:sz w:val="20"/>
                <w:szCs w:val="20"/>
              </w:rPr>
              <w:t>- zintegrowane poprzez powiązanie zakresu operacji z innymi przedsięwzięciami i uzasadnienie kompleksowego zaspokojenia potrzeb społecznych.</w:t>
            </w:r>
          </w:p>
          <w:p w14:paraId="32AC5D73" w14:textId="77777777" w:rsidR="00444851" w:rsidRPr="000C2113" w:rsidRDefault="00444851" w:rsidP="00641E6A">
            <w:pPr>
              <w:jc w:val="both"/>
              <w:rPr>
                <w:rFonts w:cstheme="minorHAnsi"/>
                <w:bCs/>
                <w:sz w:val="20"/>
                <w:szCs w:val="20"/>
              </w:rPr>
            </w:pPr>
          </w:p>
          <w:p w14:paraId="1989DC85" w14:textId="77777777" w:rsidR="00444851" w:rsidRPr="000C2113" w:rsidRDefault="00444851" w:rsidP="00641E6A">
            <w:pPr>
              <w:jc w:val="both"/>
              <w:rPr>
                <w:rFonts w:cstheme="minorHAnsi"/>
                <w:bCs/>
                <w:sz w:val="20"/>
                <w:szCs w:val="20"/>
              </w:rPr>
            </w:pPr>
            <w:r w:rsidRPr="000C2113">
              <w:rPr>
                <w:rFonts w:cstheme="minorHAnsi"/>
                <w:bCs/>
                <w:sz w:val="20"/>
                <w:szCs w:val="20"/>
              </w:rPr>
              <w:t>O wsparcie w ramach przedsięwzięcia mogą ubiegać się:</w:t>
            </w:r>
          </w:p>
          <w:p w14:paraId="13AB3F03" w14:textId="1ADC29A9" w:rsidR="00444851" w:rsidRPr="000C2113" w:rsidRDefault="00444851" w:rsidP="00641E6A">
            <w:pPr>
              <w:jc w:val="both"/>
              <w:rPr>
                <w:rFonts w:cstheme="minorHAnsi"/>
                <w:bCs/>
                <w:sz w:val="20"/>
                <w:szCs w:val="20"/>
              </w:rPr>
            </w:pPr>
            <w:r w:rsidRPr="000C2113">
              <w:rPr>
                <w:rFonts w:cstheme="minorHAnsi"/>
                <w:bCs/>
                <w:sz w:val="20"/>
                <w:szCs w:val="20"/>
              </w:rPr>
              <w:t>- podmioty publiczne z zachowaniem warunków  i poziomu wsparcia określonych w obowiązujących przepisach (na dzień przygotowania LSR do 75% kosztów kwalifikowanych),</w:t>
            </w:r>
          </w:p>
          <w:p w14:paraId="48FB215A" w14:textId="71310CBE" w:rsidR="00444851" w:rsidRPr="000C2113" w:rsidRDefault="00444851" w:rsidP="00641E6A">
            <w:pPr>
              <w:jc w:val="both"/>
              <w:rPr>
                <w:rFonts w:cstheme="minorHAnsi"/>
                <w:bCs/>
                <w:sz w:val="20"/>
                <w:szCs w:val="20"/>
              </w:rPr>
            </w:pPr>
            <w:r w:rsidRPr="000C2113">
              <w:rPr>
                <w:rFonts w:cstheme="minorHAnsi"/>
                <w:bCs/>
                <w:sz w:val="20"/>
                <w:szCs w:val="20"/>
              </w:rPr>
              <w:t>- organizacje pozarządowe z zachowaniem warunków  i poziomu wsparcia określonych w obowiązujących przepisach (na dzień przygotowania LSR do 100% kosztów kwalifikowanych).</w:t>
            </w:r>
          </w:p>
          <w:p w14:paraId="653B4885" w14:textId="77777777" w:rsidR="00444851" w:rsidRPr="000C2113" w:rsidRDefault="00444851" w:rsidP="00641E6A">
            <w:pPr>
              <w:jc w:val="both"/>
              <w:rPr>
                <w:rFonts w:cstheme="minorHAnsi"/>
                <w:bCs/>
                <w:sz w:val="20"/>
                <w:szCs w:val="20"/>
              </w:rPr>
            </w:pPr>
            <w:r w:rsidRPr="000C2113">
              <w:rPr>
                <w:rFonts w:cstheme="minorHAnsi"/>
                <w:bCs/>
                <w:sz w:val="20"/>
                <w:szCs w:val="20"/>
              </w:rPr>
              <w:t xml:space="preserve">Zakładany poziom wsparcia: zgodnie z obowiązującymi przepisami (wskazane intensywności dotyczą przepisów obowiązujących na etapie przygotowania LSR). </w:t>
            </w:r>
          </w:p>
          <w:p w14:paraId="2E59F374" w14:textId="77777777" w:rsidR="00444851" w:rsidRPr="000C2113" w:rsidRDefault="00444851" w:rsidP="00641E6A">
            <w:pPr>
              <w:jc w:val="both"/>
              <w:rPr>
                <w:rFonts w:cstheme="minorHAnsi"/>
                <w:bCs/>
                <w:sz w:val="20"/>
                <w:szCs w:val="20"/>
              </w:rPr>
            </w:pPr>
          </w:p>
          <w:p w14:paraId="4BDD7A83" w14:textId="77777777" w:rsidR="00444851" w:rsidRPr="000C2113" w:rsidRDefault="00444851" w:rsidP="00641E6A">
            <w:pPr>
              <w:jc w:val="both"/>
              <w:rPr>
                <w:sz w:val="20"/>
                <w:szCs w:val="20"/>
              </w:rPr>
            </w:pPr>
            <w:r w:rsidRPr="000C2113">
              <w:rPr>
                <w:rFonts w:cstheme="minorHAnsi"/>
                <w:bCs/>
                <w:sz w:val="20"/>
                <w:szCs w:val="20"/>
              </w:rPr>
              <w:t>Maksymalna wysokość wsparcia: 220 000 złotych.</w:t>
            </w:r>
          </w:p>
        </w:tc>
      </w:tr>
      <w:tr w:rsidR="00444851" w:rsidRPr="005E676C" w14:paraId="121502F3" w14:textId="77777777" w:rsidTr="00E86B16">
        <w:trPr>
          <w:trHeight w:val="420"/>
        </w:trPr>
        <w:tc>
          <w:tcPr>
            <w:tcW w:w="680" w:type="dxa"/>
            <w:gridSpan w:val="2"/>
            <w:vMerge/>
            <w:tcBorders>
              <w:bottom w:val="single" w:sz="4" w:space="0" w:color="auto"/>
            </w:tcBorders>
            <w:shd w:val="clear" w:color="auto" w:fill="D9E2F3" w:themeFill="accent1" w:themeFillTint="33"/>
          </w:tcPr>
          <w:p w14:paraId="63A3F54D" w14:textId="77777777" w:rsidR="00444851" w:rsidRPr="000C2113" w:rsidRDefault="00444851" w:rsidP="00444851">
            <w:pPr>
              <w:rPr>
                <w:sz w:val="20"/>
                <w:szCs w:val="20"/>
              </w:rPr>
            </w:pPr>
          </w:p>
        </w:tc>
        <w:tc>
          <w:tcPr>
            <w:tcW w:w="9380" w:type="dxa"/>
            <w:tcBorders>
              <w:bottom w:val="single" w:sz="4" w:space="0" w:color="auto"/>
            </w:tcBorders>
          </w:tcPr>
          <w:p w14:paraId="24067B98" w14:textId="01C2BA55" w:rsidR="00444851" w:rsidRPr="000C2113" w:rsidRDefault="00444851" w:rsidP="00444851">
            <w:pPr>
              <w:rPr>
                <w:sz w:val="20"/>
                <w:szCs w:val="20"/>
              </w:rPr>
            </w:pPr>
            <w:r w:rsidRPr="000C2113">
              <w:rPr>
                <w:sz w:val="20"/>
                <w:szCs w:val="20"/>
              </w:rPr>
              <w:t>UZASADNIENIE</w:t>
            </w:r>
            <w:r w:rsidR="004E6728">
              <w:rPr>
                <w:sz w:val="20"/>
                <w:szCs w:val="20"/>
              </w:rPr>
              <w:t>:</w:t>
            </w:r>
          </w:p>
          <w:p w14:paraId="79172E64" w14:textId="77777777" w:rsidR="00444851" w:rsidRDefault="00444851" w:rsidP="00641E6A">
            <w:pPr>
              <w:jc w:val="both"/>
              <w:rPr>
                <w:sz w:val="20"/>
                <w:szCs w:val="20"/>
              </w:rPr>
            </w:pPr>
            <w:r w:rsidRPr="000C2113">
              <w:rPr>
                <w:sz w:val="20"/>
                <w:szCs w:val="20"/>
              </w:rPr>
              <w:t>Poprawa dostępu do infrastruktury publicznej w obszarach, dla których zaplanowano wsparcie tj. do</w:t>
            </w:r>
            <w:r w:rsidR="004E6728">
              <w:rPr>
                <w:sz w:val="20"/>
                <w:szCs w:val="20"/>
              </w:rPr>
              <w:t xml:space="preserve"> </w:t>
            </w:r>
            <w:r w:rsidRPr="000C2113">
              <w:rPr>
                <w:sz w:val="20"/>
                <w:szCs w:val="20"/>
              </w:rPr>
              <w:t>infrastruktury kulturalnej, rekreacyjnej, sportowej, edukacyjnej, srebrnej gospodarki, poprawiającej bezpieczeństwo i wdrażającej instrumenty ochrony środowiska, wg wykonanej diagnozy obszaru stanowią ważny wyznacznik poprawy jakości życia na obszarze LGD. Planowana wysokość wsparcia jest wyższa niż dotychczas proponowano w LSR na inwestycje infrastrukturalne, jednak analiza całkowitych kosztów zrealizowanych inwestycji wskazuje na wyższe zapotrzebowanie na kapitał.</w:t>
            </w:r>
          </w:p>
          <w:p w14:paraId="1A75E444" w14:textId="77777777" w:rsidR="00641E6A" w:rsidRDefault="00641E6A" w:rsidP="00444851">
            <w:pPr>
              <w:rPr>
                <w:sz w:val="20"/>
                <w:szCs w:val="20"/>
              </w:rPr>
            </w:pPr>
          </w:p>
          <w:p w14:paraId="47370AD1" w14:textId="77777777" w:rsidR="00641E6A" w:rsidRDefault="00641E6A" w:rsidP="00444851">
            <w:pPr>
              <w:rPr>
                <w:sz w:val="20"/>
                <w:szCs w:val="20"/>
              </w:rPr>
            </w:pPr>
          </w:p>
          <w:p w14:paraId="0DC2EC43" w14:textId="77777777" w:rsidR="00641E6A" w:rsidRDefault="00641E6A" w:rsidP="00444851">
            <w:pPr>
              <w:rPr>
                <w:sz w:val="20"/>
                <w:szCs w:val="20"/>
              </w:rPr>
            </w:pPr>
          </w:p>
          <w:p w14:paraId="1F001EDD" w14:textId="77777777" w:rsidR="00641E6A" w:rsidRDefault="00641E6A" w:rsidP="00444851">
            <w:pPr>
              <w:rPr>
                <w:sz w:val="20"/>
                <w:szCs w:val="20"/>
              </w:rPr>
            </w:pPr>
          </w:p>
          <w:p w14:paraId="27C029EC" w14:textId="22C14AAB" w:rsidR="00641E6A" w:rsidRPr="000C2113" w:rsidRDefault="00641E6A" w:rsidP="00444851">
            <w:pPr>
              <w:rPr>
                <w:sz w:val="20"/>
                <w:szCs w:val="20"/>
              </w:rPr>
            </w:pPr>
          </w:p>
        </w:tc>
      </w:tr>
      <w:tr w:rsidR="00444851" w:rsidRPr="005E676C" w14:paraId="381F7D20" w14:textId="77777777" w:rsidTr="00E86B16">
        <w:tc>
          <w:tcPr>
            <w:tcW w:w="680" w:type="dxa"/>
            <w:gridSpan w:val="2"/>
            <w:vMerge w:val="restart"/>
            <w:shd w:val="clear" w:color="auto" w:fill="D9E2F3" w:themeFill="accent1" w:themeFillTint="33"/>
          </w:tcPr>
          <w:p w14:paraId="4B1EF14E" w14:textId="77777777" w:rsidR="00444851" w:rsidRPr="000C2113" w:rsidRDefault="00444851" w:rsidP="00444851">
            <w:pPr>
              <w:rPr>
                <w:sz w:val="20"/>
                <w:szCs w:val="20"/>
              </w:rPr>
            </w:pPr>
            <w:r w:rsidRPr="000C2113">
              <w:rPr>
                <w:sz w:val="20"/>
                <w:szCs w:val="20"/>
              </w:rPr>
              <w:lastRenderedPageBreak/>
              <w:t>P.II.4</w:t>
            </w:r>
          </w:p>
        </w:tc>
        <w:tc>
          <w:tcPr>
            <w:tcW w:w="9380" w:type="dxa"/>
            <w:shd w:val="clear" w:color="auto" w:fill="D9E2F3" w:themeFill="accent1" w:themeFillTint="33"/>
          </w:tcPr>
          <w:p w14:paraId="7D1C0CAE" w14:textId="77777777" w:rsidR="00444851" w:rsidRPr="000C2113" w:rsidRDefault="00444851" w:rsidP="00444851">
            <w:pPr>
              <w:rPr>
                <w:sz w:val="20"/>
                <w:szCs w:val="20"/>
              </w:rPr>
            </w:pPr>
            <w:r w:rsidRPr="000C2113">
              <w:rPr>
                <w:rFonts w:cstheme="minorHAnsi"/>
                <w:sz w:val="20"/>
                <w:szCs w:val="20"/>
              </w:rPr>
              <w:t>ŚWIADOMOSĆ OBYWATELSKA I AKTYWNI LIDERZY</w:t>
            </w:r>
          </w:p>
        </w:tc>
      </w:tr>
      <w:tr w:rsidR="00444851" w:rsidRPr="005E676C" w14:paraId="54F27469" w14:textId="77777777" w:rsidTr="00BC1DFB">
        <w:trPr>
          <w:trHeight w:val="1410"/>
        </w:trPr>
        <w:tc>
          <w:tcPr>
            <w:tcW w:w="680" w:type="dxa"/>
            <w:gridSpan w:val="2"/>
            <w:vMerge/>
            <w:shd w:val="clear" w:color="auto" w:fill="D9E2F3" w:themeFill="accent1" w:themeFillTint="33"/>
          </w:tcPr>
          <w:p w14:paraId="2B100FAA" w14:textId="77777777" w:rsidR="00444851" w:rsidRPr="000C2113" w:rsidRDefault="00444851" w:rsidP="00444851">
            <w:pPr>
              <w:rPr>
                <w:sz w:val="20"/>
                <w:szCs w:val="20"/>
              </w:rPr>
            </w:pPr>
          </w:p>
        </w:tc>
        <w:tc>
          <w:tcPr>
            <w:tcW w:w="9380" w:type="dxa"/>
          </w:tcPr>
          <w:p w14:paraId="2235BAD6" w14:textId="77777777" w:rsidR="00444851" w:rsidRPr="000C2113" w:rsidRDefault="00444851" w:rsidP="00444851">
            <w:pPr>
              <w:rPr>
                <w:sz w:val="20"/>
                <w:szCs w:val="20"/>
              </w:rPr>
            </w:pPr>
            <w:r w:rsidRPr="000C2113">
              <w:rPr>
                <w:sz w:val="20"/>
                <w:szCs w:val="20"/>
              </w:rPr>
              <w:t>W ramach przedsięwzięcia planowana jest realizacja 3 rodzajów operacji, uznanych na poziomie diagnozy LSR za kluczowe w rozwijaniu aktywności i świadomości mieszkańców</w:t>
            </w:r>
          </w:p>
          <w:p w14:paraId="024D6190" w14:textId="77777777" w:rsidR="00444851" w:rsidRPr="000C2113" w:rsidRDefault="00444851" w:rsidP="00444851">
            <w:pPr>
              <w:numPr>
                <w:ilvl w:val="0"/>
                <w:numId w:val="8"/>
              </w:numPr>
              <w:ind w:left="454"/>
              <w:contextualSpacing/>
              <w:rPr>
                <w:sz w:val="20"/>
                <w:szCs w:val="20"/>
              </w:rPr>
            </w:pPr>
            <w:r w:rsidRPr="000C2113">
              <w:rPr>
                <w:sz w:val="20"/>
                <w:szCs w:val="20"/>
              </w:rPr>
              <w:t>PROGRAM GRANTOWY – OCHRONA DZIEDZICTWA PRZYRODNICZEGO I KULTUROWEGO POLSKIEJ WSI</w:t>
            </w:r>
          </w:p>
          <w:p w14:paraId="6DA47F2B" w14:textId="77777777" w:rsidR="00444851" w:rsidRPr="000C2113" w:rsidRDefault="00444851" w:rsidP="00444851">
            <w:pPr>
              <w:ind w:left="454"/>
              <w:contextualSpacing/>
              <w:rPr>
                <w:sz w:val="20"/>
                <w:szCs w:val="20"/>
              </w:rPr>
            </w:pPr>
            <w:r w:rsidRPr="000C2113">
              <w:rPr>
                <w:sz w:val="20"/>
                <w:szCs w:val="20"/>
              </w:rPr>
              <w:t>W ramach programu grantowego dofinansowane zostaną projekty upowszechniające dziedzictwo przyrodnicze i kulturowe Mazur   w formie szkoleń, warsztatów, imprez, wydarzeń.</w:t>
            </w:r>
          </w:p>
          <w:p w14:paraId="5AAF74C1" w14:textId="69CD1C64" w:rsidR="00444851" w:rsidRPr="000C2113" w:rsidRDefault="00444851" w:rsidP="00444851">
            <w:pPr>
              <w:ind w:left="454"/>
              <w:contextualSpacing/>
              <w:rPr>
                <w:sz w:val="20"/>
                <w:szCs w:val="20"/>
              </w:rPr>
            </w:pPr>
            <w:r w:rsidRPr="000C2113">
              <w:rPr>
                <w:sz w:val="20"/>
                <w:szCs w:val="20"/>
              </w:rPr>
              <w:t>Planowane jest  wdrożenie  14 operacji. Maksymalna wysokość wsparcia w ramach 1 grantu: 20 000 złotych</w:t>
            </w:r>
            <w:r w:rsidR="00641E6A">
              <w:rPr>
                <w:sz w:val="20"/>
                <w:szCs w:val="20"/>
              </w:rPr>
              <w:t>.</w:t>
            </w:r>
          </w:p>
          <w:p w14:paraId="181F02AE" w14:textId="77777777" w:rsidR="00444851" w:rsidRPr="000C2113" w:rsidRDefault="00444851" w:rsidP="00444851">
            <w:pPr>
              <w:numPr>
                <w:ilvl w:val="0"/>
                <w:numId w:val="8"/>
              </w:numPr>
              <w:ind w:left="454"/>
              <w:contextualSpacing/>
              <w:rPr>
                <w:sz w:val="20"/>
                <w:szCs w:val="20"/>
              </w:rPr>
            </w:pPr>
            <w:r w:rsidRPr="000C2113">
              <w:rPr>
                <w:sz w:val="20"/>
                <w:szCs w:val="20"/>
              </w:rPr>
              <w:t>PROGRAM GRANTOWY -  ZIELONA GOSPODARKA, BIOGOSPODARKA, GOSPODARKA OBIEGU ZAMKNIĘTEGO</w:t>
            </w:r>
          </w:p>
          <w:p w14:paraId="78B69CA2" w14:textId="77777777" w:rsidR="00444851" w:rsidRPr="000C2113" w:rsidRDefault="00444851" w:rsidP="00444851">
            <w:pPr>
              <w:ind w:left="454"/>
              <w:contextualSpacing/>
              <w:rPr>
                <w:sz w:val="20"/>
                <w:szCs w:val="20"/>
              </w:rPr>
            </w:pPr>
            <w:r w:rsidRPr="000C2113">
              <w:rPr>
                <w:sz w:val="20"/>
                <w:szCs w:val="20"/>
              </w:rPr>
              <w:t xml:space="preserve">W ramach programu grantowego dofinansowane zostaną projekty upowszechniające wiedzę, modelowe rozwiązania i praktyki w zakresie technologii środowiskowych. </w:t>
            </w:r>
          </w:p>
          <w:p w14:paraId="10A3E160" w14:textId="77777777" w:rsidR="00444851" w:rsidRPr="000C2113" w:rsidRDefault="00444851" w:rsidP="00444851">
            <w:pPr>
              <w:ind w:left="454"/>
              <w:contextualSpacing/>
              <w:rPr>
                <w:sz w:val="20"/>
                <w:szCs w:val="20"/>
              </w:rPr>
            </w:pPr>
            <w:r w:rsidRPr="000C2113">
              <w:rPr>
                <w:sz w:val="20"/>
                <w:szCs w:val="20"/>
              </w:rPr>
              <w:t>Planowane jest wdrożenie 5 operacji. Maksymalna wysokość wsparcia w ramach 1 grantu: 20 000 złotych</w:t>
            </w:r>
          </w:p>
          <w:p w14:paraId="7A09D05A" w14:textId="77777777" w:rsidR="00444851" w:rsidRPr="000C2113" w:rsidRDefault="00444851" w:rsidP="00444851">
            <w:pPr>
              <w:numPr>
                <w:ilvl w:val="0"/>
                <w:numId w:val="8"/>
              </w:numPr>
              <w:ind w:left="454"/>
              <w:contextualSpacing/>
              <w:rPr>
                <w:sz w:val="20"/>
                <w:szCs w:val="20"/>
              </w:rPr>
            </w:pPr>
            <w:r w:rsidRPr="000C2113">
              <w:rPr>
                <w:sz w:val="20"/>
                <w:szCs w:val="20"/>
              </w:rPr>
              <w:t>OPERACJA WŁASNA – EDUKACJA LIDERÓW ŻYCIA SPOŁECZNEGO – projektowane jest wdrożenie 2 operacji:</w:t>
            </w:r>
          </w:p>
          <w:p w14:paraId="658AFA8A" w14:textId="77777777" w:rsidR="00444851" w:rsidRPr="000C2113" w:rsidRDefault="00444851" w:rsidP="00444851">
            <w:pPr>
              <w:ind w:left="454"/>
              <w:contextualSpacing/>
              <w:rPr>
                <w:sz w:val="20"/>
                <w:szCs w:val="20"/>
              </w:rPr>
            </w:pPr>
            <w:r w:rsidRPr="000C2113">
              <w:rPr>
                <w:sz w:val="20"/>
                <w:szCs w:val="20"/>
              </w:rPr>
              <w:t>- funkcjonowanie w okresie wdrażania LSR Centrum Aktywności Obywatelskiej oferującego zróżnicowane formy wsparcia lokalnych liderów we włączaniu się w życie publiczne, animowaniu aktywności społecznej na poziomie lokalnym, funkcjonowaniu organizacji pozarządowych,</w:t>
            </w:r>
          </w:p>
          <w:p w14:paraId="1FBA6510" w14:textId="77777777" w:rsidR="00444851" w:rsidRPr="000C2113" w:rsidRDefault="00444851" w:rsidP="00444851">
            <w:pPr>
              <w:ind w:left="454"/>
              <w:contextualSpacing/>
              <w:rPr>
                <w:sz w:val="20"/>
                <w:szCs w:val="20"/>
              </w:rPr>
            </w:pPr>
            <w:r w:rsidRPr="000C2113">
              <w:rPr>
                <w:sz w:val="20"/>
                <w:szCs w:val="20"/>
              </w:rPr>
              <w:t>- funkcjonowanie w okresie wdrażania LSR Inkubatora Centrum Innowacji Ekonomicznych – animującego działania przedsiębiorcze mieszkańców obszaru LGD, w tym w zakresie kreowania i rozwijania aktywności przedsiębiorczych, wdrażania nowych technologii,  gospodarki rolnospożywczej, ekoproduktów.</w:t>
            </w:r>
          </w:p>
          <w:p w14:paraId="4CC3E3FD" w14:textId="77777777" w:rsidR="00444851" w:rsidRPr="000C2113" w:rsidRDefault="00444851" w:rsidP="00444851">
            <w:pPr>
              <w:rPr>
                <w:rFonts w:cstheme="minorHAnsi"/>
                <w:bCs/>
                <w:sz w:val="20"/>
                <w:szCs w:val="20"/>
              </w:rPr>
            </w:pPr>
            <w:r w:rsidRPr="000C2113">
              <w:rPr>
                <w:rFonts w:cstheme="minorHAnsi"/>
                <w:bCs/>
                <w:sz w:val="20"/>
                <w:szCs w:val="20"/>
              </w:rPr>
              <w:t>Na poziomie kryteriów jakościowej oceny wniosków premiowane będą operacje:</w:t>
            </w:r>
          </w:p>
          <w:p w14:paraId="120E3E33" w14:textId="77777777" w:rsidR="00444851" w:rsidRPr="000C2113" w:rsidRDefault="00444851" w:rsidP="00444851">
            <w:pPr>
              <w:rPr>
                <w:rFonts w:cstheme="minorHAnsi"/>
                <w:bCs/>
                <w:sz w:val="20"/>
                <w:szCs w:val="20"/>
              </w:rPr>
            </w:pPr>
            <w:r w:rsidRPr="000C2113">
              <w:rPr>
                <w:rFonts w:cstheme="minorHAnsi"/>
                <w:bCs/>
                <w:sz w:val="20"/>
                <w:szCs w:val="20"/>
              </w:rPr>
              <w:t>- innowacyjne,</w:t>
            </w:r>
          </w:p>
          <w:p w14:paraId="4774E379" w14:textId="77777777" w:rsidR="00444851" w:rsidRPr="000C2113" w:rsidRDefault="00444851" w:rsidP="00444851">
            <w:pPr>
              <w:rPr>
                <w:rFonts w:cstheme="minorHAnsi"/>
                <w:bCs/>
                <w:sz w:val="20"/>
                <w:szCs w:val="20"/>
              </w:rPr>
            </w:pPr>
            <w:r w:rsidRPr="000C2113">
              <w:rPr>
                <w:rFonts w:cstheme="minorHAnsi"/>
                <w:bCs/>
                <w:sz w:val="20"/>
                <w:szCs w:val="20"/>
              </w:rPr>
              <w:t>- wdrażające technologie cyfrowe,</w:t>
            </w:r>
          </w:p>
          <w:p w14:paraId="6A477498" w14:textId="77777777" w:rsidR="00444851" w:rsidRPr="000C2113" w:rsidRDefault="00444851" w:rsidP="00444851">
            <w:pPr>
              <w:rPr>
                <w:rFonts w:cstheme="minorHAnsi"/>
                <w:bCs/>
                <w:sz w:val="20"/>
                <w:szCs w:val="20"/>
              </w:rPr>
            </w:pPr>
            <w:r w:rsidRPr="000C2113">
              <w:rPr>
                <w:rFonts w:cstheme="minorHAnsi"/>
                <w:bCs/>
                <w:sz w:val="20"/>
                <w:szCs w:val="20"/>
              </w:rPr>
              <w:t>- oparte o partnerstwo i współpracę,</w:t>
            </w:r>
          </w:p>
          <w:p w14:paraId="007C386D" w14:textId="4053D8C7" w:rsidR="00444851" w:rsidRPr="000C2113" w:rsidRDefault="00444851" w:rsidP="00444851">
            <w:pPr>
              <w:rPr>
                <w:rFonts w:cstheme="minorHAnsi"/>
                <w:bCs/>
                <w:sz w:val="20"/>
                <w:szCs w:val="20"/>
              </w:rPr>
            </w:pPr>
            <w:r w:rsidRPr="000C2113">
              <w:rPr>
                <w:rFonts w:cstheme="minorHAnsi"/>
                <w:bCs/>
                <w:sz w:val="20"/>
                <w:szCs w:val="20"/>
              </w:rPr>
              <w:t>- wpisujące się w koncepcje inteligentnej wsi lub wpisujące się w ideę funkcjonującej</w:t>
            </w:r>
            <w:r w:rsidR="004E6728">
              <w:rPr>
                <w:rFonts w:cstheme="minorHAnsi"/>
                <w:bCs/>
                <w:sz w:val="20"/>
                <w:szCs w:val="20"/>
              </w:rPr>
              <w:t xml:space="preserve"> </w:t>
            </w:r>
            <w:r w:rsidRPr="000C2113">
              <w:rPr>
                <w:rFonts w:cstheme="minorHAnsi"/>
                <w:bCs/>
                <w:sz w:val="20"/>
                <w:szCs w:val="20"/>
              </w:rPr>
              <w:t>wsi tematycznej,</w:t>
            </w:r>
          </w:p>
          <w:p w14:paraId="226D4C1B" w14:textId="548ABEE6" w:rsidR="00444851" w:rsidRPr="000C2113" w:rsidRDefault="00444851" w:rsidP="00444851">
            <w:pPr>
              <w:rPr>
                <w:rFonts w:cstheme="minorHAnsi"/>
                <w:bCs/>
                <w:sz w:val="20"/>
                <w:szCs w:val="20"/>
              </w:rPr>
            </w:pPr>
            <w:r w:rsidRPr="000C2113">
              <w:rPr>
                <w:rFonts w:cstheme="minorHAnsi"/>
                <w:bCs/>
                <w:sz w:val="20"/>
                <w:szCs w:val="20"/>
              </w:rPr>
              <w:t>- dedykowane dla mieszkańców obszarów wiejskich zaliczanych do osób w niekorzystnej sytuacji, seniorów lub osób młodych,</w:t>
            </w:r>
          </w:p>
          <w:p w14:paraId="59B8CE16" w14:textId="69BB7AA3" w:rsidR="00444851" w:rsidRPr="000C2113" w:rsidRDefault="00444851" w:rsidP="00444851">
            <w:pPr>
              <w:rPr>
                <w:rFonts w:cstheme="minorHAnsi"/>
                <w:bCs/>
                <w:sz w:val="20"/>
                <w:szCs w:val="20"/>
              </w:rPr>
            </w:pPr>
            <w:r w:rsidRPr="000C2113">
              <w:rPr>
                <w:rFonts w:cstheme="minorHAnsi"/>
                <w:bCs/>
                <w:sz w:val="20"/>
                <w:szCs w:val="20"/>
              </w:rPr>
              <w:t>- zintegrowane poprzez powiązanie zakresu operacji z innymi przedsięwzięciami i uzasadnienie kompleksowego zaspokojenia potrzeb społecznych.</w:t>
            </w:r>
          </w:p>
          <w:p w14:paraId="21C70B91" w14:textId="77777777" w:rsidR="00444851" w:rsidRPr="000C2113" w:rsidRDefault="00444851" w:rsidP="00444851">
            <w:pPr>
              <w:ind w:left="94"/>
              <w:rPr>
                <w:sz w:val="20"/>
                <w:szCs w:val="20"/>
              </w:rPr>
            </w:pPr>
          </w:p>
          <w:p w14:paraId="6C1390E4" w14:textId="77777777" w:rsidR="00444851" w:rsidRPr="000C2113" w:rsidRDefault="00444851" w:rsidP="00444851">
            <w:pPr>
              <w:rPr>
                <w:rFonts w:cstheme="minorHAnsi"/>
                <w:bCs/>
                <w:sz w:val="20"/>
                <w:szCs w:val="20"/>
              </w:rPr>
            </w:pPr>
            <w:r w:rsidRPr="000C2113">
              <w:rPr>
                <w:rFonts w:cstheme="minorHAnsi"/>
                <w:bCs/>
                <w:sz w:val="20"/>
                <w:szCs w:val="20"/>
              </w:rPr>
              <w:t>O wsparcie w ramach przedsięwzięcia mogą ubiegać się:</w:t>
            </w:r>
          </w:p>
          <w:p w14:paraId="102E25F5" w14:textId="3A6A92C1" w:rsidR="00444851" w:rsidRPr="000C2113" w:rsidRDefault="00444851" w:rsidP="00444851">
            <w:pPr>
              <w:rPr>
                <w:rFonts w:cstheme="minorHAnsi"/>
                <w:bCs/>
                <w:sz w:val="20"/>
                <w:szCs w:val="20"/>
              </w:rPr>
            </w:pPr>
            <w:r w:rsidRPr="000C2113">
              <w:rPr>
                <w:rFonts w:cstheme="minorHAnsi"/>
                <w:bCs/>
                <w:sz w:val="20"/>
                <w:szCs w:val="20"/>
              </w:rPr>
              <w:t>- podmioty publiczne z zachowaniem warunków  i poziomu wsparcia określonych w obowiązujących przepisach (na dzień przygotowania LSR do 75% kosztów kwalifikowanych),</w:t>
            </w:r>
          </w:p>
          <w:p w14:paraId="27F6421A" w14:textId="36EF952A" w:rsidR="00444851" w:rsidRPr="000C2113" w:rsidRDefault="00444851" w:rsidP="00444851">
            <w:pPr>
              <w:rPr>
                <w:rFonts w:cstheme="minorHAnsi"/>
                <w:bCs/>
                <w:sz w:val="20"/>
                <w:szCs w:val="20"/>
              </w:rPr>
            </w:pPr>
            <w:r w:rsidRPr="000C2113">
              <w:rPr>
                <w:rFonts w:cstheme="minorHAnsi"/>
                <w:bCs/>
                <w:sz w:val="20"/>
                <w:szCs w:val="20"/>
              </w:rPr>
              <w:t>- organizacje pozarządowe z zachowaniem warunków  i poziomu wsparcia określonych w obowiązujących przepisach (na dzień przygotowania LSR do 100% kosztów  kwalifikowanych).</w:t>
            </w:r>
          </w:p>
          <w:p w14:paraId="2D52A1D5" w14:textId="77777777" w:rsidR="00444851" w:rsidRPr="000C2113" w:rsidRDefault="00444851" w:rsidP="00444851">
            <w:pPr>
              <w:rPr>
                <w:rFonts w:cstheme="minorHAnsi"/>
                <w:bCs/>
                <w:sz w:val="20"/>
                <w:szCs w:val="20"/>
              </w:rPr>
            </w:pPr>
            <w:r w:rsidRPr="000C2113">
              <w:rPr>
                <w:rFonts w:cstheme="minorHAnsi"/>
                <w:bCs/>
                <w:sz w:val="20"/>
                <w:szCs w:val="20"/>
              </w:rPr>
              <w:t xml:space="preserve">Zakładany poziom wsparcia: zgodnie z obowiązującymi przepisami (wskazane intensywności dotyczą przepisów obowiązujących na etapie przygotowania LSR). </w:t>
            </w:r>
          </w:p>
          <w:p w14:paraId="56173FAB" w14:textId="77777777" w:rsidR="00444851" w:rsidRPr="000C2113" w:rsidRDefault="00444851" w:rsidP="00444851">
            <w:pPr>
              <w:rPr>
                <w:sz w:val="20"/>
                <w:szCs w:val="20"/>
              </w:rPr>
            </w:pPr>
          </w:p>
        </w:tc>
      </w:tr>
      <w:tr w:rsidR="00444851" w:rsidRPr="005E676C" w14:paraId="42063FD9" w14:textId="77777777" w:rsidTr="00E86B16">
        <w:trPr>
          <w:trHeight w:val="255"/>
        </w:trPr>
        <w:tc>
          <w:tcPr>
            <w:tcW w:w="680" w:type="dxa"/>
            <w:gridSpan w:val="2"/>
            <w:vMerge/>
            <w:tcBorders>
              <w:bottom w:val="single" w:sz="4" w:space="0" w:color="auto"/>
            </w:tcBorders>
            <w:shd w:val="clear" w:color="auto" w:fill="D9E2F3" w:themeFill="accent1" w:themeFillTint="33"/>
          </w:tcPr>
          <w:p w14:paraId="7468D28F" w14:textId="77777777" w:rsidR="00444851" w:rsidRPr="000C2113" w:rsidRDefault="00444851" w:rsidP="00444851">
            <w:pPr>
              <w:rPr>
                <w:sz w:val="20"/>
                <w:szCs w:val="20"/>
              </w:rPr>
            </w:pPr>
          </w:p>
        </w:tc>
        <w:tc>
          <w:tcPr>
            <w:tcW w:w="9380" w:type="dxa"/>
            <w:tcBorders>
              <w:bottom w:val="single" w:sz="4" w:space="0" w:color="auto"/>
            </w:tcBorders>
          </w:tcPr>
          <w:p w14:paraId="74629FCC" w14:textId="203A5070" w:rsidR="00444851" w:rsidRPr="000C2113" w:rsidRDefault="00444851" w:rsidP="00444851">
            <w:pPr>
              <w:rPr>
                <w:sz w:val="20"/>
                <w:szCs w:val="20"/>
              </w:rPr>
            </w:pPr>
            <w:r w:rsidRPr="000C2113">
              <w:rPr>
                <w:sz w:val="20"/>
                <w:szCs w:val="20"/>
              </w:rPr>
              <w:t>UZASADNIENIE</w:t>
            </w:r>
            <w:r w:rsidR="004E6728">
              <w:rPr>
                <w:sz w:val="20"/>
                <w:szCs w:val="20"/>
              </w:rPr>
              <w:t>:</w:t>
            </w:r>
          </w:p>
          <w:p w14:paraId="06994C06" w14:textId="77777777" w:rsidR="00444851" w:rsidRPr="000C2113" w:rsidRDefault="00444851" w:rsidP="00444851">
            <w:pPr>
              <w:rPr>
                <w:sz w:val="20"/>
                <w:szCs w:val="20"/>
              </w:rPr>
            </w:pPr>
            <w:r w:rsidRPr="000C2113">
              <w:rPr>
                <w:sz w:val="20"/>
                <w:szCs w:val="20"/>
              </w:rPr>
              <w:t xml:space="preserve">Animowanie świadomości obywatelskiej i przedsiębiorczej w kluczowych obszarach rozwojowych, tj. dziedzictwa przyrodniczego i kulturowego, biogospodarki, gospodarki rolnospożywczej oraz aktywności obywatelskiej stanowią kluczowe sfery działań miękkich i aktywności LGD. Wzmacniają działania dotychczas realizowane w ramach PROW oraz innych funduszy. </w:t>
            </w:r>
          </w:p>
        </w:tc>
      </w:tr>
      <w:tr w:rsidR="00444851" w:rsidRPr="005E676C" w14:paraId="543A2375" w14:textId="77777777" w:rsidTr="00E86B16">
        <w:tc>
          <w:tcPr>
            <w:tcW w:w="680" w:type="dxa"/>
            <w:gridSpan w:val="2"/>
            <w:vMerge w:val="restart"/>
            <w:shd w:val="clear" w:color="auto" w:fill="D9E2F3" w:themeFill="accent1" w:themeFillTint="33"/>
          </w:tcPr>
          <w:p w14:paraId="04CC2E1E" w14:textId="77777777" w:rsidR="00444851" w:rsidRPr="000C2113" w:rsidRDefault="00444851" w:rsidP="00444851">
            <w:pPr>
              <w:rPr>
                <w:sz w:val="20"/>
                <w:szCs w:val="20"/>
              </w:rPr>
            </w:pPr>
            <w:r w:rsidRPr="000C2113">
              <w:rPr>
                <w:sz w:val="20"/>
                <w:szCs w:val="20"/>
              </w:rPr>
              <w:t>P.II.5</w:t>
            </w:r>
          </w:p>
        </w:tc>
        <w:tc>
          <w:tcPr>
            <w:tcW w:w="9380" w:type="dxa"/>
            <w:shd w:val="clear" w:color="auto" w:fill="D9E2F3" w:themeFill="accent1" w:themeFillTint="33"/>
          </w:tcPr>
          <w:p w14:paraId="2811F6E9" w14:textId="31E87B8C" w:rsidR="00444851" w:rsidRPr="000C2113" w:rsidRDefault="00444851" w:rsidP="00444851">
            <w:pPr>
              <w:rPr>
                <w:sz w:val="20"/>
                <w:szCs w:val="20"/>
              </w:rPr>
            </w:pPr>
            <w:r w:rsidRPr="000C2113">
              <w:rPr>
                <w:rFonts w:cstheme="minorHAnsi"/>
                <w:sz w:val="20"/>
                <w:szCs w:val="20"/>
              </w:rPr>
              <w:t xml:space="preserve">WŁĄCZENIE SPOŁECZNE OSÓB W NIEKORZYSTNEJ </w:t>
            </w:r>
            <w:r w:rsidRPr="00F77BF8">
              <w:rPr>
                <w:rFonts w:cstheme="minorHAnsi"/>
                <w:color w:val="000000" w:themeColor="text1"/>
                <w:sz w:val="20"/>
                <w:szCs w:val="20"/>
              </w:rPr>
              <w:t>SYTUACJI,</w:t>
            </w:r>
            <w:r w:rsidR="002C5DF0" w:rsidRPr="00F77BF8">
              <w:rPr>
                <w:rFonts w:cstheme="minorHAnsi"/>
                <w:color w:val="000000" w:themeColor="text1"/>
                <w:sz w:val="20"/>
                <w:szCs w:val="20"/>
              </w:rPr>
              <w:t xml:space="preserve"> OSÓB</w:t>
            </w:r>
            <w:r w:rsidRPr="00F77BF8">
              <w:rPr>
                <w:rFonts w:cstheme="minorHAnsi"/>
                <w:color w:val="000000" w:themeColor="text1"/>
                <w:sz w:val="20"/>
                <w:szCs w:val="20"/>
              </w:rPr>
              <w:t xml:space="preserve"> MŁODYCH I SENIORÓW</w:t>
            </w:r>
          </w:p>
        </w:tc>
      </w:tr>
      <w:tr w:rsidR="00444851" w:rsidRPr="005E676C" w14:paraId="53B23A9B" w14:textId="77777777" w:rsidTr="00E86B16">
        <w:tc>
          <w:tcPr>
            <w:tcW w:w="680" w:type="dxa"/>
            <w:gridSpan w:val="2"/>
            <w:vMerge/>
            <w:shd w:val="clear" w:color="auto" w:fill="D9E2F3" w:themeFill="accent1" w:themeFillTint="33"/>
          </w:tcPr>
          <w:p w14:paraId="556F1F09" w14:textId="77777777" w:rsidR="00444851" w:rsidRPr="000C2113" w:rsidRDefault="00444851" w:rsidP="00444851">
            <w:pPr>
              <w:rPr>
                <w:sz w:val="20"/>
                <w:szCs w:val="20"/>
              </w:rPr>
            </w:pPr>
          </w:p>
        </w:tc>
        <w:tc>
          <w:tcPr>
            <w:tcW w:w="9380" w:type="dxa"/>
          </w:tcPr>
          <w:p w14:paraId="23068CD0" w14:textId="3ED86F8B" w:rsidR="00444851" w:rsidRPr="000C2113" w:rsidRDefault="00444851" w:rsidP="00444851">
            <w:pPr>
              <w:rPr>
                <w:sz w:val="20"/>
                <w:szCs w:val="20"/>
              </w:rPr>
            </w:pPr>
            <w:r w:rsidRPr="000C2113">
              <w:rPr>
                <w:sz w:val="20"/>
                <w:szCs w:val="20"/>
              </w:rPr>
              <w:t>W ramach przedsięwzięcia planowana jest realizacja 3 rodzajów operacji, uznanych na poziomie diagnozy LSR za kluczowe w rozwijaniu aktywności i świadomości mieszkańców</w:t>
            </w:r>
            <w:r w:rsidR="002C5DF0">
              <w:rPr>
                <w:sz w:val="20"/>
                <w:szCs w:val="20"/>
              </w:rPr>
              <w:t>:</w:t>
            </w:r>
          </w:p>
          <w:p w14:paraId="4D54DAA8" w14:textId="38478B01" w:rsidR="00444851" w:rsidRPr="000C2113" w:rsidRDefault="00444851" w:rsidP="00444851">
            <w:pPr>
              <w:numPr>
                <w:ilvl w:val="0"/>
                <w:numId w:val="9"/>
              </w:numPr>
              <w:ind w:left="360"/>
              <w:contextualSpacing/>
              <w:rPr>
                <w:sz w:val="20"/>
                <w:szCs w:val="20"/>
              </w:rPr>
            </w:pPr>
            <w:r w:rsidRPr="000C2113">
              <w:rPr>
                <w:sz w:val="20"/>
                <w:szCs w:val="20"/>
              </w:rPr>
              <w:t xml:space="preserve">Przedsięwzięcia dotyczące włączenia społecznego osób </w:t>
            </w:r>
            <w:r w:rsidRPr="00F77BF8">
              <w:rPr>
                <w:color w:val="000000" w:themeColor="text1"/>
                <w:sz w:val="20"/>
                <w:szCs w:val="20"/>
              </w:rPr>
              <w:t xml:space="preserve">znajdujących się w </w:t>
            </w:r>
            <w:r w:rsidR="002C5DF0" w:rsidRPr="00F77BF8">
              <w:rPr>
                <w:color w:val="000000" w:themeColor="text1"/>
                <w:sz w:val="20"/>
                <w:szCs w:val="20"/>
              </w:rPr>
              <w:t>niekorzystnej</w:t>
            </w:r>
            <w:r w:rsidRPr="00F77BF8">
              <w:rPr>
                <w:color w:val="000000" w:themeColor="text1"/>
                <w:sz w:val="20"/>
                <w:szCs w:val="20"/>
              </w:rPr>
              <w:t xml:space="preserve"> sytuacji</w:t>
            </w:r>
            <w:r w:rsidRPr="000C2113">
              <w:rPr>
                <w:sz w:val="20"/>
                <w:szCs w:val="20"/>
              </w:rPr>
              <w:t xml:space="preserve">, tj. osób z niepełnosprawnościami, kobiet, migrantów, rolników niskotowarowych, osób poszukujących zatrudnienia. Planowane jest wdrożenie  10 operacji. </w:t>
            </w:r>
          </w:p>
          <w:p w14:paraId="4B5549BB" w14:textId="77777777" w:rsidR="00444851" w:rsidRPr="000C2113" w:rsidRDefault="00444851" w:rsidP="00444851">
            <w:pPr>
              <w:numPr>
                <w:ilvl w:val="0"/>
                <w:numId w:val="9"/>
              </w:numPr>
              <w:ind w:left="360"/>
              <w:contextualSpacing/>
              <w:rPr>
                <w:sz w:val="20"/>
                <w:szCs w:val="20"/>
              </w:rPr>
            </w:pPr>
            <w:r w:rsidRPr="000C2113">
              <w:rPr>
                <w:sz w:val="20"/>
                <w:szCs w:val="20"/>
              </w:rPr>
              <w:t>Przedsięwzięcia dotyczące włączenia społecznego osób młodych i seniorów. Planowane jest wdrożenie 10 operacji.</w:t>
            </w:r>
          </w:p>
          <w:p w14:paraId="21FA5796" w14:textId="77777777" w:rsidR="00444851" w:rsidRPr="000C2113" w:rsidRDefault="00444851" w:rsidP="00444851">
            <w:pPr>
              <w:ind w:left="360"/>
              <w:contextualSpacing/>
              <w:rPr>
                <w:sz w:val="20"/>
                <w:szCs w:val="20"/>
              </w:rPr>
            </w:pPr>
          </w:p>
          <w:p w14:paraId="1BFEE85E" w14:textId="77777777" w:rsidR="00444851" w:rsidRPr="000C2113" w:rsidRDefault="00444851" w:rsidP="00444851">
            <w:pPr>
              <w:rPr>
                <w:sz w:val="20"/>
                <w:szCs w:val="20"/>
              </w:rPr>
            </w:pPr>
            <w:r w:rsidRPr="000C2113">
              <w:rPr>
                <w:sz w:val="20"/>
                <w:szCs w:val="20"/>
              </w:rPr>
              <w:t>W ramach operacji Wnioskodawcy będą realizowali przedsięwzięcia inwestycyjne, miękkie, łączące obie formy działań.</w:t>
            </w:r>
          </w:p>
          <w:p w14:paraId="1D250D95" w14:textId="77777777" w:rsidR="00444851" w:rsidRPr="000C2113" w:rsidRDefault="00444851" w:rsidP="00444851">
            <w:pPr>
              <w:rPr>
                <w:sz w:val="20"/>
                <w:szCs w:val="20"/>
              </w:rPr>
            </w:pPr>
            <w:r w:rsidRPr="000C2113">
              <w:rPr>
                <w:sz w:val="20"/>
                <w:szCs w:val="20"/>
              </w:rPr>
              <w:t>Maksymalna kwota wsparcia na 1 operację: 50 000 złotych.</w:t>
            </w:r>
          </w:p>
          <w:p w14:paraId="3186BFC8" w14:textId="77777777" w:rsidR="00444851" w:rsidRPr="000C2113" w:rsidRDefault="00444851" w:rsidP="00444851">
            <w:pPr>
              <w:rPr>
                <w:sz w:val="20"/>
                <w:szCs w:val="20"/>
              </w:rPr>
            </w:pPr>
          </w:p>
          <w:p w14:paraId="19782D68" w14:textId="53C406CD" w:rsidR="00444851" w:rsidRPr="000C2113" w:rsidRDefault="00444851" w:rsidP="00444851">
            <w:pPr>
              <w:numPr>
                <w:ilvl w:val="0"/>
                <w:numId w:val="9"/>
              </w:numPr>
              <w:ind w:left="360"/>
              <w:contextualSpacing/>
              <w:rPr>
                <w:sz w:val="20"/>
                <w:szCs w:val="20"/>
              </w:rPr>
            </w:pPr>
            <w:r w:rsidRPr="000C2113">
              <w:rPr>
                <w:sz w:val="20"/>
                <w:szCs w:val="20"/>
              </w:rPr>
              <w:t xml:space="preserve">Projekty realizowane w partnerstwie, wdrażające nowe rozwiązania w zakresie włączenia społecznego osób </w:t>
            </w:r>
            <w:r w:rsidRPr="00F77BF8">
              <w:rPr>
                <w:color w:val="000000" w:themeColor="text1"/>
                <w:sz w:val="20"/>
                <w:szCs w:val="20"/>
              </w:rPr>
              <w:t xml:space="preserve">znajdujących się w </w:t>
            </w:r>
            <w:r w:rsidR="002C5DF0" w:rsidRPr="00F77BF8">
              <w:rPr>
                <w:color w:val="000000" w:themeColor="text1"/>
                <w:sz w:val="20"/>
                <w:szCs w:val="20"/>
              </w:rPr>
              <w:t>niekorzystnej</w:t>
            </w:r>
            <w:r w:rsidRPr="00F77BF8">
              <w:rPr>
                <w:color w:val="000000" w:themeColor="text1"/>
                <w:sz w:val="20"/>
                <w:szCs w:val="20"/>
              </w:rPr>
              <w:t xml:space="preserve"> sytuacji</w:t>
            </w:r>
            <w:r w:rsidRPr="000C2113">
              <w:rPr>
                <w:sz w:val="20"/>
                <w:szCs w:val="20"/>
              </w:rPr>
              <w:t>, osób młodych oraz seniorów.</w:t>
            </w:r>
          </w:p>
          <w:p w14:paraId="3272A8C7" w14:textId="77777777" w:rsidR="00444851" w:rsidRPr="000C2113" w:rsidRDefault="00444851" w:rsidP="00444851">
            <w:pPr>
              <w:rPr>
                <w:sz w:val="20"/>
                <w:szCs w:val="20"/>
              </w:rPr>
            </w:pPr>
            <w:r w:rsidRPr="000C2113">
              <w:rPr>
                <w:sz w:val="20"/>
                <w:szCs w:val="20"/>
              </w:rPr>
              <w:t>Warunkiem koniecznym w ubieganiu się o wsparcie na realizację projektów w partnerstwie będzie:</w:t>
            </w:r>
          </w:p>
          <w:p w14:paraId="73C1A465" w14:textId="77777777" w:rsidR="00444851" w:rsidRPr="000C2113" w:rsidRDefault="00444851" w:rsidP="00444851">
            <w:pPr>
              <w:rPr>
                <w:sz w:val="20"/>
                <w:szCs w:val="20"/>
              </w:rPr>
            </w:pPr>
            <w:r w:rsidRPr="000C2113">
              <w:rPr>
                <w:sz w:val="20"/>
                <w:szCs w:val="20"/>
              </w:rPr>
              <w:t>- udział co najmniej 2 Partnerów z obszaru LGD i co najmniej 1 spoza obszaru,</w:t>
            </w:r>
          </w:p>
          <w:p w14:paraId="54833887" w14:textId="2CF28A94" w:rsidR="00444851" w:rsidRPr="000C2113" w:rsidRDefault="00444851" w:rsidP="00444851">
            <w:pPr>
              <w:rPr>
                <w:sz w:val="20"/>
                <w:szCs w:val="20"/>
              </w:rPr>
            </w:pPr>
            <w:r w:rsidRPr="000C2113">
              <w:rPr>
                <w:sz w:val="20"/>
                <w:szCs w:val="20"/>
              </w:rPr>
              <w:lastRenderedPageBreak/>
              <w:t>-  uzasadnienie zintegrowania działań poprzez zaangażowanie podmiotów / osób działających w zbieżnym celu,</w:t>
            </w:r>
          </w:p>
          <w:p w14:paraId="7531CE20" w14:textId="39D046D1" w:rsidR="00444851" w:rsidRPr="000C2113" w:rsidRDefault="00444851" w:rsidP="00444851">
            <w:pPr>
              <w:rPr>
                <w:sz w:val="20"/>
                <w:szCs w:val="20"/>
              </w:rPr>
            </w:pPr>
            <w:r w:rsidRPr="000C2113">
              <w:rPr>
                <w:sz w:val="20"/>
                <w:szCs w:val="20"/>
              </w:rPr>
              <w:t xml:space="preserve">- opis rozwiązania, działania, przedsięwzięcia, którego dotyczy  przepływ wiedzy / rozwiązań w zakresie innowacyjnych form wspierania osób znajdujących </w:t>
            </w:r>
            <w:r w:rsidRPr="00F77BF8">
              <w:rPr>
                <w:color w:val="000000" w:themeColor="text1"/>
                <w:sz w:val="20"/>
                <w:szCs w:val="20"/>
              </w:rPr>
              <w:t xml:space="preserve">się w </w:t>
            </w:r>
            <w:r w:rsidR="007A011C" w:rsidRPr="00F77BF8">
              <w:rPr>
                <w:color w:val="000000" w:themeColor="text1"/>
                <w:sz w:val="20"/>
                <w:szCs w:val="20"/>
              </w:rPr>
              <w:t>niekorzystnej</w:t>
            </w:r>
            <w:r w:rsidRPr="00F77BF8">
              <w:rPr>
                <w:color w:val="000000" w:themeColor="text1"/>
                <w:sz w:val="20"/>
                <w:szCs w:val="20"/>
              </w:rPr>
              <w:t xml:space="preserve"> sytuacji, </w:t>
            </w:r>
            <w:r w:rsidRPr="000C2113">
              <w:rPr>
                <w:sz w:val="20"/>
                <w:szCs w:val="20"/>
              </w:rPr>
              <w:t>osób  młodych, seniorów.</w:t>
            </w:r>
          </w:p>
          <w:p w14:paraId="12BD9F22" w14:textId="77777777" w:rsidR="00444851" w:rsidRPr="000C2113" w:rsidRDefault="00444851" w:rsidP="00444851">
            <w:pPr>
              <w:rPr>
                <w:rFonts w:cstheme="minorHAnsi"/>
                <w:bCs/>
                <w:sz w:val="20"/>
                <w:szCs w:val="20"/>
              </w:rPr>
            </w:pPr>
            <w:r w:rsidRPr="000C2113">
              <w:rPr>
                <w:rFonts w:cstheme="minorHAnsi"/>
                <w:bCs/>
                <w:sz w:val="20"/>
                <w:szCs w:val="20"/>
              </w:rPr>
              <w:t>Innowacyjność i zintegrowanie stanowią warunki konieczne dofinansowania.</w:t>
            </w:r>
          </w:p>
          <w:p w14:paraId="0F8E986C" w14:textId="77777777" w:rsidR="00444851" w:rsidRPr="000C2113" w:rsidRDefault="00444851" w:rsidP="00444851">
            <w:pPr>
              <w:rPr>
                <w:rFonts w:cstheme="minorHAnsi"/>
                <w:bCs/>
                <w:sz w:val="20"/>
                <w:szCs w:val="20"/>
              </w:rPr>
            </w:pPr>
          </w:p>
          <w:p w14:paraId="6C7A1C22" w14:textId="77777777" w:rsidR="00444851" w:rsidRPr="000C2113" w:rsidRDefault="00444851" w:rsidP="00444851">
            <w:pPr>
              <w:rPr>
                <w:rFonts w:cstheme="minorHAnsi"/>
                <w:bCs/>
                <w:sz w:val="20"/>
                <w:szCs w:val="20"/>
              </w:rPr>
            </w:pPr>
            <w:r w:rsidRPr="000C2113">
              <w:rPr>
                <w:rFonts w:cstheme="minorHAnsi"/>
                <w:bCs/>
                <w:sz w:val="20"/>
                <w:szCs w:val="20"/>
              </w:rPr>
              <w:t>Na poziomie kryteriów jakościowej oceny wniosków premiowane będą operacje:</w:t>
            </w:r>
          </w:p>
          <w:p w14:paraId="23962755" w14:textId="77777777" w:rsidR="00444851" w:rsidRPr="000C2113" w:rsidRDefault="00444851" w:rsidP="00444851">
            <w:pPr>
              <w:rPr>
                <w:rFonts w:cstheme="minorHAnsi"/>
                <w:bCs/>
                <w:sz w:val="20"/>
                <w:szCs w:val="20"/>
              </w:rPr>
            </w:pPr>
            <w:r w:rsidRPr="000C2113">
              <w:rPr>
                <w:rFonts w:cstheme="minorHAnsi"/>
                <w:bCs/>
                <w:sz w:val="20"/>
                <w:szCs w:val="20"/>
              </w:rPr>
              <w:t>- wdrażające technologie cyfrowe,</w:t>
            </w:r>
          </w:p>
          <w:p w14:paraId="526FBFC5" w14:textId="77777777" w:rsidR="00444851" w:rsidRPr="000C2113" w:rsidRDefault="00444851" w:rsidP="00444851">
            <w:pPr>
              <w:rPr>
                <w:rFonts w:cstheme="minorHAnsi"/>
                <w:bCs/>
                <w:sz w:val="20"/>
                <w:szCs w:val="20"/>
              </w:rPr>
            </w:pPr>
            <w:r w:rsidRPr="000C2113">
              <w:rPr>
                <w:rFonts w:cstheme="minorHAnsi"/>
                <w:bCs/>
                <w:sz w:val="20"/>
                <w:szCs w:val="20"/>
              </w:rPr>
              <w:t>- składane przez podmioty ekonomii społecznej,</w:t>
            </w:r>
          </w:p>
          <w:p w14:paraId="7EB9BD2F" w14:textId="27D289DC" w:rsidR="00444851" w:rsidRPr="000C2113" w:rsidRDefault="00444851" w:rsidP="00444851">
            <w:pPr>
              <w:rPr>
                <w:rFonts w:cstheme="minorHAnsi"/>
                <w:bCs/>
                <w:sz w:val="20"/>
                <w:szCs w:val="20"/>
              </w:rPr>
            </w:pPr>
            <w:r w:rsidRPr="000C2113">
              <w:rPr>
                <w:rFonts w:cstheme="minorHAnsi"/>
                <w:bCs/>
                <w:sz w:val="20"/>
                <w:szCs w:val="20"/>
              </w:rPr>
              <w:t>- wpisujące się w koncepcje inteligentnej wsi lub wpisujące się w ideę funkcjonującej</w:t>
            </w:r>
            <w:r w:rsidR="002C5DF0">
              <w:rPr>
                <w:rFonts w:cstheme="minorHAnsi"/>
                <w:bCs/>
                <w:sz w:val="20"/>
                <w:szCs w:val="20"/>
              </w:rPr>
              <w:t xml:space="preserve"> </w:t>
            </w:r>
            <w:r w:rsidRPr="000C2113">
              <w:rPr>
                <w:rFonts w:cstheme="minorHAnsi"/>
                <w:bCs/>
                <w:sz w:val="20"/>
                <w:szCs w:val="20"/>
              </w:rPr>
              <w:t>wsi tematycznej,</w:t>
            </w:r>
          </w:p>
          <w:p w14:paraId="0B2C9E7A" w14:textId="51D0D263" w:rsidR="00444851" w:rsidRPr="000C2113" w:rsidRDefault="00444851" w:rsidP="00444851">
            <w:pPr>
              <w:rPr>
                <w:rFonts w:cstheme="minorHAnsi"/>
                <w:bCs/>
                <w:sz w:val="20"/>
                <w:szCs w:val="20"/>
              </w:rPr>
            </w:pPr>
            <w:r w:rsidRPr="000C2113">
              <w:rPr>
                <w:rFonts w:cstheme="minorHAnsi"/>
                <w:bCs/>
                <w:sz w:val="20"/>
                <w:szCs w:val="20"/>
              </w:rPr>
              <w:t>- dedykowane dla mieszkańców obszarów wiejskich zaliczanych do osób w niekorzystnej sytuacji, seniorów lub osób młodych.</w:t>
            </w:r>
          </w:p>
          <w:p w14:paraId="49C86086" w14:textId="77777777" w:rsidR="00444851" w:rsidRPr="000C2113" w:rsidRDefault="00444851" w:rsidP="00444851">
            <w:pPr>
              <w:ind w:left="94"/>
              <w:rPr>
                <w:sz w:val="20"/>
                <w:szCs w:val="20"/>
              </w:rPr>
            </w:pPr>
          </w:p>
          <w:p w14:paraId="272BC2FB" w14:textId="77777777" w:rsidR="00444851" w:rsidRPr="000C2113" w:rsidRDefault="00444851" w:rsidP="00444851">
            <w:pPr>
              <w:rPr>
                <w:rFonts w:cstheme="minorHAnsi"/>
                <w:bCs/>
                <w:sz w:val="20"/>
                <w:szCs w:val="20"/>
              </w:rPr>
            </w:pPr>
            <w:r w:rsidRPr="000C2113">
              <w:rPr>
                <w:rFonts w:cstheme="minorHAnsi"/>
                <w:bCs/>
                <w:sz w:val="20"/>
                <w:szCs w:val="20"/>
              </w:rPr>
              <w:t>O wsparcie w ramach przedsięwzięcia mogą ubiegać się:</w:t>
            </w:r>
          </w:p>
          <w:p w14:paraId="4B16ECF9" w14:textId="67D5C327" w:rsidR="00444851" w:rsidRPr="000C2113" w:rsidRDefault="00444851" w:rsidP="00444851">
            <w:pPr>
              <w:rPr>
                <w:rFonts w:cstheme="minorHAnsi"/>
                <w:bCs/>
                <w:sz w:val="20"/>
                <w:szCs w:val="20"/>
              </w:rPr>
            </w:pPr>
            <w:r w:rsidRPr="000C2113">
              <w:rPr>
                <w:rFonts w:cstheme="minorHAnsi"/>
                <w:bCs/>
                <w:sz w:val="20"/>
                <w:szCs w:val="20"/>
              </w:rPr>
              <w:t>- podmioty publiczne z zachowaniem warunków  i poziomu wsparcia określonych w obowiązujących przepisach (na dzień przygotowania LSR do 75% kosztów kwalifikowanych),</w:t>
            </w:r>
          </w:p>
          <w:p w14:paraId="5383AB72" w14:textId="62AA5820" w:rsidR="00444851" w:rsidRPr="000C2113" w:rsidRDefault="00444851" w:rsidP="00444851">
            <w:pPr>
              <w:rPr>
                <w:rFonts w:cstheme="minorHAnsi"/>
                <w:bCs/>
                <w:sz w:val="20"/>
                <w:szCs w:val="20"/>
              </w:rPr>
            </w:pPr>
            <w:r w:rsidRPr="000C2113">
              <w:rPr>
                <w:rFonts w:cstheme="minorHAnsi"/>
                <w:bCs/>
                <w:sz w:val="20"/>
                <w:szCs w:val="20"/>
              </w:rPr>
              <w:t>- organizacje pozarządowe z zachowaniem warunków  i poziomu wsparcia określonych w obowiązujących przepisach (na dzień przygotowania LSR do 100% kosztów kwalifikowanych).</w:t>
            </w:r>
          </w:p>
          <w:p w14:paraId="7D552328" w14:textId="77777777" w:rsidR="00444851" w:rsidRPr="000C2113" w:rsidRDefault="00444851" w:rsidP="00444851">
            <w:pPr>
              <w:rPr>
                <w:rFonts w:cstheme="minorHAnsi"/>
                <w:bCs/>
                <w:sz w:val="20"/>
                <w:szCs w:val="20"/>
              </w:rPr>
            </w:pPr>
            <w:r w:rsidRPr="000C2113">
              <w:rPr>
                <w:rFonts w:cstheme="minorHAnsi"/>
                <w:bCs/>
                <w:sz w:val="20"/>
                <w:szCs w:val="20"/>
              </w:rPr>
              <w:t xml:space="preserve">Zakładany poziom wsparcia: zgodnie z obowiązującymi przepisami (wskazane intensywności dotyczą przepisów obowiązujących na etapie przygotowania LSR). </w:t>
            </w:r>
          </w:p>
          <w:p w14:paraId="4632A134" w14:textId="77777777" w:rsidR="00444851" w:rsidRPr="000C2113" w:rsidRDefault="00444851" w:rsidP="00444851">
            <w:pPr>
              <w:rPr>
                <w:sz w:val="20"/>
                <w:szCs w:val="20"/>
              </w:rPr>
            </w:pPr>
          </w:p>
          <w:p w14:paraId="1F5F227B" w14:textId="77777777" w:rsidR="00444851" w:rsidRPr="000C2113" w:rsidRDefault="00444851" w:rsidP="00444851">
            <w:pPr>
              <w:rPr>
                <w:sz w:val="20"/>
                <w:szCs w:val="20"/>
              </w:rPr>
            </w:pPr>
            <w:r w:rsidRPr="000C2113">
              <w:rPr>
                <w:sz w:val="20"/>
                <w:szCs w:val="20"/>
              </w:rPr>
              <w:t>Maksymalna wysokość wsparcia: 160 000 złotych.</w:t>
            </w:r>
          </w:p>
          <w:p w14:paraId="1FBA9351" w14:textId="77777777" w:rsidR="00444851" w:rsidRPr="000C2113" w:rsidRDefault="00444851" w:rsidP="00444851">
            <w:pPr>
              <w:rPr>
                <w:sz w:val="20"/>
                <w:szCs w:val="20"/>
              </w:rPr>
            </w:pPr>
            <w:r w:rsidRPr="000C2113">
              <w:rPr>
                <w:sz w:val="20"/>
                <w:szCs w:val="20"/>
              </w:rPr>
              <w:t>W LSR nie projektuje się środków na przygotowanie projektu partnerskiego.</w:t>
            </w:r>
          </w:p>
        </w:tc>
      </w:tr>
      <w:tr w:rsidR="00444851" w:rsidRPr="005E676C" w14:paraId="7589D1DE" w14:textId="77777777" w:rsidTr="00E86B16">
        <w:tc>
          <w:tcPr>
            <w:tcW w:w="680" w:type="dxa"/>
            <w:gridSpan w:val="2"/>
            <w:vMerge/>
            <w:shd w:val="clear" w:color="auto" w:fill="D9E2F3" w:themeFill="accent1" w:themeFillTint="33"/>
          </w:tcPr>
          <w:p w14:paraId="777F1E47" w14:textId="77777777" w:rsidR="00444851" w:rsidRPr="000C2113" w:rsidRDefault="00444851" w:rsidP="00444851">
            <w:pPr>
              <w:rPr>
                <w:sz w:val="20"/>
                <w:szCs w:val="20"/>
              </w:rPr>
            </w:pPr>
          </w:p>
        </w:tc>
        <w:tc>
          <w:tcPr>
            <w:tcW w:w="9380" w:type="dxa"/>
          </w:tcPr>
          <w:p w14:paraId="62B97F0E" w14:textId="3C03B8D0" w:rsidR="00444851" w:rsidRPr="000C2113" w:rsidRDefault="00444851" w:rsidP="00444851">
            <w:pPr>
              <w:rPr>
                <w:sz w:val="20"/>
                <w:szCs w:val="20"/>
              </w:rPr>
            </w:pPr>
            <w:r w:rsidRPr="000C2113">
              <w:rPr>
                <w:sz w:val="20"/>
                <w:szCs w:val="20"/>
              </w:rPr>
              <w:t>UZASADNIENIE</w:t>
            </w:r>
            <w:r w:rsidR="002C5DF0">
              <w:rPr>
                <w:sz w:val="20"/>
                <w:szCs w:val="20"/>
              </w:rPr>
              <w:t>:</w:t>
            </w:r>
          </w:p>
          <w:p w14:paraId="014C2045" w14:textId="77777777" w:rsidR="00444851" w:rsidRPr="000C2113" w:rsidRDefault="00444851" w:rsidP="00444851">
            <w:pPr>
              <w:rPr>
                <w:sz w:val="20"/>
                <w:szCs w:val="20"/>
              </w:rPr>
            </w:pPr>
            <w:r w:rsidRPr="000C2113">
              <w:rPr>
                <w:sz w:val="20"/>
                <w:szCs w:val="20"/>
              </w:rPr>
              <w:t>Działania na rzecz osób znajdujących się w szczególnie trudnej sytuacji (zgodnie z diagnozą i PS WPR) oraz wymagających szczególnego wsparcia (osoby młode, seniorzy)  wymagają szczególnej uwagi i wsparcia w realizacji LSR, stąd zaplanowano 2 działania konkursowe, dedykowane wyłącznie tym grupom docelowym i nie wprowadzono zakresów ściśle precyzujących oczekiwane zakresy operacji, co pozwoli lepiej dostosować projekty do lokalnych potrzeb.</w:t>
            </w:r>
          </w:p>
          <w:p w14:paraId="607EA4EC" w14:textId="2D24A4FD" w:rsidR="00444851" w:rsidRPr="000C2113" w:rsidRDefault="00444851" w:rsidP="00444851">
            <w:pPr>
              <w:rPr>
                <w:sz w:val="20"/>
                <w:szCs w:val="20"/>
              </w:rPr>
            </w:pPr>
            <w:r w:rsidRPr="000C2113">
              <w:rPr>
                <w:sz w:val="20"/>
                <w:szCs w:val="20"/>
              </w:rPr>
              <w:t xml:space="preserve">Głównym działaniem w ramach przedsięwzięcia będą projekty realizowane w partnerstwie wychodzącym poza obszar LGD (regionalnym, krajowym, międzynarodowym), które spełnią jednocześnie 2 warunki: zintegrowania działań poprzez zaangażowanie podmiotów / osób działających w zbieżnym celu i przepływu wiedzy / rozwiązań w zakresie innowacyjnych form wspierania osób znajdujących </w:t>
            </w:r>
            <w:r w:rsidRPr="00F77BF8">
              <w:rPr>
                <w:color w:val="000000" w:themeColor="text1"/>
                <w:sz w:val="20"/>
                <w:szCs w:val="20"/>
              </w:rPr>
              <w:t xml:space="preserve">się w </w:t>
            </w:r>
            <w:r w:rsidR="002C5DF0" w:rsidRPr="00F77BF8">
              <w:rPr>
                <w:color w:val="000000" w:themeColor="text1"/>
                <w:sz w:val="20"/>
                <w:szCs w:val="20"/>
              </w:rPr>
              <w:t>niekorzystnej</w:t>
            </w:r>
            <w:r w:rsidRPr="00F77BF8">
              <w:rPr>
                <w:color w:val="000000" w:themeColor="text1"/>
                <w:sz w:val="20"/>
                <w:szCs w:val="20"/>
              </w:rPr>
              <w:t xml:space="preserve"> sytuacji, osób  młodych, seniorów.</w:t>
            </w:r>
          </w:p>
        </w:tc>
      </w:tr>
    </w:tbl>
    <w:p w14:paraId="031602F0" w14:textId="7D57FB8A" w:rsidR="004D4B71" w:rsidRPr="00154E7B" w:rsidRDefault="004D4B71" w:rsidP="005E676C">
      <w:pPr>
        <w:rPr>
          <w:i/>
          <w:iCs/>
        </w:rPr>
      </w:pPr>
      <w:r w:rsidRPr="00154E7B">
        <w:rPr>
          <w:i/>
          <w:iCs/>
        </w:rPr>
        <w:t>Źródło: opracowanie własne</w:t>
      </w:r>
    </w:p>
    <w:p w14:paraId="62EBE437" w14:textId="6627A115" w:rsidR="009D6E0B" w:rsidRPr="005E676C" w:rsidRDefault="009D6E0B" w:rsidP="009D6E0B">
      <w:r w:rsidRPr="005E676C">
        <w:t>Formy realizacji przedsięwzięć i odbiorcy – załącznik nr 1 do LSR pn. CELE I PRZEDSIĘWZIĘCIA</w:t>
      </w:r>
      <w:r w:rsidR="002C5DF0">
        <w:t>.</w:t>
      </w:r>
    </w:p>
    <w:p w14:paraId="743487A5" w14:textId="77777777" w:rsidR="005E676C" w:rsidRPr="005E676C" w:rsidRDefault="005E676C" w:rsidP="005E676C">
      <w:pPr>
        <w:ind w:left="720"/>
        <w:contextualSpacing/>
        <w:rPr>
          <w:b/>
        </w:rPr>
      </w:pPr>
    </w:p>
    <w:p w14:paraId="1E44AA9F" w14:textId="784A3A4E" w:rsidR="005E676C" w:rsidRPr="007A1167" w:rsidRDefault="007A1167" w:rsidP="007A1167">
      <w:pPr>
        <w:rPr>
          <w:b/>
        </w:rPr>
      </w:pPr>
      <w:r>
        <w:rPr>
          <w:b/>
        </w:rPr>
        <w:t>4.</w:t>
      </w:r>
      <w:r w:rsidR="005E676C" w:rsidRPr="007A1167">
        <w:rPr>
          <w:b/>
        </w:rPr>
        <w:t xml:space="preserve">Przypisanie wskaźników do celów i przedsięwzięć </w:t>
      </w:r>
    </w:p>
    <w:p w14:paraId="4B525BF8" w14:textId="77777777" w:rsidR="005E676C" w:rsidRDefault="005E676C" w:rsidP="005E676C">
      <w:r w:rsidRPr="005E676C">
        <w:t>Dla przedsięwzięć projektuje się wskaźniki produktu, dla celów wskaźniki rezultatu wg poniższej tabeli.</w:t>
      </w:r>
    </w:p>
    <w:p w14:paraId="242E3B4D" w14:textId="0CF98EA3" w:rsidR="00BD4196" w:rsidRPr="00BD4196" w:rsidRDefault="00BD4196" w:rsidP="00BD4196">
      <w:pPr>
        <w:spacing w:after="0" w:line="360" w:lineRule="auto"/>
        <w:rPr>
          <w:b/>
          <w:bCs/>
        </w:rPr>
      </w:pPr>
      <w:r w:rsidRPr="007A1167">
        <w:rPr>
          <w:b/>
          <w:bCs/>
        </w:rPr>
        <w:t>Tabela nr 3</w:t>
      </w:r>
      <w:r w:rsidR="00703283">
        <w:rPr>
          <w:b/>
          <w:bCs/>
        </w:rPr>
        <w:t>3</w:t>
      </w:r>
      <w:r w:rsidRPr="007A1167">
        <w:rPr>
          <w:b/>
          <w:bCs/>
        </w:rPr>
        <w:t xml:space="preserve"> </w:t>
      </w:r>
      <w:r>
        <w:rPr>
          <w:b/>
          <w:bCs/>
        </w:rPr>
        <w:t>Wskaźniki rezultatów</w:t>
      </w:r>
    </w:p>
    <w:p w14:paraId="370B2B93" w14:textId="77777777" w:rsidR="0091128D" w:rsidRPr="00F83DF7" w:rsidRDefault="005E676C" w:rsidP="005E676C">
      <w:pPr>
        <w:spacing w:after="0"/>
        <w:rPr>
          <w:rFonts w:ascii="Arial Narrow" w:hAnsi="Arial Narrow"/>
          <w:b/>
          <w:sz w:val="20"/>
          <w:szCs w:val="20"/>
        </w:rPr>
      </w:pPr>
      <w:r w:rsidRPr="00F83DF7">
        <w:rPr>
          <w:rFonts w:ascii="Arial Narrow" w:hAnsi="Arial Narrow"/>
          <w:b/>
          <w:sz w:val="20"/>
          <w:szCs w:val="20"/>
        </w:rPr>
        <w:t xml:space="preserve">    </w:t>
      </w:r>
    </w:p>
    <w:tbl>
      <w:tblPr>
        <w:tblStyle w:val="Tabela-Siatka"/>
        <w:tblW w:w="9918" w:type="dxa"/>
        <w:tblLook w:val="04A0" w:firstRow="1" w:lastRow="0" w:firstColumn="1" w:lastColumn="0" w:noHBand="0" w:noVBand="1"/>
      </w:tblPr>
      <w:tblGrid>
        <w:gridCol w:w="1959"/>
        <w:gridCol w:w="1122"/>
        <w:gridCol w:w="2403"/>
        <w:gridCol w:w="1006"/>
        <w:gridCol w:w="947"/>
        <w:gridCol w:w="2481"/>
      </w:tblGrid>
      <w:tr w:rsidR="0091128D" w:rsidRPr="00F83DF7" w14:paraId="4FCE6B1A" w14:textId="77777777" w:rsidTr="00070825">
        <w:tc>
          <w:tcPr>
            <w:tcW w:w="1962" w:type="dxa"/>
            <w:shd w:val="clear" w:color="auto" w:fill="D9E2F3" w:themeFill="accent1" w:themeFillTint="33"/>
          </w:tcPr>
          <w:p w14:paraId="429384AA" w14:textId="77777777" w:rsidR="0091128D" w:rsidRPr="00F83DF7" w:rsidRDefault="0091128D" w:rsidP="00070825">
            <w:pPr>
              <w:rPr>
                <w:b/>
                <w:sz w:val="20"/>
                <w:szCs w:val="20"/>
              </w:rPr>
            </w:pPr>
            <w:r w:rsidRPr="00F83DF7">
              <w:rPr>
                <w:b/>
                <w:sz w:val="20"/>
                <w:szCs w:val="20"/>
              </w:rPr>
              <w:t>CEL I</w:t>
            </w:r>
          </w:p>
        </w:tc>
        <w:tc>
          <w:tcPr>
            <w:tcW w:w="7956" w:type="dxa"/>
            <w:gridSpan w:val="5"/>
            <w:shd w:val="clear" w:color="auto" w:fill="D9E2F3" w:themeFill="accent1" w:themeFillTint="33"/>
          </w:tcPr>
          <w:p w14:paraId="30553491" w14:textId="77777777" w:rsidR="0091128D" w:rsidRPr="00CB336E" w:rsidRDefault="0091128D" w:rsidP="00070825">
            <w:pPr>
              <w:rPr>
                <w:b/>
                <w:bCs/>
                <w:sz w:val="20"/>
                <w:szCs w:val="20"/>
              </w:rPr>
            </w:pPr>
            <w:r w:rsidRPr="00CB336E">
              <w:rPr>
                <w:b/>
                <w:bCs/>
                <w:sz w:val="20"/>
                <w:szCs w:val="20"/>
              </w:rPr>
              <w:t>KREATYWNA I KONKURENCYJNA PRZEDSIĘBIORCZOŚĆ</w:t>
            </w:r>
          </w:p>
        </w:tc>
      </w:tr>
      <w:tr w:rsidR="0091128D" w:rsidRPr="00F83DF7" w14:paraId="512A9616" w14:textId="77777777" w:rsidTr="00070825">
        <w:tc>
          <w:tcPr>
            <w:tcW w:w="9918" w:type="dxa"/>
            <w:gridSpan w:val="6"/>
            <w:shd w:val="clear" w:color="auto" w:fill="D9E2F3" w:themeFill="accent1" w:themeFillTint="33"/>
          </w:tcPr>
          <w:p w14:paraId="3CEFA8C6" w14:textId="77777777" w:rsidR="0091128D" w:rsidRPr="00F83DF7" w:rsidRDefault="0091128D" w:rsidP="00070825">
            <w:pPr>
              <w:rPr>
                <w:sz w:val="20"/>
                <w:szCs w:val="20"/>
              </w:rPr>
            </w:pPr>
            <w:r w:rsidRPr="00F83DF7">
              <w:rPr>
                <w:sz w:val="20"/>
                <w:szCs w:val="20"/>
              </w:rPr>
              <w:t>WSKAŹNIKI REZULTATU</w:t>
            </w:r>
          </w:p>
        </w:tc>
      </w:tr>
      <w:tr w:rsidR="0091128D" w:rsidRPr="00F83DF7" w14:paraId="047732C6" w14:textId="77777777" w:rsidTr="00070825">
        <w:tc>
          <w:tcPr>
            <w:tcW w:w="1962" w:type="dxa"/>
          </w:tcPr>
          <w:p w14:paraId="69CCA1E1" w14:textId="77777777" w:rsidR="0091128D" w:rsidRPr="00F83DF7" w:rsidRDefault="0091128D" w:rsidP="00070825">
            <w:pPr>
              <w:rPr>
                <w:sz w:val="20"/>
                <w:szCs w:val="20"/>
              </w:rPr>
            </w:pPr>
            <w:r w:rsidRPr="00F83DF7">
              <w:rPr>
                <w:sz w:val="20"/>
                <w:szCs w:val="20"/>
              </w:rPr>
              <w:t>Nazwa wskaźnika</w:t>
            </w:r>
          </w:p>
        </w:tc>
        <w:tc>
          <w:tcPr>
            <w:tcW w:w="1123" w:type="dxa"/>
          </w:tcPr>
          <w:p w14:paraId="6A6B3769" w14:textId="77777777" w:rsidR="0091128D" w:rsidRPr="00F83DF7" w:rsidRDefault="0091128D" w:rsidP="00070825">
            <w:pPr>
              <w:rPr>
                <w:sz w:val="20"/>
                <w:szCs w:val="20"/>
              </w:rPr>
            </w:pPr>
            <w:r w:rsidRPr="00F83DF7">
              <w:rPr>
                <w:sz w:val="20"/>
                <w:szCs w:val="20"/>
              </w:rPr>
              <w:t>Nr wskaźnika</w:t>
            </w:r>
          </w:p>
        </w:tc>
        <w:tc>
          <w:tcPr>
            <w:tcW w:w="2423" w:type="dxa"/>
          </w:tcPr>
          <w:p w14:paraId="2E39AEF5" w14:textId="77777777" w:rsidR="0091128D" w:rsidRPr="00F83DF7" w:rsidRDefault="0091128D" w:rsidP="00070825">
            <w:pPr>
              <w:rPr>
                <w:sz w:val="20"/>
                <w:szCs w:val="20"/>
              </w:rPr>
            </w:pPr>
            <w:r w:rsidRPr="00F83DF7">
              <w:rPr>
                <w:sz w:val="20"/>
                <w:szCs w:val="20"/>
              </w:rPr>
              <w:t>Sposób pomiaru (SP)</w:t>
            </w:r>
          </w:p>
          <w:p w14:paraId="75F9B17C" w14:textId="77777777" w:rsidR="0091128D" w:rsidRPr="00F83DF7" w:rsidRDefault="0091128D" w:rsidP="00070825">
            <w:pPr>
              <w:rPr>
                <w:sz w:val="20"/>
                <w:szCs w:val="20"/>
              </w:rPr>
            </w:pPr>
            <w:r w:rsidRPr="00F83DF7">
              <w:rPr>
                <w:sz w:val="20"/>
                <w:szCs w:val="20"/>
              </w:rPr>
              <w:t>Jednostka miary (JM)</w:t>
            </w:r>
          </w:p>
        </w:tc>
        <w:tc>
          <w:tcPr>
            <w:tcW w:w="1008" w:type="dxa"/>
          </w:tcPr>
          <w:p w14:paraId="071AE301" w14:textId="77777777" w:rsidR="0091128D" w:rsidRPr="00F83DF7" w:rsidRDefault="0091128D" w:rsidP="00070825">
            <w:pPr>
              <w:rPr>
                <w:sz w:val="20"/>
                <w:szCs w:val="20"/>
              </w:rPr>
            </w:pPr>
            <w:r w:rsidRPr="00F83DF7">
              <w:rPr>
                <w:sz w:val="20"/>
                <w:szCs w:val="20"/>
              </w:rPr>
              <w:t>Wartość pocz.</w:t>
            </w:r>
          </w:p>
        </w:tc>
        <w:tc>
          <w:tcPr>
            <w:tcW w:w="906" w:type="dxa"/>
          </w:tcPr>
          <w:p w14:paraId="2D8341B4" w14:textId="77777777" w:rsidR="0091128D" w:rsidRPr="00F83DF7" w:rsidRDefault="0091128D" w:rsidP="00070825">
            <w:pPr>
              <w:rPr>
                <w:sz w:val="20"/>
                <w:szCs w:val="20"/>
              </w:rPr>
            </w:pPr>
            <w:r w:rsidRPr="00F83DF7">
              <w:rPr>
                <w:sz w:val="20"/>
                <w:szCs w:val="20"/>
              </w:rPr>
              <w:t>Wartość końcowa</w:t>
            </w:r>
          </w:p>
        </w:tc>
        <w:tc>
          <w:tcPr>
            <w:tcW w:w="2496" w:type="dxa"/>
          </w:tcPr>
          <w:p w14:paraId="1F7C73E7" w14:textId="77777777" w:rsidR="0091128D" w:rsidRPr="00F83DF7" w:rsidRDefault="0091128D" w:rsidP="00070825">
            <w:pPr>
              <w:rPr>
                <w:sz w:val="20"/>
                <w:szCs w:val="20"/>
              </w:rPr>
            </w:pPr>
            <w:r w:rsidRPr="00F83DF7">
              <w:rPr>
                <w:sz w:val="20"/>
                <w:szCs w:val="20"/>
              </w:rPr>
              <w:t>Źródło pomiaru</w:t>
            </w:r>
          </w:p>
        </w:tc>
      </w:tr>
      <w:tr w:rsidR="0091128D" w:rsidRPr="00F83DF7" w14:paraId="31261D7E" w14:textId="77777777" w:rsidTr="00070825">
        <w:tc>
          <w:tcPr>
            <w:tcW w:w="1962" w:type="dxa"/>
          </w:tcPr>
          <w:p w14:paraId="6BE37ED7" w14:textId="77777777" w:rsidR="0091128D" w:rsidRPr="00E63733" w:rsidRDefault="0091128D" w:rsidP="00070825">
            <w:pPr>
              <w:rPr>
                <w:rFonts w:cstheme="minorHAnsi"/>
                <w:b/>
                <w:sz w:val="20"/>
                <w:szCs w:val="20"/>
              </w:rPr>
            </w:pPr>
            <w:r>
              <w:rPr>
                <w:rFonts w:cstheme="minorHAnsi"/>
                <w:b/>
                <w:sz w:val="20"/>
                <w:szCs w:val="20"/>
              </w:rPr>
              <w:t>Liczba osób korzystających z doradztwa, szkoleń, wymiany wiedzy</w:t>
            </w:r>
          </w:p>
        </w:tc>
        <w:tc>
          <w:tcPr>
            <w:tcW w:w="1123" w:type="dxa"/>
          </w:tcPr>
          <w:p w14:paraId="1185DEB1" w14:textId="77777777" w:rsidR="0091128D" w:rsidRPr="00F83DF7" w:rsidRDefault="0091128D" w:rsidP="00070825">
            <w:pPr>
              <w:rPr>
                <w:sz w:val="20"/>
                <w:szCs w:val="20"/>
              </w:rPr>
            </w:pPr>
            <w:r w:rsidRPr="00F83DF7">
              <w:rPr>
                <w:sz w:val="20"/>
                <w:szCs w:val="20"/>
              </w:rPr>
              <w:t>C.I.1</w:t>
            </w:r>
          </w:p>
        </w:tc>
        <w:tc>
          <w:tcPr>
            <w:tcW w:w="2423" w:type="dxa"/>
          </w:tcPr>
          <w:p w14:paraId="57BCE505" w14:textId="77777777" w:rsidR="0091128D" w:rsidRPr="00F83DF7" w:rsidRDefault="0091128D" w:rsidP="00070825">
            <w:pPr>
              <w:rPr>
                <w:rFonts w:cstheme="minorHAnsi"/>
                <w:sz w:val="20"/>
                <w:szCs w:val="20"/>
              </w:rPr>
            </w:pPr>
            <w:r w:rsidRPr="00F83DF7">
              <w:rPr>
                <w:rFonts w:cstheme="minorHAnsi"/>
                <w:sz w:val="20"/>
                <w:szCs w:val="20"/>
              </w:rPr>
              <w:t xml:space="preserve">SP </w:t>
            </w:r>
            <w:r>
              <w:rPr>
                <w:rFonts w:cstheme="minorHAnsi"/>
                <w:sz w:val="20"/>
                <w:szCs w:val="20"/>
              </w:rPr>
              <w:t>–</w:t>
            </w:r>
            <w:r w:rsidRPr="00F83DF7">
              <w:rPr>
                <w:rFonts w:cstheme="minorHAnsi"/>
                <w:sz w:val="20"/>
                <w:szCs w:val="20"/>
              </w:rPr>
              <w:t xml:space="preserve"> </w:t>
            </w:r>
            <w:r>
              <w:rPr>
                <w:rFonts w:cstheme="minorHAnsi"/>
                <w:sz w:val="20"/>
                <w:szCs w:val="20"/>
              </w:rPr>
              <w:t>corocznie na podstawie dokumentów źródłowych</w:t>
            </w:r>
          </w:p>
          <w:p w14:paraId="04AADDEA" w14:textId="77777777" w:rsidR="0091128D" w:rsidRPr="00F83DF7" w:rsidRDefault="0091128D" w:rsidP="00070825">
            <w:pPr>
              <w:rPr>
                <w:sz w:val="20"/>
                <w:szCs w:val="20"/>
              </w:rPr>
            </w:pPr>
            <w:r w:rsidRPr="00F83DF7">
              <w:rPr>
                <w:rFonts w:cstheme="minorHAnsi"/>
                <w:sz w:val="20"/>
                <w:szCs w:val="20"/>
              </w:rPr>
              <w:t>JM -  liczba osób</w:t>
            </w:r>
          </w:p>
        </w:tc>
        <w:tc>
          <w:tcPr>
            <w:tcW w:w="1008" w:type="dxa"/>
          </w:tcPr>
          <w:p w14:paraId="2A101F78" w14:textId="77777777" w:rsidR="0091128D" w:rsidRPr="00F83DF7" w:rsidRDefault="0091128D" w:rsidP="00070825">
            <w:pPr>
              <w:rPr>
                <w:sz w:val="20"/>
                <w:szCs w:val="20"/>
              </w:rPr>
            </w:pPr>
            <w:r w:rsidRPr="00F83DF7">
              <w:rPr>
                <w:sz w:val="20"/>
                <w:szCs w:val="20"/>
              </w:rPr>
              <w:t>0</w:t>
            </w:r>
          </w:p>
        </w:tc>
        <w:tc>
          <w:tcPr>
            <w:tcW w:w="906" w:type="dxa"/>
          </w:tcPr>
          <w:p w14:paraId="479400AE" w14:textId="77777777" w:rsidR="0091128D" w:rsidRPr="00F83DF7" w:rsidRDefault="0091128D" w:rsidP="00070825">
            <w:pPr>
              <w:rPr>
                <w:sz w:val="20"/>
                <w:szCs w:val="20"/>
              </w:rPr>
            </w:pPr>
            <w:r w:rsidRPr="00F83DF7">
              <w:rPr>
                <w:sz w:val="20"/>
                <w:szCs w:val="20"/>
              </w:rPr>
              <w:t>250</w:t>
            </w:r>
          </w:p>
        </w:tc>
        <w:tc>
          <w:tcPr>
            <w:tcW w:w="2496" w:type="dxa"/>
          </w:tcPr>
          <w:p w14:paraId="13EAF4FF"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operacji</w:t>
            </w:r>
          </w:p>
          <w:p w14:paraId="37C58FB0" w14:textId="77777777" w:rsidR="0091128D" w:rsidRPr="00F83DF7" w:rsidRDefault="0091128D" w:rsidP="00070825">
            <w:pPr>
              <w:rPr>
                <w:sz w:val="20"/>
                <w:szCs w:val="20"/>
              </w:rPr>
            </w:pPr>
            <w:r w:rsidRPr="00F83DF7">
              <w:rPr>
                <w:sz w:val="20"/>
                <w:szCs w:val="20"/>
              </w:rPr>
              <w:t>Badanie ewaluacyjne</w:t>
            </w:r>
          </w:p>
        </w:tc>
      </w:tr>
      <w:tr w:rsidR="0091128D" w:rsidRPr="00F83DF7" w14:paraId="1C970945" w14:textId="77777777" w:rsidTr="00070825">
        <w:tc>
          <w:tcPr>
            <w:tcW w:w="1962" w:type="dxa"/>
          </w:tcPr>
          <w:p w14:paraId="1E463A5A" w14:textId="77777777" w:rsidR="0091128D" w:rsidRPr="00E63733" w:rsidRDefault="0091128D" w:rsidP="00070825">
            <w:pPr>
              <w:rPr>
                <w:rFonts w:cstheme="minorHAnsi"/>
                <w:b/>
                <w:bCs/>
                <w:sz w:val="20"/>
                <w:szCs w:val="20"/>
              </w:rPr>
            </w:pPr>
            <w:r w:rsidRPr="00E63733">
              <w:rPr>
                <w:rFonts w:cstheme="minorHAnsi"/>
                <w:b/>
                <w:bCs/>
                <w:sz w:val="20"/>
                <w:szCs w:val="20"/>
              </w:rPr>
              <w:t>Liczba inwestycji objętych wsparciem w zakresie wytwarzania energii ze źródeł odnawialnych, w tym biomasy ( w MW)</w:t>
            </w:r>
          </w:p>
        </w:tc>
        <w:tc>
          <w:tcPr>
            <w:tcW w:w="1123" w:type="dxa"/>
          </w:tcPr>
          <w:p w14:paraId="07393E6E" w14:textId="77777777" w:rsidR="0091128D" w:rsidRPr="00F83DF7" w:rsidRDefault="0091128D" w:rsidP="00070825">
            <w:pPr>
              <w:rPr>
                <w:sz w:val="20"/>
                <w:szCs w:val="20"/>
              </w:rPr>
            </w:pPr>
            <w:r w:rsidRPr="00F83DF7">
              <w:rPr>
                <w:sz w:val="20"/>
                <w:szCs w:val="20"/>
              </w:rPr>
              <w:t>C.I.2</w:t>
            </w:r>
          </w:p>
        </w:tc>
        <w:tc>
          <w:tcPr>
            <w:tcW w:w="2423" w:type="dxa"/>
          </w:tcPr>
          <w:p w14:paraId="3A1CAA20" w14:textId="77777777" w:rsidR="0091128D" w:rsidRPr="00F83DF7" w:rsidRDefault="0091128D" w:rsidP="00070825">
            <w:pPr>
              <w:rPr>
                <w:rFonts w:cstheme="minorHAnsi"/>
                <w:sz w:val="20"/>
                <w:szCs w:val="20"/>
              </w:rPr>
            </w:pPr>
            <w:r w:rsidRPr="00F83DF7">
              <w:rPr>
                <w:rFonts w:cstheme="minorHAnsi"/>
                <w:sz w:val="20"/>
                <w:szCs w:val="20"/>
              </w:rPr>
              <w:t xml:space="preserve">SP -  </w:t>
            </w:r>
            <w:r>
              <w:rPr>
                <w:rFonts w:cstheme="minorHAnsi"/>
                <w:sz w:val="20"/>
                <w:szCs w:val="20"/>
              </w:rPr>
              <w:t>corocznie na podstawie dokumentów źródłowych</w:t>
            </w:r>
          </w:p>
          <w:p w14:paraId="78B74EE2" w14:textId="77777777" w:rsidR="0091128D" w:rsidRPr="00F83DF7" w:rsidRDefault="0091128D" w:rsidP="00070825">
            <w:pPr>
              <w:rPr>
                <w:sz w:val="20"/>
                <w:szCs w:val="20"/>
              </w:rPr>
            </w:pPr>
            <w:r w:rsidRPr="00F83DF7">
              <w:rPr>
                <w:rFonts w:cstheme="minorHAnsi"/>
                <w:sz w:val="20"/>
                <w:szCs w:val="20"/>
              </w:rPr>
              <w:t>JM: Megawatt</w:t>
            </w:r>
          </w:p>
        </w:tc>
        <w:tc>
          <w:tcPr>
            <w:tcW w:w="1008" w:type="dxa"/>
          </w:tcPr>
          <w:p w14:paraId="2B5A3C53" w14:textId="77777777" w:rsidR="0091128D" w:rsidRPr="00F83DF7" w:rsidRDefault="0091128D" w:rsidP="00070825">
            <w:pPr>
              <w:rPr>
                <w:sz w:val="20"/>
                <w:szCs w:val="20"/>
              </w:rPr>
            </w:pPr>
            <w:r w:rsidRPr="00F83DF7">
              <w:rPr>
                <w:sz w:val="20"/>
                <w:szCs w:val="20"/>
              </w:rPr>
              <w:t>0</w:t>
            </w:r>
          </w:p>
        </w:tc>
        <w:tc>
          <w:tcPr>
            <w:tcW w:w="906" w:type="dxa"/>
          </w:tcPr>
          <w:p w14:paraId="3FC8F852" w14:textId="77777777" w:rsidR="0091128D" w:rsidRPr="00F83DF7" w:rsidRDefault="0091128D" w:rsidP="00070825">
            <w:pPr>
              <w:rPr>
                <w:sz w:val="20"/>
                <w:szCs w:val="20"/>
              </w:rPr>
            </w:pPr>
            <w:r>
              <w:rPr>
                <w:sz w:val="20"/>
                <w:szCs w:val="20"/>
              </w:rPr>
              <w:t>0,1</w:t>
            </w:r>
          </w:p>
        </w:tc>
        <w:tc>
          <w:tcPr>
            <w:tcW w:w="2496" w:type="dxa"/>
          </w:tcPr>
          <w:p w14:paraId="1BEB3629"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operacji</w:t>
            </w:r>
          </w:p>
          <w:p w14:paraId="29898A9A" w14:textId="77777777" w:rsidR="0091128D" w:rsidRPr="00F83DF7" w:rsidRDefault="0091128D" w:rsidP="00070825">
            <w:pPr>
              <w:rPr>
                <w:sz w:val="20"/>
                <w:szCs w:val="20"/>
              </w:rPr>
            </w:pPr>
            <w:r w:rsidRPr="00F83DF7">
              <w:rPr>
                <w:sz w:val="20"/>
                <w:szCs w:val="20"/>
              </w:rPr>
              <w:t>Badanie ewaluacyjne</w:t>
            </w:r>
          </w:p>
        </w:tc>
      </w:tr>
      <w:tr w:rsidR="0091128D" w:rsidRPr="00F83DF7" w14:paraId="3D11F026" w14:textId="77777777" w:rsidTr="00070825">
        <w:tc>
          <w:tcPr>
            <w:tcW w:w="1962" w:type="dxa"/>
            <w:tcBorders>
              <w:bottom w:val="single" w:sz="4" w:space="0" w:color="auto"/>
            </w:tcBorders>
          </w:tcPr>
          <w:p w14:paraId="694B4EF1" w14:textId="77777777" w:rsidR="0091128D" w:rsidRPr="00E63733" w:rsidRDefault="0091128D" w:rsidP="00070825">
            <w:pPr>
              <w:rPr>
                <w:rFonts w:cstheme="minorHAnsi"/>
                <w:b/>
                <w:bCs/>
                <w:sz w:val="20"/>
                <w:szCs w:val="20"/>
              </w:rPr>
            </w:pPr>
            <w:r w:rsidRPr="00E63733">
              <w:rPr>
                <w:rFonts w:cstheme="minorHAnsi"/>
                <w:b/>
                <w:bCs/>
                <w:sz w:val="20"/>
                <w:szCs w:val="20"/>
              </w:rPr>
              <w:lastRenderedPageBreak/>
              <w:t>Liczba operacji przyczyniających się do realizacji na obszarach wiejskich celów w zakresie zrównoważenia środowiskowego oraz osiągnięcia celów w dziedzinie łagodzenia zmiany klimatu i przystosowania do niej</w:t>
            </w:r>
          </w:p>
          <w:p w14:paraId="09205A35" w14:textId="77777777" w:rsidR="0091128D" w:rsidRPr="00F83DF7" w:rsidRDefault="0091128D" w:rsidP="00070825">
            <w:pPr>
              <w:rPr>
                <w:rFonts w:cstheme="minorHAnsi"/>
                <w:b/>
                <w:sz w:val="20"/>
                <w:szCs w:val="20"/>
              </w:rPr>
            </w:pPr>
          </w:p>
        </w:tc>
        <w:tc>
          <w:tcPr>
            <w:tcW w:w="1123" w:type="dxa"/>
            <w:tcBorders>
              <w:bottom w:val="single" w:sz="4" w:space="0" w:color="auto"/>
            </w:tcBorders>
          </w:tcPr>
          <w:p w14:paraId="393150E3" w14:textId="77777777" w:rsidR="0091128D" w:rsidRPr="00F83DF7" w:rsidRDefault="0091128D" w:rsidP="00070825">
            <w:pPr>
              <w:rPr>
                <w:sz w:val="20"/>
                <w:szCs w:val="20"/>
              </w:rPr>
            </w:pPr>
            <w:r w:rsidRPr="00F83DF7">
              <w:rPr>
                <w:sz w:val="20"/>
                <w:szCs w:val="20"/>
              </w:rPr>
              <w:t>C.I.3</w:t>
            </w:r>
          </w:p>
        </w:tc>
        <w:tc>
          <w:tcPr>
            <w:tcW w:w="2423" w:type="dxa"/>
            <w:tcBorders>
              <w:bottom w:val="single" w:sz="4" w:space="0" w:color="auto"/>
            </w:tcBorders>
          </w:tcPr>
          <w:p w14:paraId="33F8DFB2" w14:textId="77777777" w:rsidR="0091128D" w:rsidRPr="00F83DF7" w:rsidRDefault="0091128D" w:rsidP="00070825">
            <w:pPr>
              <w:rPr>
                <w:rFonts w:cstheme="minorHAnsi"/>
                <w:sz w:val="20"/>
                <w:szCs w:val="20"/>
              </w:rPr>
            </w:pPr>
            <w:r w:rsidRPr="00F83DF7">
              <w:rPr>
                <w:rFonts w:cstheme="minorHAnsi"/>
                <w:sz w:val="20"/>
                <w:szCs w:val="20"/>
              </w:rPr>
              <w:t>SP</w:t>
            </w:r>
            <w:r>
              <w:rPr>
                <w:rFonts w:cstheme="minorHAnsi"/>
                <w:sz w:val="20"/>
                <w:szCs w:val="20"/>
              </w:rPr>
              <w:t>: corocznie na podstawie dokumentów źródłowych</w:t>
            </w:r>
          </w:p>
          <w:p w14:paraId="6DAA7139" w14:textId="77777777" w:rsidR="0091128D" w:rsidRPr="00F83DF7" w:rsidRDefault="0091128D" w:rsidP="00070825">
            <w:pPr>
              <w:rPr>
                <w:sz w:val="20"/>
                <w:szCs w:val="20"/>
              </w:rPr>
            </w:pPr>
            <w:r w:rsidRPr="00F83DF7">
              <w:rPr>
                <w:rFonts w:cstheme="minorHAnsi"/>
                <w:sz w:val="20"/>
                <w:szCs w:val="20"/>
              </w:rPr>
              <w:t xml:space="preserve">JM:  </w:t>
            </w:r>
            <w:r>
              <w:rPr>
                <w:rFonts w:cstheme="minorHAnsi"/>
                <w:sz w:val="20"/>
                <w:szCs w:val="20"/>
              </w:rPr>
              <w:t>l</w:t>
            </w:r>
            <w:r w:rsidRPr="00F83DF7">
              <w:rPr>
                <w:rFonts w:cstheme="minorHAnsi"/>
                <w:sz w:val="20"/>
                <w:szCs w:val="20"/>
              </w:rPr>
              <w:t>iczba operacji</w:t>
            </w:r>
          </w:p>
        </w:tc>
        <w:tc>
          <w:tcPr>
            <w:tcW w:w="1008" w:type="dxa"/>
            <w:tcBorders>
              <w:bottom w:val="single" w:sz="4" w:space="0" w:color="auto"/>
            </w:tcBorders>
          </w:tcPr>
          <w:p w14:paraId="3EC69570" w14:textId="77777777" w:rsidR="0091128D" w:rsidRPr="00F83DF7" w:rsidRDefault="0091128D" w:rsidP="00070825">
            <w:pPr>
              <w:rPr>
                <w:sz w:val="20"/>
                <w:szCs w:val="20"/>
              </w:rPr>
            </w:pPr>
            <w:r w:rsidRPr="00F83DF7">
              <w:rPr>
                <w:sz w:val="20"/>
                <w:szCs w:val="20"/>
              </w:rPr>
              <w:t>0</w:t>
            </w:r>
          </w:p>
        </w:tc>
        <w:tc>
          <w:tcPr>
            <w:tcW w:w="906" w:type="dxa"/>
            <w:tcBorders>
              <w:bottom w:val="single" w:sz="4" w:space="0" w:color="auto"/>
            </w:tcBorders>
          </w:tcPr>
          <w:p w14:paraId="635FBBBB" w14:textId="77777777" w:rsidR="0091128D" w:rsidRPr="00F83DF7" w:rsidRDefault="0091128D" w:rsidP="00070825">
            <w:pPr>
              <w:rPr>
                <w:sz w:val="20"/>
                <w:szCs w:val="20"/>
              </w:rPr>
            </w:pPr>
            <w:r>
              <w:rPr>
                <w:sz w:val="20"/>
                <w:szCs w:val="20"/>
              </w:rPr>
              <w:t>6</w:t>
            </w:r>
          </w:p>
        </w:tc>
        <w:tc>
          <w:tcPr>
            <w:tcW w:w="2496" w:type="dxa"/>
            <w:tcBorders>
              <w:bottom w:val="single" w:sz="4" w:space="0" w:color="auto"/>
            </w:tcBorders>
          </w:tcPr>
          <w:p w14:paraId="6AB1F12A"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operacji</w:t>
            </w:r>
          </w:p>
          <w:p w14:paraId="477DB83E" w14:textId="77777777" w:rsidR="0091128D" w:rsidRPr="00F83DF7" w:rsidRDefault="0091128D" w:rsidP="00070825">
            <w:pPr>
              <w:rPr>
                <w:sz w:val="20"/>
                <w:szCs w:val="20"/>
              </w:rPr>
            </w:pPr>
            <w:r w:rsidRPr="00F83DF7">
              <w:rPr>
                <w:sz w:val="20"/>
                <w:szCs w:val="20"/>
              </w:rPr>
              <w:t>Badanie ewaluacyjne</w:t>
            </w:r>
          </w:p>
        </w:tc>
      </w:tr>
      <w:tr w:rsidR="0091128D" w:rsidRPr="00F83DF7" w14:paraId="57BFC084" w14:textId="77777777" w:rsidTr="00070825">
        <w:tc>
          <w:tcPr>
            <w:tcW w:w="1962" w:type="dxa"/>
            <w:shd w:val="clear" w:color="auto" w:fill="D9E2F3" w:themeFill="accent1" w:themeFillTint="33"/>
          </w:tcPr>
          <w:p w14:paraId="7436C289" w14:textId="77777777" w:rsidR="0091128D" w:rsidRPr="00F83DF7" w:rsidRDefault="0091128D" w:rsidP="00070825">
            <w:pPr>
              <w:rPr>
                <w:sz w:val="20"/>
                <w:szCs w:val="20"/>
              </w:rPr>
            </w:pPr>
            <w:r w:rsidRPr="00F83DF7">
              <w:rPr>
                <w:sz w:val="20"/>
                <w:szCs w:val="20"/>
              </w:rPr>
              <w:t>PRZEDSIĘWZIĘCIE</w:t>
            </w:r>
          </w:p>
        </w:tc>
        <w:tc>
          <w:tcPr>
            <w:tcW w:w="7956" w:type="dxa"/>
            <w:gridSpan w:val="5"/>
            <w:shd w:val="clear" w:color="auto" w:fill="D9E2F3" w:themeFill="accent1" w:themeFillTint="33"/>
          </w:tcPr>
          <w:p w14:paraId="73D1EEB6" w14:textId="77777777" w:rsidR="0091128D" w:rsidRPr="00F83DF7" w:rsidRDefault="0091128D" w:rsidP="00070825">
            <w:pPr>
              <w:rPr>
                <w:sz w:val="20"/>
                <w:szCs w:val="20"/>
              </w:rPr>
            </w:pPr>
            <w:r w:rsidRPr="00F83DF7">
              <w:rPr>
                <w:rFonts w:cstheme="minorHAnsi"/>
                <w:sz w:val="20"/>
                <w:szCs w:val="20"/>
              </w:rPr>
              <w:t>P.I.1 - PODEJMOWANIE POZAROLNICZEJ DZIAŁALNOŚCI GOSPODARCZEJ - Rozwój przedsiębiorczości, w tym rozwój zielonej gospodarki</w:t>
            </w:r>
          </w:p>
        </w:tc>
      </w:tr>
      <w:tr w:rsidR="0091128D" w:rsidRPr="00F83DF7" w14:paraId="5C31F964" w14:textId="77777777" w:rsidTr="00070825">
        <w:tc>
          <w:tcPr>
            <w:tcW w:w="1962" w:type="dxa"/>
          </w:tcPr>
          <w:p w14:paraId="7249604A" w14:textId="77777777" w:rsidR="0091128D" w:rsidRDefault="0091128D" w:rsidP="00070825">
            <w:pPr>
              <w:rPr>
                <w:sz w:val="20"/>
                <w:szCs w:val="20"/>
              </w:rPr>
            </w:pPr>
            <w:r w:rsidRPr="00F83DF7">
              <w:rPr>
                <w:sz w:val="20"/>
                <w:szCs w:val="20"/>
              </w:rPr>
              <w:t>Nazwa wskaźnika</w:t>
            </w:r>
          </w:p>
          <w:p w14:paraId="03FFFD02" w14:textId="77777777" w:rsidR="0091128D" w:rsidRPr="00CB336E" w:rsidRDefault="0091128D" w:rsidP="00070825">
            <w:pPr>
              <w:rPr>
                <w:sz w:val="20"/>
                <w:szCs w:val="20"/>
              </w:rPr>
            </w:pPr>
            <w:r w:rsidRPr="00CB336E">
              <w:rPr>
                <w:sz w:val="20"/>
                <w:szCs w:val="20"/>
              </w:rPr>
              <w:t>produktu</w:t>
            </w:r>
          </w:p>
        </w:tc>
        <w:tc>
          <w:tcPr>
            <w:tcW w:w="1123" w:type="dxa"/>
          </w:tcPr>
          <w:p w14:paraId="0E99EE9A" w14:textId="77777777" w:rsidR="0091128D" w:rsidRPr="00F83DF7" w:rsidRDefault="0091128D" w:rsidP="00070825">
            <w:pPr>
              <w:rPr>
                <w:sz w:val="20"/>
                <w:szCs w:val="20"/>
              </w:rPr>
            </w:pPr>
            <w:r w:rsidRPr="00F83DF7">
              <w:rPr>
                <w:sz w:val="20"/>
                <w:szCs w:val="20"/>
              </w:rPr>
              <w:t>Nr wskaźnika</w:t>
            </w:r>
          </w:p>
        </w:tc>
        <w:tc>
          <w:tcPr>
            <w:tcW w:w="2423" w:type="dxa"/>
          </w:tcPr>
          <w:p w14:paraId="42633840" w14:textId="77777777" w:rsidR="0091128D" w:rsidRPr="00F83DF7" w:rsidRDefault="0091128D" w:rsidP="00070825">
            <w:pPr>
              <w:rPr>
                <w:sz w:val="20"/>
                <w:szCs w:val="20"/>
              </w:rPr>
            </w:pPr>
            <w:r w:rsidRPr="00F83DF7">
              <w:rPr>
                <w:sz w:val="20"/>
                <w:szCs w:val="20"/>
              </w:rPr>
              <w:t>Sposób pomiaru (SP)</w:t>
            </w:r>
          </w:p>
          <w:p w14:paraId="7371D2D4" w14:textId="77777777" w:rsidR="0091128D" w:rsidRPr="00F83DF7" w:rsidRDefault="0091128D" w:rsidP="00070825">
            <w:pPr>
              <w:rPr>
                <w:sz w:val="20"/>
                <w:szCs w:val="20"/>
              </w:rPr>
            </w:pPr>
            <w:r w:rsidRPr="00F83DF7">
              <w:rPr>
                <w:sz w:val="20"/>
                <w:szCs w:val="20"/>
              </w:rPr>
              <w:t>Jednostka miary (JM)</w:t>
            </w:r>
          </w:p>
        </w:tc>
        <w:tc>
          <w:tcPr>
            <w:tcW w:w="1008" w:type="dxa"/>
          </w:tcPr>
          <w:p w14:paraId="70B1F836" w14:textId="77777777" w:rsidR="0091128D" w:rsidRPr="00F83DF7" w:rsidRDefault="0091128D" w:rsidP="00070825">
            <w:pPr>
              <w:rPr>
                <w:sz w:val="20"/>
                <w:szCs w:val="20"/>
              </w:rPr>
            </w:pPr>
            <w:r w:rsidRPr="00F83DF7">
              <w:rPr>
                <w:sz w:val="20"/>
                <w:szCs w:val="20"/>
              </w:rPr>
              <w:t>Wartość pocz.</w:t>
            </w:r>
          </w:p>
        </w:tc>
        <w:tc>
          <w:tcPr>
            <w:tcW w:w="906" w:type="dxa"/>
          </w:tcPr>
          <w:p w14:paraId="768C30B7" w14:textId="77777777" w:rsidR="0091128D" w:rsidRPr="00F83DF7" w:rsidRDefault="0091128D" w:rsidP="00070825">
            <w:pPr>
              <w:rPr>
                <w:sz w:val="20"/>
                <w:szCs w:val="20"/>
              </w:rPr>
            </w:pPr>
            <w:r w:rsidRPr="00F83DF7">
              <w:rPr>
                <w:sz w:val="20"/>
                <w:szCs w:val="20"/>
              </w:rPr>
              <w:t>Wartość końcowa</w:t>
            </w:r>
          </w:p>
        </w:tc>
        <w:tc>
          <w:tcPr>
            <w:tcW w:w="2496" w:type="dxa"/>
          </w:tcPr>
          <w:p w14:paraId="7B35DB7B" w14:textId="77777777" w:rsidR="0091128D" w:rsidRPr="00F83DF7" w:rsidRDefault="0091128D" w:rsidP="00070825">
            <w:pPr>
              <w:rPr>
                <w:sz w:val="20"/>
                <w:szCs w:val="20"/>
              </w:rPr>
            </w:pPr>
            <w:r w:rsidRPr="00F83DF7">
              <w:rPr>
                <w:sz w:val="20"/>
                <w:szCs w:val="20"/>
              </w:rPr>
              <w:t>Źródło pomiaru</w:t>
            </w:r>
          </w:p>
        </w:tc>
      </w:tr>
      <w:tr w:rsidR="0091128D" w:rsidRPr="00F83DF7" w14:paraId="1F5EAD6C" w14:textId="77777777" w:rsidTr="00070825">
        <w:tc>
          <w:tcPr>
            <w:tcW w:w="1962" w:type="dxa"/>
          </w:tcPr>
          <w:p w14:paraId="043946FA" w14:textId="77777777" w:rsidR="0091128D" w:rsidRPr="00F83DF7" w:rsidRDefault="0091128D" w:rsidP="00070825">
            <w:pPr>
              <w:rPr>
                <w:rFonts w:ascii="Calibri" w:hAnsi="Calibri" w:cs="Calibri"/>
                <w:sz w:val="20"/>
                <w:szCs w:val="20"/>
              </w:rPr>
            </w:pPr>
            <w:r w:rsidRPr="00F83DF7">
              <w:rPr>
                <w:rFonts w:ascii="Calibri" w:hAnsi="Calibri" w:cs="Calibri"/>
                <w:color w:val="000000"/>
                <w:sz w:val="20"/>
                <w:szCs w:val="20"/>
              </w:rPr>
              <w:t>Liczba operacji polegających na utworzeniu nowej działalności gospodarczej – operacje nieinnowacyjne</w:t>
            </w:r>
          </w:p>
        </w:tc>
        <w:tc>
          <w:tcPr>
            <w:tcW w:w="1123" w:type="dxa"/>
          </w:tcPr>
          <w:p w14:paraId="2464898A"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W.I.1.1</w:t>
            </w:r>
          </w:p>
        </w:tc>
        <w:tc>
          <w:tcPr>
            <w:tcW w:w="2423" w:type="dxa"/>
          </w:tcPr>
          <w:p w14:paraId="3FFD26C2"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SP:  </w:t>
            </w:r>
            <w:r>
              <w:rPr>
                <w:rFonts w:cstheme="minorHAnsi"/>
                <w:sz w:val="20"/>
                <w:szCs w:val="20"/>
              </w:rPr>
              <w:t>corocznie na podstawie dokumentów źródłowych</w:t>
            </w:r>
          </w:p>
          <w:p w14:paraId="6DC4C015"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JM: </w:t>
            </w:r>
            <w:r>
              <w:rPr>
                <w:rFonts w:ascii="Calibri" w:hAnsi="Calibri" w:cs="Calibri"/>
                <w:sz w:val="20"/>
                <w:szCs w:val="20"/>
              </w:rPr>
              <w:t>l</w:t>
            </w:r>
            <w:r w:rsidRPr="00F83DF7">
              <w:rPr>
                <w:rFonts w:ascii="Calibri" w:hAnsi="Calibri" w:cs="Calibri"/>
                <w:sz w:val="20"/>
                <w:szCs w:val="20"/>
              </w:rPr>
              <w:t>iczba operacji</w:t>
            </w:r>
          </w:p>
        </w:tc>
        <w:tc>
          <w:tcPr>
            <w:tcW w:w="1008" w:type="dxa"/>
          </w:tcPr>
          <w:p w14:paraId="3009DD24"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Pr>
          <w:p w14:paraId="05757D22"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4</w:t>
            </w:r>
          </w:p>
        </w:tc>
        <w:tc>
          <w:tcPr>
            <w:tcW w:w="2496" w:type="dxa"/>
          </w:tcPr>
          <w:p w14:paraId="074E26AB"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CEIDG / KRP (Krajowy </w:t>
            </w:r>
            <w:r>
              <w:rPr>
                <w:rFonts w:ascii="Calibri" w:hAnsi="Calibri" w:cs="Calibri"/>
                <w:sz w:val="20"/>
                <w:szCs w:val="20"/>
              </w:rPr>
              <w:t>R</w:t>
            </w:r>
            <w:r w:rsidRPr="00F83DF7">
              <w:rPr>
                <w:rFonts w:ascii="Calibri" w:hAnsi="Calibri" w:cs="Calibri"/>
                <w:sz w:val="20"/>
                <w:szCs w:val="20"/>
              </w:rPr>
              <w:t>ejestr Przedsiębiorców)</w:t>
            </w:r>
          </w:p>
          <w:p w14:paraId="5C2E3321" w14:textId="77777777" w:rsidR="0091128D" w:rsidRPr="00F83DF7" w:rsidRDefault="0091128D" w:rsidP="00070825">
            <w:pPr>
              <w:rPr>
                <w:rFonts w:ascii="Calibri" w:hAnsi="Calibri" w:cs="Calibri"/>
                <w:sz w:val="20"/>
                <w:szCs w:val="20"/>
              </w:rPr>
            </w:pPr>
          </w:p>
          <w:p w14:paraId="736C5DFD"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operacji</w:t>
            </w:r>
          </w:p>
        </w:tc>
      </w:tr>
      <w:tr w:rsidR="0091128D" w:rsidRPr="00F83DF7" w14:paraId="51DA426F" w14:textId="77777777" w:rsidTr="00070825">
        <w:tc>
          <w:tcPr>
            <w:tcW w:w="1962" w:type="dxa"/>
            <w:tcBorders>
              <w:bottom w:val="single" w:sz="4" w:space="0" w:color="auto"/>
            </w:tcBorders>
          </w:tcPr>
          <w:p w14:paraId="0E2FBB1D" w14:textId="77777777" w:rsidR="0091128D" w:rsidRPr="00F83DF7" w:rsidRDefault="0091128D" w:rsidP="00070825">
            <w:pPr>
              <w:rPr>
                <w:rFonts w:ascii="Calibri" w:hAnsi="Calibri" w:cs="Calibri"/>
                <w:sz w:val="20"/>
                <w:szCs w:val="20"/>
              </w:rPr>
            </w:pPr>
            <w:r w:rsidRPr="00F83DF7">
              <w:rPr>
                <w:rFonts w:ascii="Calibri" w:hAnsi="Calibri" w:cs="Calibri"/>
                <w:color w:val="000000"/>
                <w:sz w:val="20"/>
                <w:szCs w:val="20"/>
              </w:rPr>
              <w:t>Liczba operacji polegających na utworzeniu nowej działalności gospodarczej – operacje innowacyjne</w:t>
            </w:r>
          </w:p>
        </w:tc>
        <w:tc>
          <w:tcPr>
            <w:tcW w:w="1123" w:type="dxa"/>
            <w:tcBorders>
              <w:bottom w:val="single" w:sz="4" w:space="0" w:color="auto"/>
            </w:tcBorders>
          </w:tcPr>
          <w:p w14:paraId="582A07D3"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W.I.1.2</w:t>
            </w:r>
          </w:p>
        </w:tc>
        <w:tc>
          <w:tcPr>
            <w:tcW w:w="2423" w:type="dxa"/>
            <w:tcBorders>
              <w:bottom w:val="single" w:sz="4" w:space="0" w:color="auto"/>
            </w:tcBorders>
          </w:tcPr>
          <w:p w14:paraId="5F7AFDA5"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SP:  </w:t>
            </w:r>
            <w:r>
              <w:rPr>
                <w:rFonts w:cstheme="minorHAnsi"/>
                <w:sz w:val="20"/>
                <w:szCs w:val="20"/>
              </w:rPr>
              <w:t>corocznie na podstawie dokumentów źródłowych</w:t>
            </w:r>
          </w:p>
          <w:p w14:paraId="0C619489" w14:textId="77777777" w:rsidR="0091128D" w:rsidRPr="00F83DF7" w:rsidRDefault="0091128D" w:rsidP="00070825">
            <w:pPr>
              <w:rPr>
                <w:rFonts w:ascii="Calibri" w:hAnsi="Calibri" w:cs="Calibri"/>
                <w:sz w:val="20"/>
                <w:szCs w:val="20"/>
              </w:rPr>
            </w:pPr>
          </w:p>
          <w:p w14:paraId="168C0D56"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JM:  </w:t>
            </w:r>
            <w:r>
              <w:rPr>
                <w:rFonts w:ascii="Calibri" w:hAnsi="Calibri" w:cs="Calibri"/>
                <w:sz w:val="20"/>
                <w:szCs w:val="20"/>
              </w:rPr>
              <w:t>l</w:t>
            </w:r>
            <w:r w:rsidRPr="00F83DF7">
              <w:rPr>
                <w:rFonts w:ascii="Calibri" w:hAnsi="Calibri" w:cs="Calibri"/>
                <w:sz w:val="20"/>
                <w:szCs w:val="20"/>
              </w:rPr>
              <w:t>iczba operacji</w:t>
            </w:r>
          </w:p>
        </w:tc>
        <w:tc>
          <w:tcPr>
            <w:tcW w:w="1008" w:type="dxa"/>
            <w:tcBorders>
              <w:bottom w:val="single" w:sz="4" w:space="0" w:color="auto"/>
            </w:tcBorders>
          </w:tcPr>
          <w:p w14:paraId="15E84D40"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Borders>
              <w:bottom w:val="single" w:sz="4" w:space="0" w:color="auto"/>
            </w:tcBorders>
          </w:tcPr>
          <w:p w14:paraId="0BE83BC9"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4</w:t>
            </w:r>
          </w:p>
        </w:tc>
        <w:tc>
          <w:tcPr>
            <w:tcW w:w="2496" w:type="dxa"/>
            <w:tcBorders>
              <w:bottom w:val="single" w:sz="4" w:space="0" w:color="auto"/>
            </w:tcBorders>
          </w:tcPr>
          <w:p w14:paraId="674A55F3"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CEIDG / KRP (Krajowy </w:t>
            </w:r>
            <w:r>
              <w:rPr>
                <w:rFonts w:ascii="Calibri" w:hAnsi="Calibri" w:cs="Calibri"/>
                <w:sz w:val="20"/>
                <w:szCs w:val="20"/>
              </w:rPr>
              <w:t>R</w:t>
            </w:r>
            <w:r w:rsidRPr="00F83DF7">
              <w:rPr>
                <w:rFonts w:ascii="Calibri" w:hAnsi="Calibri" w:cs="Calibri"/>
                <w:sz w:val="20"/>
                <w:szCs w:val="20"/>
              </w:rPr>
              <w:t>ejestr Przedsiębiorców)</w:t>
            </w:r>
          </w:p>
          <w:p w14:paraId="29D03381" w14:textId="77777777" w:rsidR="0091128D" w:rsidRPr="00F83DF7" w:rsidRDefault="0091128D" w:rsidP="00070825">
            <w:pPr>
              <w:rPr>
                <w:rFonts w:ascii="Calibri" w:hAnsi="Calibri" w:cs="Calibri"/>
                <w:sz w:val="20"/>
                <w:szCs w:val="20"/>
              </w:rPr>
            </w:pPr>
          </w:p>
          <w:p w14:paraId="3354A8BE"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operacji</w:t>
            </w:r>
          </w:p>
        </w:tc>
      </w:tr>
      <w:tr w:rsidR="0091128D" w:rsidRPr="00F83DF7" w14:paraId="136687D1" w14:textId="77777777" w:rsidTr="00070825">
        <w:tc>
          <w:tcPr>
            <w:tcW w:w="1962" w:type="dxa"/>
            <w:shd w:val="clear" w:color="auto" w:fill="D9E2F3" w:themeFill="accent1" w:themeFillTint="33"/>
          </w:tcPr>
          <w:p w14:paraId="3D338C1E" w14:textId="77777777" w:rsidR="0091128D" w:rsidRPr="00F83DF7" w:rsidRDefault="0091128D" w:rsidP="00070825">
            <w:pPr>
              <w:rPr>
                <w:rFonts w:ascii="Calibri" w:hAnsi="Calibri" w:cs="Calibri"/>
                <w:color w:val="000000"/>
                <w:sz w:val="20"/>
                <w:szCs w:val="20"/>
              </w:rPr>
            </w:pPr>
            <w:r w:rsidRPr="00F83DF7">
              <w:rPr>
                <w:sz w:val="20"/>
                <w:szCs w:val="20"/>
              </w:rPr>
              <w:t>PRZEDSIĘWZIĘCIE</w:t>
            </w:r>
          </w:p>
        </w:tc>
        <w:tc>
          <w:tcPr>
            <w:tcW w:w="7956" w:type="dxa"/>
            <w:gridSpan w:val="5"/>
            <w:shd w:val="clear" w:color="auto" w:fill="D9E2F3" w:themeFill="accent1" w:themeFillTint="33"/>
          </w:tcPr>
          <w:p w14:paraId="7D933509"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P.I.2 </w:t>
            </w:r>
            <w:r w:rsidRPr="00F83DF7">
              <w:rPr>
                <w:rFonts w:cstheme="minorHAnsi"/>
                <w:sz w:val="20"/>
                <w:szCs w:val="20"/>
              </w:rPr>
              <w:t xml:space="preserve">ROZWIJANIE </w:t>
            </w:r>
            <w:r w:rsidRPr="00F83DF7">
              <w:rPr>
                <w:rFonts w:cstheme="minorHAnsi"/>
                <w:sz w:val="20"/>
                <w:szCs w:val="20"/>
                <w:shd w:val="clear" w:color="auto" w:fill="D9E2F3" w:themeFill="accent1" w:themeFillTint="33"/>
              </w:rPr>
              <w:t>POZAROLNICZEJ DZIAŁALNOŚCI GOSPODARCZEJ  - Rozwój przedsiębiorczości, w tym rozwój zielonej gospodarki</w:t>
            </w:r>
          </w:p>
        </w:tc>
      </w:tr>
      <w:tr w:rsidR="0091128D" w:rsidRPr="00F83DF7" w14:paraId="72BCD8C8" w14:textId="77777777" w:rsidTr="00070825">
        <w:tc>
          <w:tcPr>
            <w:tcW w:w="1962" w:type="dxa"/>
            <w:tcBorders>
              <w:bottom w:val="single" w:sz="4" w:space="0" w:color="auto"/>
            </w:tcBorders>
          </w:tcPr>
          <w:p w14:paraId="5F7525FB"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t>Liczba operacji polegających na rozwinięciu działalności gospodarczej</w:t>
            </w:r>
          </w:p>
        </w:tc>
        <w:tc>
          <w:tcPr>
            <w:tcW w:w="1123" w:type="dxa"/>
            <w:tcBorders>
              <w:bottom w:val="single" w:sz="4" w:space="0" w:color="auto"/>
            </w:tcBorders>
          </w:tcPr>
          <w:p w14:paraId="2C3EEBD8"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W.I.2.1</w:t>
            </w:r>
          </w:p>
        </w:tc>
        <w:tc>
          <w:tcPr>
            <w:tcW w:w="2423" w:type="dxa"/>
            <w:tcBorders>
              <w:bottom w:val="single" w:sz="4" w:space="0" w:color="auto"/>
            </w:tcBorders>
          </w:tcPr>
          <w:p w14:paraId="04EA9943"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SP:  </w:t>
            </w:r>
            <w:r>
              <w:rPr>
                <w:rFonts w:cstheme="minorHAnsi"/>
                <w:sz w:val="20"/>
                <w:szCs w:val="20"/>
              </w:rPr>
              <w:t>corocznie na podstawie dokumentów źródłowych</w:t>
            </w:r>
          </w:p>
          <w:p w14:paraId="37064002"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JM: </w:t>
            </w:r>
            <w:r>
              <w:rPr>
                <w:rFonts w:ascii="Calibri" w:hAnsi="Calibri" w:cs="Calibri"/>
                <w:sz w:val="20"/>
                <w:szCs w:val="20"/>
              </w:rPr>
              <w:t>l</w:t>
            </w:r>
            <w:r w:rsidRPr="00F83DF7">
              <w:rPr>
                <w:rFonts w:ascii="Calibri" w:hAnsi="Calibri" w:cs="Calibri"/>
                <w:sz w:val="20"/>
                <w:szCs w:val="20"/>
              </w:rPr>
              <w:t>iczba operacji</w:t>
            </w:r>
          </w:p>
        </w:tc>
        <w:tc>
          <w:tcPr>
            <w:tcW w:w="1008" w:type="dxa"/>
            <w:tcBorders>
              <w:bottom w:val="single" w:sz="4" w:space="0" w:color="auto"/>
            </w:tcBorders>
          </w:tcPr>
          <w:p w14:paraId="05D26E10"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Borders>
              <w:bottom w:val="single" w:sz="4" w:space="0" w:color="auto"/>
            </w:tcBorders>
          </w:tcPr>
          <w:p w14:paraId="74D50D6A"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1</w:t>
            </w:r>
            <w:r>
              <w:rPr>
                <w:rFonts w:ascii="Calibri" w:hAnsi="Calibri" w:cs="Calibri"/>
                <w:sz w:val="20"/>
                <w:szCs w:val="20"/>
              </w:rPr>
              <w:t>4</w:t>
            </w:r>
          </w:p>
        </w:tc>
        <w:tc>
          <w:tcPr>
            <w:tcW w:w="2496" w:type="dxa"/>
            <w:tcBorders>
              <w:bottom w:val="single" w:sz="4" w:space="0" w:color="auto"/>
            </w:tcBorders>
          </w:tcPr>
          <w:p w14:paraId="2C707ECA"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operacji</w:t>
            </w:r>
          </w:p>
        </w:tc>
      </w:tr>
      <w:tr w:rsidR="0091128D" w:rsidRPr="00F83DF7" w14:paraId="1D713C0E" w14:textId="77777777" w:rsidTr="00070825">
        <w:tc>
          <w:tcPr>
            <w:tcW w:w="1962" w:type="dxa"/>
            <w:shd w:val="clear" w:color="auto" w:fill="D9E2F3" w:themeFill="accent1" w:themeFillTint="33"/>
          </w:tcPr>
          <w:p w14:paraId="51D562D9" w14:textId="77777777" w:rsidR="0091128D" w:rsidRPr="00F83DF7" w:rsidRDefault="0091128D" w:rsidP="00070825">
            <w:pPr>
              <w:rPr>
                <w:rFonts w:ascii="Calibri" w:hAnsi="Calibri" w:cs="Calibri"/>
                <w:color w:val="000000"/>
                <w:sz w:val="20"/>
                <w:szCs w:val="20"/>
              </w:rPr>
            </w:pPr>
            <w:r w:rsidRPr="00F83DF7">
              <w:rPr>
                <w:sz w:val="20"/>
                <w:szCs w:val="20"/>
              </w:rPr>
              <w:t>PRZEDSIĘWZIĘCIE</w:t>
            </w:r>
          </w:p>
        </w:tc>
        <w:tc>
          <w:tcPr>
            <w:tcW w:w="7956" w:type="dxa"/>
            <w:gridSpan w:val="5"/>
            <w:shd w:val="clear" w:color="auto" w:fill="D9E2F3" w:themeFill="accent1" w:themeFillTint="33"/>
          </w:tcPr>
          <w:p w14:paraId="023DF1C8"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P.I.3 </w:t>
            </w:r>
            <w:r w:rsidRPr="00F83DF7">
              <w:rPr>
                <w:rFonts w:cstheme="minorHAnsi"/>
                <w:sz w:val="20"/>
                <w:szCs w:val="20"/>
              </w:rPr>
              <w:t>ROZWÓJ POZAROLNICZYCH FUNKCJI GOSPODARSTW ROLNYCH</w:t>
            </w:r>
          </w:p>
        </w:tc>
      </w:tr>
      <w:tr w:rsidR="0091128D" w:rsidRPr="00F83DF7" w14:paraId="6EC53E7A" w14:textId="77777777" w:rsidTr="00070825">
        <w:tc>
          <w:tcPr>
            <w:tcW w:w="1962" w:type="dxa"/>
          </w:tcPr>
          <w:p w14:paraId="1C19B9FC"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t>Liczba utworzonych zagród edukacyjnych</w:t>
            </w:r>
          </w:p>
        </w:tc>
        <w:tc>
          <w:tcPr>
            <w:tcW w:w="1123" w:type="dxa"/>
          </w:tcPr>
          <w:p w14:paraId="2200BB4F"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W.I.3.1</w:t>
            </w:r>
          </w:p>
        </w:tc>
        <w:tc>
          <w:tcPr>
            <w:tcW w:w="2423" w:type="dxa"/>
          </w:tcPr>
          <w:p w14:paraId="111E9979"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SP: </w:t>
            </w:r>
            <w:r>
              <w:rPr>
                <w:rFonts w:cstheme="minorHAnsi"/>
                <w:sz w:val="20"/>
                <w:szCs w:val="20"/>
              </w:rPr>
              <w:t>corocznie na podstawie dokumentów źródłowych</w:t>
            </w:r>
          </w:p>
          <w:p w14:paraId="5DF26D47" w14:textId="77777777" w:rsidR="0091128D" w:rsidRPr="00F83DF7" w:rsidRDefault="0091128D" w:rsidP="00070825">
            <w:pPr>
              <w:rPr>
                <w:rFonts w:ascii="Calibri" w:hAnsi="Calibri" w:cs="Calibri"/>
                <w:sz w:val="20"/>
                <w:szCs w:val="20"/>
              </w:rPr>
            </w:pPr>
          </w:p>
          <w:p w14:paraId="38573115"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JM: </w:t>
            </w:r>
            <w:r>
              <w:rPr>
                <w:rFonts w:ascii="Calibri" w:hAnsi="Calibri" w:cs="Calibri"/>
                <w:sz w:val="20"/>
                <w:szCs w:val="20"/>
              </w:rPr>
              <w:t>l</w:t>
            </w:r>
            <w:r w:rsidRPr="00F83DF7">
              <w:rPr>
                <w:rFonts w:ascii="Calibri" w:hAnsi="Calibri" w:cs="Calibri"/>
                <w:sz w:val="20"/>
                <w:szCs w:val="20"/>
              </w:rPr>
              <w:t>iczba operacji</w:t>
            </w:r>
          </w:p>
        </w:tc>
        <w:tc>
          <w:tcPr>
            <w:tcW w:w="1008" w:type="dxa"/>
          </w:tcPr>
          <w:p w14:paraId="0402C8E0"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Pr>
          <w:p w14:paraId="79E0EF78"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1</w:t>
            </w:r>
          </w:p>
        </w:tc>
        <w:tc>
          <w:tcPr>
            <w:tcW w:w="2496" w:type="dxa"/>
          </w:tcPr>
          <w:p w14:paraId="454FD457"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CEIDG / KRP</w:t>
            </w:r>
            <w:r>
              <w:rPr>
                <w:rFonts w:ascii="Calibri" w:hAnsi="Calibri" w:cs="Calibri"/>
                <w:sz w:val="20"/>
                <w:szCs w:val="20"/>
              </w:rPr>
              <w:t>,</w:t>
            </w:r>
          </w:p>
          <w:p w14:paraId="2291F04A"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operacji</w:t>
            </w:r>
            <w:r>
              <w:rPr>
                <w:rFonts w:ascii="Calibri" w:hAnsi="Calibri" w:cs="Calibri"/>
                <w:sz w:val="20"/>
                <w:szCs w:val="20"/>
              </w:rPr>
              <w:t>,</w:t>
            </w:r>
          </w:p>
          <w:p w14:paraId="53BC02D3" w14:textId="77777777" w:rsidR="0091128D" w:rsidRPr="00F83DF7" w:rsidRDefault="0091128D" w:rsidP="00070825">
            <w:pPr>
              <w:rPr>
                <w:rFonts w:ascii="Calibri" w:hAnsi="Calibri" w:cs="Calibri"/>
                <w:sz w:val="20"/>
                <w:szCs w:val="20"/>
              </w:rPr>
            </w:pPr>
            <w:r w:rsidRPr="00F83DF7">
              <w:rPr>
                <w:sz w:val="20"/>
                <w:szCs w:val="20"/>
              </w:rPr>
              <w:t>Dokument potwierdzający przystąpienie do Ogólnopolskiej Sieci Zagród Edukacyjnych</w:t>
            </w:r>
          </w:p>
        </w:tc>
      </w:tr>
      <w:tr w:rsidR="0091128D" w:rsidRPr="00F83DF7" w14:paraId="029877EE" w14:textId="77777777" w:rsidTr="00070825">
        <w:trPr>
          <w:trHeight w:val="2811"/>
        </w:trPr>
        <w:tc>
          <w:tcPr>
            <w:tcW w:w="1962" w:type="dxa"/>
            <w:tcBorders>
              <w:bottom w:val="single" w:sz="4" w:space="0" w:color="auto"/>
            </w:tcBorders>
          </w:tcPr>
          <w:p w14:paraId="1FFAC8C1"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t>Liczba utworzonych gospodarstw agroturystycznych i/lub gospodarstw opiekuńczych</w:t>
            </w:r>
          </w:p>
        </w:tc>
        <w:tc>
          <w:tcPr>
            <w:tcW w:w="1123" w:type="dxa"/>
            <w:tcBorders>
              <w:bottom w:val="single" w:sz="4" w:space="0" w:color="auto"/>
            </w:tcBorders>
          </w:tcPr>
          <w:p w14:paraId="72F46675"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W.I.3.2</w:t>
            </w:r>
          </w:p>
        </w:tc>
        <w:tc>
          <w:tcPr>
            <w:tcW w:w="2423" w:type="dxa"/>
            <w:tcBorders>
              <w:bottom w:val="single" w:sz="4" w:space="0" w:color="auto"/>
            </w:tcBorders>
          </w:tcPr>
          <w:p w14:paraId="250B883F"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SP: : </w:t>
            </w:r>
            <w:r>
              <w:rPr>
                <w:rFonts w:cstheme="minorHAnsi"/>
                <w:sz w:val="20"/>
                <w:szCs w:val="20"/>
              </w:rPr>
              <w:t>corocznie na podstawie dokumentów źródłowych</w:t>
            </w:r>
          </w:p>
          <w:p w14:paraId="4676A889"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JM: </w:t>
            </w:r>
            <w:r>
              <w:rPr>
                <w:rFonts w:ascii="Calibri" w:hAnsi="Calibri" w:cs="Calibri"/>
                <w:sz w:val="20"/>
                <w:szCs w:val="20"/>
              </w:rPr>
              <w:t>l</w:t>
            </w:r>
            <w:r w:rsidRPr="00F83DF7">
              <w:rPr>
                <w:rFonts w:ascii="Calibri" w:hAnsi="Calibri" w:cs="Calibri"/>
                <w:sz w:val="20"/>
                <w:szCs w:val="20"/>
              </w:rPr>
              <w:t>iczba operacji</w:t>
            </w:r>
          </w:p>
        </w:tc>
        <w:tc>
          <w:tcPr>
            <w:tcW w:w="1008" w:type="dxa"/>
            <w:tcBorders>
              <w:bottom w:val="single" w:sz="4" w:space="0" w:color="auto"/>
            </w:tcBorders>
          </w:tcPr>
          <w:p w14:paraId="512C6CD4"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Borders>
              <w:bottom w:val="single" w:sz="4" w:space="0" w:color="auto"/>
            </w:tcBorders>
          </w:tcPr>
          <w:p w14:paraId="3057F1C9"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2</w:t>
            </w:r>
          </w:p>
        </w:tc>
        <w:tc>
          <w:tcPr>
            <w:tcW w:w="2496" w:type="dxa"/>
            <w:tcBorders>
              <w:bottom w:val="single" w:sz="4" w:space="0" w:color="auto"/>
            </w:tcBorders>
          </w:tcPr>
          <w:p w14:paraId="38E36DA8" w14:textId="77777777" w:rsidR="0091128D" w:rsidRDefault="0091128D" w:rsidP="00070825">
            <w:pPr>
              <w:rPr>
                <w:sz w:val="20"/>
                <w:szCs w:val="20"/>
              </w:rPr>
            </w:pPr>
            <w:r w:rsidRPr="00F83DF7">
              <w:rPr>
                <w:sz w:val="20"/>
                <w:szCs w:val="20"/>
              </w:rPr>
              <w:t xml:space="preserve">Sprawozdanie z realizacji operacji </w:t>
            </w:r>
            <w:r>
              <w:rPr>
                <w:sz w:val="20"/>
                <w:szCs w:val="20"/>
              </w:rPr>
              <w:t>,</w:t>
            </w:r>
          </w:p>
          <w:p w14:paraId="07F2A45F" w14:textId="77777777" w:rsidR="0091128D" w:rsidRPr="00F83DF7" w:rsidRDefault="0091128D" w:rsidP="00070825">
            <w:pPr>
              <w:rPr>
                <w:rFonts w:ascii="Calibri" w:hAnsi="Calibri" w:cs="Calibri"/>
                <w:sz w:val="20"/>
                <w:szCs w:val="20"/>
              </w:rPr>
            </w:pPr>
            <w:r w:rsidRPr="00F83DF7">
              <w:rPr>
                <w:sz w:val="20"/>
                <w:szCs w:val="20"/>
              </w:rPr>
              <w:t>Dokument potwierdzający przystąpienie do organizacji zrzeszającej kwaterodawców wiejskich</w:t>
            </w:r>
          </w:p>
        </w:tc>
      </w:tr>
      <w:tr w:rsidR="0091128D" w:rsidRPr="00F83DF7" w14:paraId="4580D53C" w14:textId="77777777" w:rsidTr="00070825">
        <w:trPr>
          <w:trHeight w:val="2302"/>
        </w:trPr>
        <w:tc>
          <w:tcPr>
            <w:tcW w:w="1962" w:type="dxa"/>
            <w:tcBorders>
              <w:bottom w:val="single" w:sz="4" w:space="0" w:color="auto"/>
            </w:tcBorders>
          </w:tcPr>
          <w:p w14:paraId="2E3D8768"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lastRenderedPageBreak/>
              <w:t>Liczba osób o statusie rolników niskotowarowych zaangażowanych w rozwijanie pozarolniczych funkcji gospodarstw rolnych</w:t>
            </w:r>
          </w:p>
        </w:tc>
        <w:tc>
          <w:tcPr>
            <w:tcW w:w="1123" w:type="dxa"/>
            <w:tcBorders>
              <w:bottom w:val="single" w:sz="4" w:space="0" w:color="auto"/>
            </w:tcBorders>
          </w:tcPr>
          <w:p w14:paraId="09805F21"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W.I.3.3</w:t>
            </w:r>
          </w:p>
        </w:tc>
        <w:tc>
          <w:tcPr>
            <w:tcW w:w="2423" w:type="dxa"/>
            <w:tcBorders>
              <w:bottom w:val="single" w:sz="4" w:space="0" w:color="auto"/>
            </w:tcBorders>
          </w:tcPr>
          <w:p w14:paraId="1CCE1DE7" w14:textId="77777777" w:rsidR="0091128D" w:rsidRDefault="0091128D" w:rsidP="00070825">
            <w:pPr>
              <w:rPr>
                <w:rFonts w:cstheme="minorHAnsi"/>
                <w:sz w:val="20"/>
                <w:szCs w:val="20"/>
              </w:rPr>
            </w:pPr>
            <w:r w:rsidRPr="00F83DF7">
              <w:rPr>
                <w:rFonts w:ascii="Calibri" w:hAnsi="Calibri" w:cs="Calibri"/>
                <w:sz w:val="20"/>
                <w:szCs w:val="20"/>
              </w:rPr>
              <w:t>SP:</w:t>
            </w:r>
            <w:r>
              <w:rPr>
                <w:rFonts w:ascii="Calibri" w:hAnsi="Calibri" w:cs="Calibri"/>
                <w:sz w:val="20"/>
                <w:szCs w:val="20"/>
              </w:rPr>
              <w:t xml:space="preserve"> </w:t>
            </w:r>
            <w:r>
              <w:rPr>
                <w:rFonts w:cstheme="minorHAnsi"/>
                <w:sz w:val="20"/>
                <w:szCs w:val="20"/>
              </w:rPr>
              <w:t>corocznie na podstawie dokumentów źródłowych</w:t>
            </w:r>
          </w:p>
          <w:p w14:paraId="2A5DE124"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JM: liczba osób</w:t>
            </w:r>
          </w:p>
        </w:tc>
        <w:tc>
          <w:tcPr>
            <w:tcW w:w="1008" w:type="dxa"/>
            <w:tcBorders>
              <w:bottom w:val="single" w:sz="4" w:space="0" w:color="auto"/>
            </w:tcBorders>
          </w:tcPr>
          <w:p w14:paraId="6E92DAB9"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Borders>
              <w:bottom w:val="single" w:sz="4" w:space="0" w:color="auto"/>
            </w:tcBorders>
          </w:tcPr>
          <w:p w14:paraId="12DDD156"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5</w:t>
            </w:r>
          </w:p>
        </w:tc>
        <w:tc>
          <w:tcPr>
            <w:tcW w:w="2496" w:type="dxa"/>
            <w:tcBorders>
              <w:bottom w:val="single" w:sz="4" w:space="0" w:color="auto"/>
            </w:tcBorders>
          </w:tcPr>
          <w:p w14:paraId="62B499E5" w14:textId="77777777" w:rsidR="0091128D" w:rsidRPr="00F83DF7" w:rsidRDefault="0091128D" w:rsidP="00070825">
            <w:pPr>
              <w:rPr>
                <w:sz w:val="20"/>
                <w:szCs w:val="20"/>
              </w:rPr>
            </w:pPr>
            <w:r w:rsidRPr="00F83DF7">
              <w:rPr>
                <w:sz w:val="20"/>
                <w:szCs w:val="20"/>
              </w:rPr>
              <w:t>Sprawozdanie z realizacji operacji</w:t>
            </w:r>
          </w:p>
        </w:tc>
      </w:tr>
      <w:tr w:rsidR="0091128D" w:rsidRPr="00F83DF7" w14:paraId="13ABE524" w14:textId="77777777" w:rsidTr="00070825">
        <w:tc>
          <w:tcPr>
            <w:tcW w:w="1962" w:type="dxa"/>
            <w:shd w:val="clear" w:color="auto" w:fill="D9E2F3" w:themeFill="accent1" w:themeFillTint="33"/>
          </w:tcPr>
          <w:p w14:paraId="7A813FFA" w14:textId="77777777" w:rsidR="0091128D" w:rsidRPr="00F83DF7" w:rsidRDefault="0091128D" w:rsidP="00070825">
            <w:pPr>
              <w:rPr>
                <w:b/>
                <w:sz w:val="20"/>
                <w:szCs w:val="20"/>
              </w:rPr>
            </w:pPr>
            <w:r w:rsidRPr="00F83DF7">
              <w:rPr>
                <w:b/>
                <w:sz w:val="20"/>
                <w:szCs w:val="20"/>
              </w:rPr>
              <w:t>CEL II</w:t>
            </w:r>
          </w:p>
        </w:tc>
        <w:tc>
          <w:tcPr>
            <w:tcW w:w="7956" w:type="dxa"/>
            <w:gridSpan w:val="5"/>
            <w:shd w:val="clear" w:color="auto" w:fill="D9E2F3" w:themeFill="accent1" w:themeFillTint="33"/>
          </w:tcPr>
          <w:p w14:paraId="4B804A36" w14:textId="77777777" w:rsidR="0091128D" w:rsidRPr="00F83DF7" w:rsidRDefault="0091128D" w:rsidP="00070825">
            <w:pPr>
              <w:rPr>
                <w:sz w:val="20"/>
                <w:szCs w:val="20"/>
              </w:rPr>
            </w:pPr>
            <w:r w:rsidRPr="00F83DF7">
              <w:rPr>
                <w:rFonts w:cstheme="minorHAnsi"/>
                <w:b/>
                <w:sz w:val="20"/>
                <w:szCs w:val="20"/>
              </w:rPr>
              <w:t>AKTYW</w:t>
            </w:r>
            <w:r>
              <w:rPr>
                <w:rFonts w:cstheme="minorHAnsi"/>
                <w:b/>
                <w:sz w:val="20"/>
                <w:szCs w:val="20"/>
              </w:rPr>
              <w:t>NI MIESZKAŃCY I INNOWACYJNE USŁUGI SPOŁECZNE</w:t>
            </w:r>
          </w:p>
        </w:tc>
      </w:tr>
      <w:tr w:rsidR="0091128D" w:rsidRPr="00F83DF7" w14:paraId="590F92EF" w14:textId="77777777" w:rsidTr="00070825">
        <w:tc>
          <w:tcPr>
            <w:tcW w:w="9918" w:type="dxa"/>
            <w:gridSpan w:val="6"/>
            <w:shd w:val="clear" w:color="auto" w:fill="D9E2F3" w:themeFill="accent1" w:themeFillTint="33"/>
          </w:tcPr>
          <w:p w14:paraId="448262A8" w14:textId="77777777" w:rsidR="0091128D" w:rsidRPr="00F83DF7" w:rsidRDefault="0091128D" w:rsidP="00070825">
            <w:pPr>
              <w:rPr>
                <w:sz w:val="20"/>
                <w:szCs w:val="20"/>
              </w:rPr>
            </w:pPr>
            <w:r w:rsidRPr="00F83DF7">
              <w:rPr>
                <w:sz w:val="20"/>
                <w:szCs w:val="20"/>
              </w:rPr>
              <w:t>WSKAŹNIKI REZULTATU</w:t>
            </w:r>
          </w:p>
        </w:tc>
      </w:tr>
      <w:tr w:rsidR="0091128D" w:rsidRPr="00F83DF7" w14:paraId="5EEF728D" w14:textId="77777777" w:rsidTr="00070825">
        <w:trPr>
          <w:trHeight w:val="70"/>
        </w:trPr>
        <w:tc>
          <w:tcPr>
            <w:tcW w:w="1962" w:type="dxa"/>
          </w:tcPr>
          <w:p w14:paraId="4584B4BD" w14:textId="77777777" w:rsidR="0091128D" w:rsidRPr="00E63733" w:rsidRDefault="0091128D" w:rsidP="00070825">
            <w:pPr>
              <w:rPr>
                <w:rFonts w:cstheme="minorHAnsi"/>
                <w:b/>
                <w:bCs/>
                <w:sz w:val="20"/>
                <w:szCs w:val="20"/>
              </w:rPr>
            </w:pPr>
            <w:r>
              <w:rPr>
                <w:rFonts w:cstheme="minorHAnsi"/>
                <w:b/>
                <w:bCs/>
                <w:sz w:val="20"/>
                <w:szCs w:val="20"/>
              </w:rPr>
              <w:t>L</w:t>
            </w:r>
            <w:r w:rsidRPr="00E63733">
              <w:rPr>
                <w:rFonts w:cstheme="minorHAnsi"/>
                <w:b/>
                <w:bCs/>
                <w:sz w:val="20"/>
                <w:szCs w:val="20"/>
              </w:rPr>
              <w:t>iczba wspieranych strategii inteligentnych wsi</w:t>
            </w:r>
          </w:p>
        </w:tc>
        <w:tc>
          <w:tcPr>
            <w:tcW w:w="1123" w:type="dxa"/>
          </w:tcPr>
          <w:p w14:paraId="0F168F4E"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C.II.1</w:t>
            </w:r>
          </w:p>
        </w:tc>
        <w:tc>
          <w:tcPr>
            <w:tcW w:w="2423" w:type="dxa"/>
          </w:tcPr>
          <w:p w14:paraId="6F84523D" w14:textId="77777777" w:rsidR="0091128D" w:rsidRPr="00F83DF7" w:rsidRDefault="0091128D" w:rsidP="00070825">
            <w:pPr>
              <w:rPr>
                <w:rFonts w:cstheme="minorHAnsi"/>
                <w:sz w:val="20"/>
                <w:szCs w:val="20"/>
              </w:rPr>
            </w:pPr>
            <w:r w:rsidRPr="00F83DF7">
              <w:rPr>
                <w:rFonts w:cstheme="minorHAnsi"/>
                <w:sz w:val="20"/>
                <w:szCs w:val="20"/>
              </w:rPr>
              <w:t xml:space="preserve">SP: </w:t>
            </w:r>
            <w:r>
              <w:rPr>
                <w:rFonts w:cstheme="minorHAnsi"/>
                <w:sz w:val="20"/>
                <w:szCs w:val="20"/>
              </w:rPr>
              <w:t>Okresowa – coroczna weryfikacja programów grantowych</w:t>
            </w:r>
          </w:p>
          <w:p w14:paraId="4253E320" w14:textId="77777777" w:rsidR="0091128D" w:rsidRPr="00F83DF7" w:rsidRDefault="0091128D" w:rsidP="00070825">
            <w:pPr>
              <w:rPr>
                <w:rFonts w:ascii="Calibri" w:hAnsi="Calibri" w:cs="Calibri"/>
                <w:sz w:val="20"/>
                <w:szCs w:val="20"/>
              </w:rPr>
            </w:pPr>
            <w:r w:rsidRPr="00F83DF7">
              <w:rPr>
                <w:rFonts w:cstheme="minorHAnsi"/>
                <w:sz w:val="20"/>
                <w:szCs w:val="20"/>
              </w:rPr>
              <w:t xml:space="preserve">JM: </w:t>
            </w:r>
            <w:r>
              <w:rPr>
                <w:rFonts w:cstheme="minorHAnsi"/>
                <w:sz w:val="20"/>
                <w:szCs w:val="20"/>
              </w:rPr>
              <w:t>l</w:t>
            </w:r>
            <w:r w:rsidRPr="00F83DF7">
              <w:rPr>
                <w:rFonts w:cstheme="minorHAnsi"/>
                <w:sz w:val="20"/>
                <w:szCs w:val="20"/>
              </w:rPr>
              <w:t>iczba strategii</w:t>
            </w:r>
          </w:p>
        </w:tc>
        <w:tc>
          <w:tcPr>
            <w:tcW w:w="1008" w:type="dxa"/>
          </w:tcPr>
          <w:p w14:paraId="273D0AEF"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Pr>
          <w:p w14:paraId="6BD9312A"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10</w:t>
            </w:r>
          </w:p>
        </w:tc>
        <w:tc>
          <w:tcPr>
            <w:tcW w:w="2496" w:type="dxa"/>
          </w:tcPr>
          <w:p w14:paraId="063FF6E5"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programu / programów grantowych</w:t>
            </w:r>
          </w:p>
        </w:tc>
      </w:tr>
      <w:tr w:rsidR="0091128D" w:rsidRPr="00F83DF7" w14:paraId="1C7BC8DA" w14:textId="77777777" w:rsidTr="00070825">
        <w:tc>
          <w:tcPr>
            <w:tcW w:w="1962" w:type="dxa"/>
          </w:tcPr>
          <w:p w14:paraId="230A7061" w14:textId="77777777" w:rsidR="0091128D" w:rsidRPr="00E63733" w:rsidRDefault="0091128D" w:rsidP="00070825">
            <w:pPr>
              <w:rPr>
                <w:rFonts w:cstheme="minorHAnsi"/>
                <w:b/>
                <w:bCs/>
                <w:sz w:val="20"/>
                <w:szCs w:val="20"/>
              </w:rPr>
            </w:pPr>
            <w:r w:rsidRPr="00E63733">
              <w:rPr>
                <w:rFonts w:cstheme="minorHAnsi"/>
                <w:b/>
                <w:bCs/>
                <w:sz w:val="20"/>
                <w:szCs w:val="20"/>
              </w:rPr>
              <w:t>Odsetek ludności wiejskiej korzystającej z lepszego dostępu do usług i infrastruktury dzięki wsparciu WPR</w:t>
            </w:r>
          </w:p>
        </w:tc>
        <w:tc>
          <w:tcPr>
            <w:tcW w:w="1123" w:type="dxa"/>
          </w:tcPr>
          <w:p w14:paraId="6285F4F4"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C.II.2</w:t>
            </w:r>
          </w:p>
        </w:tc>
        <w:tc>
          <w:tcPr>
            <w:tcW w:w="2423" w:type="dxa"/>
          </w:tcPr>
          <w:p w14:paraId="48132BED" w14:textId="77777777" w:rsidR="0091128D" w:rsidRPr="00F83DF7" w:rsidRDefault="0091128D" w:rsidP="00070825">
            <w:pPr>
              <w:rPr>
                <w:rFonts w:cstheme="minorHAnsi"/>
                <w:sz w:val="20"/>
                <w:szCs w:val="20"/>
              </w:rPr>
            </w:pPr>
            <w:r w:rsidRPr="00F83DF7">
              <w:rPr>
                <w:rFonts w:cstheme="minorHAnsi"/>
                <w:sz w:val="20"/>
                <w:szCs w:val="20"/>
              </w:rPr>
              <w:t xml:space="preserve">SP: </w:t>
            </w:r>
            <w:r>
              <w:rPr>
                <w:rFonts w:cstheme="minorHAnsi"/>
                <w:sz w:val="20"/>
                <w:szCs w:val="20"/>
              </w:rPr>
              <w:t>Corocznie na podstawie dokumentów źródłowych</w:t>
            </w:r>
          </w:p>
          <w:p w14:paraId="22890388" w14:textId="77777777" w:rsidR="0091128D" w:rsidRPr="00F83DF7" w:rsidRDefault="0091128D" w:rsidP="00070825">
            <w:pPr>
              <w:rPr>
                <w:rFonts w:ascii="Calibri" w:hAnsi="Calibri" w:cs="Calibri"/>
                <w:sz w:val="20"/>
                <w:szCs w:val="20"/>
              </w:rPr>
            </w:pPr>
            <w:r w:rsidRPr="00F83DF7">
              <w:rPr>
                <w:rFonts w:cstheme="minorHAnsi"/>
                <w:sz w:val="20"/>
                <w:szCs w:val="20"/>
              </w:rPr>
              <w:t>JM: liczba osób</w:t>
            </w:r>
          </w:p>
        </w:tc>
        <w:tc>
          <w:tcPr>
            <w:tcW w:w="1008" w:type="dxa"/>
          </w:tcPr>
          <w:p w14:paraId="7D59497A"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Pr>
          <w:p w14:paraId="6564BBB0"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800</w:t>
            </w:r>
          </w:p>
        </w:tc>
        <w:tc>
          <w:tcPr>
            <w:tcW w:w="2496" w:type="dxa"/>
          </w:tcPr>
          <w:p w14:paraId="64813E34"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operacji</w:t>
            </w:r>
            <w:r>
              <w:rPr>
                <w:rFonts w:ascii="Calibri" w:hAnsi="Calibri" w:cs="Calibri"/>
                <w:sz w:val="20"/>
                <w:szCs w:val="20"/>
              </w:rPr>
              <w:t>,</w:t>
            </w:r>
          </w:p>
          <w:p w14:paraId="4D3C46FA"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Badanie ewaluacyjne</w:t>
            </w:r>
          </w:p>
        </w:tc>
      </w:tr>
      <w:tr w:rsidR="0091128D" w:rsidRPr="00F83DF7" w14:paraId="6D8665D9" w14:textId="77777777" w:rsidTr="00070825">
        <w:trPr>
          <w:trHeight w:val="1133"/>
        </w:trPr>
        <w:tc>
          <w:tcPr>
            <w:tcW w:w="1962" w:type="dxa"/>
            <w:tcBorders>
              <w:bottom w:val="single" w:sz="4" w:space="0" w:color="auto"/>
            </w:tcBorders>
          </w:tcPr>
          <w:p w14:paraId="53D5197A" w14:textId="77777777" w:rsidR="0091128D" w:rsidRPr="00B160E1" w:rsidRDefault="0091128D" w:rsidP="00070825">
            <w:pPr>
              <w:rPr>
                <w:rFonts w:cstheme="minorHAnsi"/>
                <w:b/>
                <w:bCs/>
                <w:sz w:val="20"/>
                <w:szCs w:val="20"/>
              </w:rPr>
            </w:pPr>
            <w:r w:rsidRPr="00B160E1">
              <w:rPr>
                <w:rFonts w:cstheme="minorHAnsi"/>
                <w:b/>
                <w:bCs/>
                <w:sz w:val="20"/>
                <w:szCs w:val="20"/>
              </w:rPr>
              <w:t>Liczba osób objętych wspieranymi projektami włączenia społecznego</w:t>
            </w:r>
          </w:p>
        </w:tc>
        <w:tc>
          <w:tcPr>
            <w:tcW w:w="1123" w:type="dxa"/>
            <w:tcBorders>
              <w:bottom w:val="single" w:sz="4" w:space="0" w:color="auto"/>
            </w:tcBorders>
          </w:tcPr>
          <w:p w14:paraId="313F45B2"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C.II.3</w:t>
            </w:r>
          </w:p>
        </w:tc>
        <w:tc>
          <w:tcPr>
            <w:tcW w:w="2423" w:type="dxa"/>
            <w:tcBorders>
              <w:bottom w:val="single" w:sz="4" w:space="0" w:color="auto"/>
            </w:tcBorders>
          </w:tcPr>
          <w:p w14:paraId="6361987A" w14:textId="77777777" w:rsidR="0091128D" w:rsidRPr="00F83DF7" w:rsidRDefault="0091128D" w:rsidP="00070825">
            <w:pPr>
              <w:rPr>
                <w:rFonts w:cstheme="minorHAnsi"/>
                <w:sz w:val="20"/>
                <w:szCs w:val="20"/>
              </w:rPr>
            </w:pPr>
            <w:r w:rsidRPr="00F83DF7">
              <w:rPr>
                <w:rFonts w:cstheme="minorHAnsi"/>
                <w:sz w:val="20"/>
                <w:szCs w:val="20"/>
              </w:rPr>
              <w:t xml:space="preserve">SP: </w:t>
            </w:r>
            <w:r>
              <w:rPr>
                <w:rFonts w:cstheme="minorHAnsi"/>
                <w:sz w:val="20"/>
                <w:szCs w:val="20"/>
              </w:rPr>
              <w:t>corocznie na podstawie dokumentów źródłowych</w:t>
            </w:r>
          </w:p>
          <w:p w14:paraId="32235FDB" w14:textId="77777777" w:rsidR="0091128D" w:rsidRPr="00F83DF7" w:rsidRDefault="0091128D" w:rsidP="00070825">
            <w:pPr>
              <w:rPr>
                <w:rFonts w:ascii="Calibri" w:hAnsi="Calibri" w:cs="Calibri"/>
                <w:sz w:val="20"/>
                <w:szCs w:val="20"/>
              </w:rPr>
            </w:pPr>
            <w:r w:rsidRPr="00F83DF7">
              <w:rPr>
                <w:rFonts w:cstheme="minorHAnsi"/>
                <w:sz w:val="20"/>
                <w:szCs w:val="20"/>
              </w:rPr>
              <w:t xml:space="preserve">JM: </w:t>
            </w:r>
            <w:r>
              <w:rPr>
                <w:rFonts w:cstheme="minorHAnsi"/>
                <w:sz w:val="20"/>
                <w:szCs w:val="20"/>
              </w:rPr>
              <w:t>l</w:t>
            </w:r>
            <w:r w:rsidRPr="00F83DF7">
              <w:rPr>
                <w:rFonts w:cstheme="minorHAnsi"/>
                <w:sz w:val="20"/>
                <w:szCs w:val="20"/>
              </w:rPr>
              <w:t>iczba osób</w:t>
            </w:r>
          </w:p>
        </w:tc>
        <w:tc>
          <w:tcPr>
            <w:tcW w:w="1008" w:type="dxa"/>
            <w:tcBorders>
              <w:bottom w:val="single" w:sz="4" w:space="0" w:color="auto"/>
            </w:tcBorders>
          </w:tcPr>
          <w:p w14:paraId="12211EBE"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Borders>
              <w:bottom w:val="single" w:sz="4" w:space="0" w:color="auto"/>
            </w:tcBorders>
          </w:tcPr>
          <w:p w14:paraId="1BA50BC2"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600</w:t>
            </w:r>
          </w:p>
        </w:tc>
        <w:tc>
          <w:tcPr>
            <w:tcW w:w="2496" w:type="dxa"/>
            <w:tcBorders>
              <w:bottom w:val="single" w:sz="4" w:space="0" w:color="auto"/>
            </w:tcBorders>
          </w:tcPr>
          <w:p w14:paraId="25C0D5D0"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operacji</w:t>
            </w:r>
            <w:r>
              <w:rPr>
                <w:rFonts w:ascii="Calibri" w:hAnsi="Calibri" w:cs="Calibri"/>
                <w:sz w:val="20"/>
                <w:szCs w:val="20"/>
              </w:rPr>
              <w:t>,</w:t>
            </w:r>
          </w:p>
          <w:p w14:paraId="71D75936"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Badanie ewaluacyjne</w:t>
            </w:r>
          </w:p>
        </w:tc>
      </w:tr>
      <w:tr w:rsidR="0091128D" w:rsidRPr="00F83DF7" w14:paraId="31BDFC7F" w14:textId="77777777" w:rsidTr="00070825">
        <w:tc>
          <w:tcPr>
            <w:tcW w:w="1962" w:type="dxa"/>
            <w:shd w:val="clear" w:color="auto" w:fill="D9E2F3" w:themeFill="accent1" w:themeFillTint="33"/>
          </w:tcPr>
          <w:p w14:paraId="57FE3223" w14:textId="77777777" w:rsidR="0091128D" w:rsidRPr="00F83DF7" w:rsidRDefault="0091128D" w:rsidP="00070825">
            <w:pPr>
              <w:rPr>
                <w:rFonts w:ascii="Calibri" w:hAnsi="Calibri" w:cs="Calibri"/>
                <w:color w:val="000000"/>
                <w:sz w:val="20"/>
                <w:szCs w:val="20"/>
              </w:rPr>
            </w:pPr>
            <w:r w:rsidRPr="00F83DF7">
              <w:rPr>
                <w:sz w:val="20"/>
                <w:szCs w:val="20"/>
              </w:rPr>
              <w:t>PRZEDSIĘWZIĘCIE</w:t>
            </w:r>
          </w:p>
        </w:tc>
        <w:tc>
          <w:tcPr>
            <w:tcW w:w="7956" w:type="dxa"/>
            <w:gridSpan w:val="5"/>
            <w:shd w:val="clear" w:color="auto" w:fill="D9E2F3" w:themeFill="accent1" w:themeFillTint="33"/>
          </w:tcPr>
          <w:p w14:paraId="4DD64FBE" w14:textId="77777777" w:rsidR="0091128D" w:rsidRPr="00F83DF7" w:rsidRDefault="0091128D" w:rsidP="00070825">
            <w:pPr>
              <w:rPr>
                <w:rFonts w:ascii="Calibri" w:hAnsi="Calibri" w:cs="Calibri"/>
                <w:sz w:val="20"/>
                <w:szCs w:val="20"/>
              </w:rPr>
            </w:pPr>
            <w:r w:rsidRPr="00F83DF7">
              <w:rPr>
                <w:rFonts w:cstheme="minorHAnsi"/>
                <w:sz w:val="20"/>
                <w:szCs w:val="20"/>
              </w:rPr>
              <w:t>P.II.1 POPRAWA DOSTĘPU DO USŁUG DLA LOKALNEJ SPOŁECZNOŚCI</w:t>
            </w:r>
          </w:p>
        </w:tc>
      </w:tr>
      <w:tr w:rsidR="0091128D" w:rsidRPr="00F83DF7" w14:paraId="63906DC1" w14:textId="77777777" w:rsidTr="00070825">
        <w:tc>
          <w:tcPr>
            <w:tcW w:w="1962" w:type="dxa"/>
            <w:tcBorders>
              <w:bottom w:val="single" w:sz="4" w:space="0" w:color="auto"/>
            </w:tcBorders>
          </w:tcPr>
          <w:p w14:paraId="608C711F"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t>Liczba wyposażonych miejsc, w których świadczone są usługi społeczne</w:t>
            </w:r>
          </w:p>
        </w:tc>
        <w:tc>
          <w:tcPr>
            <w:tcW w:w="1123" w:type="dxa"/>
            <w:tcBorders>
              <w:bottom w:val="single" w:sz="4" w:space="0" w:color="auto"/>
            </w:tcBorders>
          </w:tcPr>
          <w:p w14:paraId="06DC9C10"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W.II.1.1</w:t>
            </w:r>
          </w:p>
        </w:tc>
        <w:tc>
          <w:tcPr>
            <w:tcW w:w="2423" w:type="dxa"/>
            <w:tcBorders>
              <w:bottom w:val="single" w:sz="4" w:space="0" w:color="auto"/>
            </w:tcBorders>
          </w:tcPr>
          <w:p w14:paraId="585BD792" w14:textId="77777777" w:rsidR="0091128D" w:rsidRPr="00F83DF7" w:rsidRDefault="0091128D" w:rsidP="00070825">
            <w:pPr>
              <w:rPr>
                <w:rFonts w:cstheme="minorHAnsi"/>
                <w:sz w:val="20"/>
                <w:szCs w:val="20"/>
              </w:rPr>
            </w:pPr>
            <w:r w:rsidRPr="00F83DF7">
              <w:rPr>
                <w:rFonts w:cstheme="minorHAnsi"/>
                <w:sz w:val="20"/>
                <w:szCs w:val="20"/>
              </w:rPr>
              <w:t xml:space="preserve">SP: </w:t>
            </w:r>
            <w:r>
              <w:rPr>
                <w:rFonts w:cstheme="minorHAnsi"/>
                <w:sz w:val="20"/>
                <w:szCs w:val="20"/>
              </w:rPr>
              <w:t>corocznie na podstawie dokumentów źródłowych</w:t>
            </w:r>
          </w:p>
          <w:p w14:paraId="5669DA00" w14:textId="77777777" w:rsidR="0091128D" w:rsidRPr="00F83DF7" w:rsidRDefault="0091128D" w:rsidP="00070825">
            <w:pPr>
              <w:rPr>
                <w:rFonts w:cstheme="minorHAnsi"/>
                <w:sz w:val="20"/>
                <w:szCs w:val="20"/>
              </w:rPr>
            </w:pPr>
          </w:p>
          <w:p w14:paraId="35DD034C" w14:textId="77777777" w:rsidR="0091128D" w:rsidRPr="00F83DF7" w:rsidRDefault="0091128D" w:rsidP="00070825">
            <w:pPr>
              <w:rPr>
                <w:rFonts w:ascii="Calibri" w:hAnsi="Calibri" w:cs="Calibri"/>
                <w:sz w:val="20"/>
                <w:szCs w:val="20"/>
              </w:rPr>
            </w:pPr>
            <w:r w:rsidRPr="00F83DF7">
              <w:rPr>
                <w:rFonts w:cstheme="minorHAnsi"/>
                <w:sz w:val="20"/>
                <w:szCs w:val="20"/>
              </w:rPr>
              <w:t xml:space="preserve">JM: </w:t>
            </w:r>
            <w:r>
              <w:rPr>
                <w:rFonts w:cstheme="minorHAnsi"/>
                <w:sz w:val="20"/>
                <w:szCs w:val="20"/>
              </w:rPr>
              <w:t>l</w:t>
            </w:r>
            <w:r w:rsidRPr="00F83DF7">
              <w:rPr>
                <w:rFonts w:cstheme="minorHAnsi"/>
                <w:sz w:val="20"/>
                <w:szCs w:val="20"/>
              </w:rPr>
              <w:t>iczba miejsc</w:t>
            </w:r>
          </w:p>
        </w:tc>
        <w:tc>
          <w:tcPr>
            <w:tcW w:w="1008" w:type="dxa"/>
            <w:tcBorders>
              <w:bottom w:val="single" w:sz="4" w:space="0" w:color="auto"/>
            </w:tcBorders>
          </w:tcPr>
          <w:p w14:paraId="7AD45784"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Borders>
              <w:bottom w:val="single" w:sz="4" w:space="0" w:color="auto"/>
            </w:tcBorders>
          </w:tcPr>
          <w:p w14:paraId="3F2E6C26"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40</w:t>
            </w:r>
          </w:p>
        </w:tc>
        <w:tc>
          <w:tcPr>
            <w:tcW w:w="2496" w:type="dxa"/>
            <w:tcBorders>
              <w:bottom w:val="single" w:sz="4" w:space="0" w:color="auto"/>
            </w:tcBorders>
          </w:tcPr>
          <w:p w14:paraId="72F7B7C2"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operacji</w:t>
            </w:r>
            <w:r>
              <w:rPr>
                <w:rFonts w:ascii="Calibri" w:hAnsi="Calibri" w:cs="Calibri"/>
                <w:sz w:val="20"/>
                <w:szCs w:val="20"/>
              </w:rPr>
              <w:t>,</w:t>
            </w:r>
          </w:p>
          <w:p w14:paraId="24517208"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Badanie ewaluacyjne</w:t>
            </w:r>
          </w:p>
        </w:tc>
      </w:tr>
      <w:tr w:rsidR="0091128D" w:rsidRPr="00F83DF7" w14:paraId="6C6C2CFF" w14:textId="77777777" w:rsidTr="00070825">
        <w:tc>
          <w:tcPr>
            <w:tcW w:w="1962" w:type="dxa"/>
            <w:shd w:val="clear" w:color="auto" w:fill="D9E2F3" w:themeFill="accent1" w:themeFillTint="33"/>
          </w:tcPr>
          <w:p w14:paraId="36CF5E94" w14:textId="77777777" w:rsidR="0091128D" w:rsidRPr="00F83DF7" w:rsidRDefault="0091128D" w:rsidP="00070825">
            <w:pPr>
              <w:rPr>
                <w:rFonts w:ascii="Calibri" w:hAnsi="Calibri" w:cs="Calibri"/>
                <w:color w:val="000000"/>
                <w:sz w:val="20"/>
                <w:szCs w:val="20"/>
              </w:rPr>
            </w:pPr>
            <w:r w:rsidRPr="00F83DF7">
              <w:rPr>
                <w:sz w:val="20"/>
                <w:szCs w:val="20"/>
              </w:rPr>
              <w:t>PRZEDSIĘWZIĘCIE</w:t>
            </w:r>
          </w:p>
        </w:tc>
        <w:tc>
          <w:tcPr>
            <w:tcW w:w="7956" w:type="dxa"/>
            <w:gridSpan w:val="5"/>
            <w:shd w:val="clear" w:color="auto" w:fill="D9E2F3" w:themeFill="accent1" w:themeFillTint="33"/>
          </w:tcPr>
          <w:p w14:paraId="4C6C28F5" w14:textId="77777777" w:rsidR="0091128D" w:rsidRPr="00F83DF7" w:rsidRDefault="0091128D" w:rsidP="00070825">
            <w:pPr>
              <w:rPr>
                <w:rFonts w:ascii="Calibri" w:hAnsi="Calibri" w:cs="Calibri"/>
                <w:sz w:val="20"/>
                <w:szCs w:val="20"/>
              </w:rPr>
            </w:pPr>
            <w:r w:rsidRPr="00F83DF7">
              <w:rPr>
                <w:rFonts w:cstheme="minorHAnsi"/>
                <w:sz w:val="20"/>
                <w:szCs w:val="20"/>
              </w:rPr>
              <w:t>P.II.2 PRZYGOTOWANIE KONCEPCJI INTELIGENTNEJ WSI</w:t>
            </w:r>
          </w:p>
        </w:tc>
      </w:tr>
      <w:tr w:rsidR="0091128D" w:rsidRPr="00F83DF7" w14:paraId="1897F632" w14:textId="77777777" w:rsidTr="00070825">
        <w:trPr>
          <w:trHeight w:val="1460"/>
        </w:trPr>
        <w:tc>
          <w:tcPr>
            <w:tcW w:w="1962" w:type="dxa"/>
            <w:tcBorders>
              <w:bottom w:val="single" w:sz="4" w:space="0" w:color="auto"/>
            </w:tcBorders>
          </w:tcPr>
          <w:p w14:paraId="0D07255B"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t>Liczba opracowanych koncepcji inteligentnych wsi</w:t>
            </w:r>
          </w:p>
        </w:tc>
        <w:tc>
          <w:tcPr>
            <w:tcW w:w="1123" w:type="dxa"/>
            <w:tcBorders>
              <w:bottom w:val="single" w:sz="4" w:space="0" w:color="auto"/>
            </w:tcBorders>
          </w:tcPr>
          <w:p w14:paraId="6630CB21"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W.II.2.1</w:t>
            </w:r>
          </w:p>
        </w:tc>
        <w:tc>
          <w:tcPr>
            <w:tcW w:w="2423" w:type="dxa"/>
            <w:tcBorders>
              <w:bottom w:val="single" w:sz="4" w:space="0" w:color="auto"/>
            </w:tcBorders>
          </w:tcPr>
          <w:p w14:paraId="78ED9E3B" w14:textId="77777777" w:rsidR="0091128D" w:rsidRPr="00F83DF7" w:rsidRDefault="0091128D" w:rsidP="00070825">
            <w:pPr>
              <w:rPr>
                <w:rFonts w:cstheme="minorHAnsi"/>
                <w:sz w:val="20"/>
                <w:szCs w:val="20"/>
              </w:rPr>
            </w:pPr>
            <w:r w:rsidRPr="00F83DF7">
              <w:rPr>
                <w:rFonts w:cstheme="minorHAnsi"/>
                <w:sz w:val="20"/>
                <w:szCs w:val="20"/>
              </w:rPr>
              <w:t xml:space="preserve">SP: </w:t>
            </w:r>
            <w:r>
              <w:rPr>
                <w:rFonts w:cstheme="minorHAnsi"/>
                <w:sz w:val="20"/>
                <w:szCs w:val="20"/>
              </w:rPr>
              <w:t>corocznie na podstawie dokumentów źródłowych</w:t>
            </w:r>
          </w:p>
          <w:p w14:paraId="4EDC3731" w14:textId="77777777" w:rsidR="0091128D" w:rsidRPr="00F83DF7" w:rsidRDefault="0091128D" w:rsidP="00070825">
            <w:pPr>
              <w:rPr>
                <w:rFonts w:ascii="Calibri" w:hAnsi="Calibri" w:cs="Calibri"/>
                <w:sz w:val="20"/>
                <w:szCs w:val="20"/>
              </w:rPr>
            </w:pPr>
            <w:r w:rsidRPr="00F83DF7">
              <w:rPr>
                <w:rFonts w:cstheme="minorHAnsi"/>
                <w:sz w:val="20"/>
                <w:szCs w:val="20"/>
              </w:rPr>
              <w:t xml:space="preserve">JM: </w:t>
            </w:r>
            <w:r>
              <w:rPr>
                <w:rFonts w:cstheme="minorHAnsi"/>
                <w:sz w:val="20"/>
                <w:szCs w:val="20"/>
              </w:rPr>
              <w:t>l</w:t>
            </w:r>
            <w:r w:rsidRPr="00F83DF7">
              <w:rPr>
                <w:rFonts w:cstheme="minorHAnsi"/>
                <w:sz w:val="20"/>
                <w:szCs w:val="20"/>
              </w:rPr>
              <w:t>iczba koncepcji</w:t>
            </w:r>
          </w:p>
        </w:tc>
        <w:tc>
          <w:tcPr>
            <w:tcW w:w="1008" w:type="dxa"/>
            <w:tcBorders>
              <w:bottom w:val="single" w:sz="4" w:space="0" w:color="auto"/>
            </w:tcBorders>
          </w:tcPr>
          <w:p w14:paraId="713E3315"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Borders>
              <w:bottom w:val="single" w:sz="4" w:space="0" w:color="auto"/>
            </w:tcBorders>
          </w:tcPr>
          <w:p w14:paraId="7A3A9620"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10</w:t>
            </w:r>
          </w:p>
        </w:tc>
        <w:tc>
          <w:tcPr>
            <w:tcW w:w="2496" w:type="dxa"/>
            <w:tcBorders>
              <w:bottom w:val="single" w:sz="4" w:space="0" w:color="auto"/>
            </w:tcBorders>
          </w:tcPr>
          <w:p w14:paraId="349E403D"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Koncepcja inteligentnej wsi</w:t>
            </w:r>
            <w:r>
              <w:rPr>
                <w:rFonts w:ascii="Calibri" w:hAnsi="Calibri" w:cs="Calibri"/>
                <w:sz w:val="20"/>
                <w:szCs w:val="20"/>
              </w:rPr>
              <w:t>,</w:t>
            </w:r>
          </w:p>
          <w:p w14:paraId="36132C51"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grantu</w:t>
            </w:r>
          </w:p>
        </w:tc>
      </w:tr>
      <w:tr w:rsidR="0091128D" w:rsidRPr="00F83DF7" w14:paraId="27B5619E" w14:textId="77777777" w:rsidTr="00070825">
        <w:tc>
          <w:tcPr>
            <w:tcW w:w="1962" w:type="dxa"/>
            <w:shd w:val="clear" w:color="auto" w:fill="D9E2F3" w:themeFill="accent1" w:themeFillTint="33"/>
          </w:tcPr>
          <w:p w14:paraId="18CC9CAE" w14:textId="77777777" w:rsidR="0091128D" w:rsidRPr="00F83DF7" w:rsidRDefault="0091128D" w:rsidP="00070825">
            <w:pPr>
              <w:rPr>
                <w:rFonts w:ascii="Calibri" w:hAnsi="Calibri" w:cs="Calibri"/>
                <w:color w:val="000000"/>
                <w:sz w:val="20"/>
                <w:szCs w:val="20"/>
              </w:rPr>
            </w:pPr>
            <w:r w:rsidRPr="00F83DF7">
              <w:rPr>
                <w:sz w:val="20"/>
                <w:szCs w:val="20"/>
              </w:rPr>
              <w:t>PRZEDSIĘWZIĘCIE</w:t>
            </w:r>
          </w:p>
        </w:tc>
        <w:tc>
          <w:tcPr>
            <w:tcW w:w="7956" w:type="dxa"/>
            <w:gridSpan w:val="5"/>
            <w:shd w:val="clear" w:color="auto" w:fill="D9E2F3" w:themeFill="accent1" w:themeFillTint="33"/>
          </w:tcPr>
          <w:p w14:paraId="7CA381BE"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P.II.3 </w:t>
            </w:r>
            <w:r w:rsidRPr="00F83DF7">
              <w:rPr>
                <w:rFonts w:cstheme="minorHAnsi"/>
                <w:sz w:val="20"/>
                <w:szCs w:val="20"/>
              </w:rPr>
              <w:t>POPRAWA DOSTĘPU DO MAŁEJ INFRASTRUKTURY PUBLICZNEJ</w:t>
            </w:r>
          </w:p>
        </w:tc>
      </w:tr>
      <w:tr w:rsidR="0091128D" w:rsidRPr="00F83DF7" w14:paraId="6EDB2864" w14:textId="77777777" w:rsidTr="00070825">
        <w:tc>
          <w:tcPr>
            <w:tcW w:w="1962" w:type="dxa"/>
            <w:tcBorders>
              <w:bottom w:val="single" w:sz="4" w:space="0" w:color="auto"/>
            </w:tcBorders>
          </w:tcPr>
          <w:p w14:paraId="746EAD28"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t>Liczba nowych / zmodernizowanych przestrzeni publicznych</w:t>
            </w:r>
          </w:p>
        </w:tc>
        <w:tc>
          <w:tcPr>
            <w:tcW w:w="1123" w:type="dxa"/>
            <w:tcBorders>
              <w:bottom w:val="single" w:sz="4" w:space="0" w:color="auto"/>
            </w:tcBorders>
          </w:tcPr>
          <w:p w14:paraId="54F5D1AA"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W.II.3.1</w:t>
            </w:r>
          </w:p>
        </w:tc>
        <w:tc>
          <w:tcPr>
            <w:tcW w:w="2423" w:type="dxa"/>
            <w:tcBorders>
              <w:bottom w:val="single" w:sz="4" w:space="0" w:color="auto"/>
            </w:tcBorders>
          </w:tcPr>
          <w:p w14:paraId="75794397" w14:textId="77777777" w:rsidR="0091128D" w:rsidRPr="00F83DF7" w:rsidRDefault="0091128D" w:rsidP="00070825">
            <w:pPr>
              <w:rPr>
                <w:rFonts w:cstheme="minorHAnsi"/>
                <w:sz w:val="20"/>
                <w:szCs w:val="20"/>
              </w:rPr>
            </w:pPr>
            <w:r w:rsidRPr="00F83DF7">
              <w:rPr>
                <w:rFonts w:cstheme="minorHAnsi"/>
                <w:sz w:val="20"/>
                <w:szCs w:val="20"/>
              </w:rPr>
              <w:t xml:space="preserve">SP: </w:t>
            </w:r>
            <w:r>
              <w:rPr>
                <w:rFonts w:cstheme="minorHAnsi"/>
                <w:sz w:val="20"/>
                <w:szCs w:val="20"/>
              </w:rPr>
              <w:t>corocznie na podstawie dokumentów źródłowych</w:t>
            </w:r>
          </w:p>
          <w:p w14:paraId="4822FA15" w14:textId="77777777" w:rsidR="0091128D" w:rsidRPr="00F83DF7" w:rsidRDefault="0091128D" w:rsidP="00070825">
            <w:pPr>
              <w:rPr>
                <w:rFonts w:ascii="Calibri" w:hAnsi="Calibri" w:cs="Calibri"/>
                <w:sz w:val="20"/>
                <w:szCs w:val="20"/>
              </w:rPr>
            </w:pPr>
            <w:r w:rsidRPr="00F83DF7">
              <w:rPr>
                <w:rFonts w:cstheme="minorHAnsi"/>
                <w:sz w:val="20"/>
                <w:szCs w:val="20"/>
              </w:rPr>
              <w:t xml:space="preserve">JM: </w:t>
            </w:r>
            <w:r>
              <w:rPr>
                <w:rFonts w:cstheme="minorHAnsi"/>
                <w:sz w:val="20"/>
                <w:szCs w:val="20"/>
              </w:rPr>
              <w:t>l</w:t>
            </w:r>
            <w:r w:rsidRPr="00F83DF7">
              <w:rPr>
                <w:rFonts w:cstheme="minorHAnsi"/>
                <w:sz w:val="20"/>
                <w:szCs w:val="20"/>
              </w:rPr>
              <w:t>iczba operacji</w:t>
            </w:r>
          </w:p>
        </w:tc>
        <w:tc>
          <w:tcPr>
            <w:tcW w:w="1008" w:type="dxa"/>
            <w:tcBorders>
              <w:bottom w:val="single" w:sz="4" w:space="0" w:color="auto"/>
            </w:tcBorders>
          </w:tcPr>
          <w:p w14:paraId="00E0C5C9"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Borders>
              <w:bottom w:val="single" w:sz="4" w:space="0" w:color="auto"/>
            </w:tcBorders>
          </w:tcPr>
          <w:p w14:paraId="4A104E71"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14</w:t>
            </w:r>
          </w:p>
        </w:tc>
        <w:tc>
          <w:tcPr>
            <w:tcW w:w="2496" w:type="dxa"/>
            <w:tcBorders>
              <w:bottom w:val="single" w:sz="4" w:space="0" w:color="auto"/>
            </w:tcBorders>
          </w:tcPr>
          <w:p w14:paraId="6E9E1526"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operacji</w:t>
            </w:r>
            <w:r>
              <w:rPr>
                <w:rFonts w:ascii="Calibri" w:hAnsi="Calibri" w:cs="Calibri"/>
                <w:sz w:val="20"/>
                <w:szCs w:val="20"/>
              </w:rPr>
              <w:t>,</w:t>
            </w:r>
          </w:p>
          <w:p w14:paraId="419E3EC7"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Ewidencja środków trwałych</w:t>
            </w:r>
          </w:p>
        </w:tc>
      </w:tr>
      <w:tr w:rsidR="0091128D" w:rsidRPr="00F83DF7" w14:paraId="7CE50BE7" w14:textId="77777777" w:rsidTr="00070825">
        <w:tc>
          <w:tcPr>
            <w:tcW w:w="1962" w:type="dxa"/>
            <w:shd w:val="clear" w:color="auto" w:fill="D9E2F3" w:themeFill="accent1" w:themeFillTint="33"/>
          </w:tcPr>
          <w:p w14:paraId="68A964D5" w14:textId="77777777" w:rsidR="0091128D" w:rsidRPr="00F83DF7" w:rsidRDefault="0091128D" w:rsidP="00070825">
            <w:pPr>
              <w:rPr>
                <w:rFonts w:ascii="Calibri" w:hAnsi="Calibri" w:cs="Calibri"/>
                <w:color w:val="000000"/>
                <w:sz w:val="20"/>
                <w:szCs w:val="20"/>
              </w:rPr>
            </w:pPr>
            <w:r w:rsidRPr="00F83DF7">
              <w:rPr>
                <w:sz w:val="20"/>
                <w:szCs w:val="20"/>
              </w:rPr>
              <w:t>PRZEDSIĘWZIĘCIE</w:t>
            </w:r>
          </w:p>
        </w:tc>
        <w:tc>
          <w:tcPr>
            <w:tcW w:w="7956" w:type="dxa"/>
            <w:gridSpan w:val="5"/>
            <w:shd w:val="clear" w:color="auto" w:fill="D9E2F3" w:themeFill="accent1" w:themeFillTint="33"/>
          </w:tcPr>
          <w:p w14:paraId="458E3DC8"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P.II.4 </w:t>
            </w:r>
            <w:r w:rsidRPr="00F83DF7">
              <w:rPr>
                <w:rFonts w:cstheme="minorHAnsi"/>
                <w:sz w:val="20"/>
                <w:szCs w:val="20"/>
              </w:rPr>
              <w:t>ŚWIADOMOSĆ OBYWATELSKA I AKTYWNI LIDERZY</w:t>
            </w:r>
          </w:p>
        </w:tc>
      </w:tr>
      <w:tr w:rsidR="0091128D" w:rsidRPr="00F83DF7" w14:paraId="195AB015" w14:textId="77777777" w:rsidTr="00070825">
        <w:tc>
          <w:tcPr>
            <w:tcW w:w="1962" w:type="dxa"/>
          </w:tcPr>
          <w:p w14:paraId="7A068C7C"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t xml:space="preserve">Liczba projektów grantowych z zakresu </w:t>
            </w:r>
            <w:r w:rsidRPr="00F83DF7">
              <w:rPr>
                <w:sz w:val="20"/>
                <w:szCs w:val="20"/>
              </w:rPr>
              <w:t xml:space="preserve"> ochrony dziedzictwa przyrodniczego i kulturowego polskiej wsi</w:t>
            </w:r>
          </w:p>
        </w:tc>
        <w:tc>
          <w:tcPr>
            <w:tcW w:w="1123" w:type="dxa"/>
          </w:tcPr>
          <w:p w14:paraId="68485CB7"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W.II.4.1</w:t>
            </w:r>
          </w:p>
        </w:tc>
        <w:tc>
          <w:tcPr>
            <w:tcW w:w="2423" w:type="dxa"/>
          </w:tcPr>
          <w:p w14:paraId="3B19D96F"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SP: </w:t>
            </w:r>
            <w:r>
              <w:rPr>
                <w:rFonts w:cstheme="minorHAnsi"/>
                <w:sz w:val="20"/>
                <w:szCs w:val="20"/>
              </w:rPr>
              <w:t>corocznie na podstawie dokumentów źródłowych</w:t>
            </w:r>
          </w:p>
          <w:p w14:paraId="69B741F3"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JM: </w:t>
            </w:r>
            <w:r>
              <w:rPr>
                <w:rFonts w:ascii="Calibri" w:hAnsi="Calibri" w:cs="Calibri"/>
                <w:sz w:val="20"/>
                <w:szCs w:val="20"/>
              </w:rPr>
              <w:t>l</w:t>
            </w:r>
            <w:r w:rsidRPr="00F83DF7">
              <w:rPr>
                <w:rFonts w:ascii="Calibri" w:hAnsi="Calibri" w:cs="Calibri"/>
                <w:sz w:val="20"/>
                <w:szCs w:val="20"/>
              </w:rPr>
              <w:t>iczba operacji</w:t>
            </w:r>
          </w:p>
        </w:tc>
        <w:tc>
          <w:tcPr>
            <w:tcW w:w="1008" w:type="dxa"/>
          </w:tcPr>
          <w:p w14:paraId="366A042F"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Pr>
          <w:p w14:paraId="1C2F510C"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14</w:t>
            </w:r>
          </w:p>
        </w:tc>
        <w:tc>
          <w:tcPr>
            <w:tcW w:w="2496" w:type="dxa"/>
          </w:tcPr>
          <w:p w14:paraId="5E450842"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grantu</w:t>
            </w:r>
          </w:p>
        </w:tc>
      </w:tr>
      <w:tr w:rsidR="0091128D" w:rsidRPr="00F83DF7" w14:paraId="60F91668" w14:textId="77777777" w:rsidTr="00070825">
        <w:tc>
          <w:tcPr>
            <w:tcW w:w="1962" w:type="dxa"/>
          </w:tcPr>
          <w:p w14:paraId="4721E2E1"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t xml:space="preserve">Liczba projektów grantowych z zakresu </w:t>
            </w:r>
            <w:r w:rsidRPr="00F83DF7">
              <w:rPr>
                <w:sz w:val="20"/>
                <w:szCs w:val="20"/>
              </w:rPr>
              <w:t xml:space="preserve"> zielonej gospodarki, biogospodarki, gospodarki obiegu zamkniętego</w:t>
            </w:r>
          </w:p>
        </w:tc>
        <w:tc>
          <w:tcPr>
            <w:tcW w:w="1123" w:type="dxa"/>
          </w:tcPr>
          <w:p w14:paraId="7A09B5FD"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W.II.4.2</w:t>
            </w:r>
          </w:p>
        </w:tc>
        <w:tc>
          <w:tcPr>
            <w:tcW w:w="2423" w:type="dxa"/>
          </w:tcPr>
          <w:p w14:paraId="6197AC76"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SP: </w:t>
            </w:r>
            <w:r>
              <w:rPr>
                <w:rFonts w:cstheme="minorHAnsi"/>
                <w:sz w:val="20"/>
                <w:szCs w:val="20"/>
              </w:rPr>
              <w:t>corocznie na podstawie dokumentów źródłowych</w:t>
            </w:r>
          </w:p>
          <w:p w14:paraId="12C006F5"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JM: </w:t>
            </w:r>
            <w:r>
              <w:rPr>
                <w:rFonts w:ascii="Calibri" w:hAnsi="Calibri" w:cs="Calibri"/>
                <w:sz w:val="20"/>
                <w:szCs w:val="20"/>
              </w:rPr>
              <w:t>l</w:t>
            </w:r>
            <w:r w:rsidRPr="00F83DF7">
              <w:rPr>
                <w:rFonts w:ascii="Calibri" w:hAnsi="Calibri" w:cs="Calibri"/>
                <w:sz w:val="20"/>
                <w:szCs w:val="20"/>
              </w:rPr>
              <w:t>iczba operacji</w:t>
            </w:r>
          </w:p>
        </w:tc>
        <w:tc>
          <w:tcPr>
            <w:tcW w:w="1008" w:type="dxa"/>
          </w:tcPr>
          <w:p w14:paraId="6BD7A18B"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Pr>
          <w:p w14:paraId="4A5D48B5"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5</w:t>
            </w:r>
          </w:p>
        </w:tc>
        <w:tc>
          <w:tcPr>
            <w:tcW w:w="2496" w:type="dxa"/>
          </w:tcPr>
          <w:p w14:paraId="77BB214A"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grantu</w:t>
            </w:r>
          </w:p>
        </w:tc>
      </w:tr>
      <w:tr w:rsidR="0091128D" w:rsidRPr="00F83DF7" w14:paraId="4AC5D1B2" w14:textId="77777777" w:rsidTr="00070825">
        <w:tc>
          <w:tcPr>
            <w:tcW w:w="1962" w:type="dxa"/>
            <w:tcBorders>
              <w:bottom w:val="single" w:sz="4" w:space="0" w:color="auto"/>
            </w:tcBorders>
          </w:tcPr>
          <w:p w14:paraId="4EDD7DCE"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lastRenderedPageBreak/>
              <w:t xml:space="preserve">Liczba centrów inkubowania aktywności społecznej i liderów lokalnych </w:t>
            </w:r>
          </w:p>
        </w:tc>
        <w:tc>
          <w:tcPr>
            <w:tcW w:w="1123" w:type="dxa"/>
            <w:tcBorders>
              <w:bottom w:val="single" w:sz="4" w:space="0" w:color="auto"/>
            </w:tcBorders>
          </w:tcPr>
          <w:p w14:paraId="22302280"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W.II.4.3</w:t>
            </w:r>
          </w:p>
        </w:tc>
        <w:tc>
          <w:tcPr>
            <w:tcW w:w="2423" w:type="dxa"/>
            <w:tcBorders>
              <w:bottom w:val="single" w:sz="4" w:space="0" w:color="auto"/>
            </w:tcBorders>
          </w:tcPr>
          <w:p w14:paraId="2BA85A19"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SP: </w:t>
            </w:r>
            <w:r>
              <w:rPr>
                <w:rFonts w:cstheme="minorHAnsi"/>
                <w:sz w:val="20"/>
                <w:szCs w:val="20"/>
              </w:rPr>
              <w:t>corocznie na podstawie dokumentów źródłowych</w:t>
            </w:r>
          </w:p>
          <w:p w14:paraId="74954380"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JM: </w:t>
            </w:r>
            <w:r>
              <w:rPr>
                <w:rFonts w:ascii="Calibri" w:hAnsi="Calibri" w:cs="Calibri"/>
                <w:sz w:val="20"/>
                <w:szCs w:val="20"/>
              </w:rPr>
              <w:t>l</w:t>
            </w:r>
            <w:r w:rsidRPr="00F83DF7">
              <w:rPr>
                <w:rFonts w:ascii="Calibri" w:hAnsi="Calibri" w:cs="Calibri"/>
                <w:sz w:val="20"/>
                <w:szCs w:val="20"/>
              </w:rPr>
              <w:t>iczba operacji</w:t>
            </w:r>
          </w:p>
        </w:tc>
        <w:tc>
          <w:tcPr>
            <w:tcW w:w="1008" w:type="dxa"/>
            <w:tcBorders>
              <w:bottom w:val="single" w:sz="4" w:space="0" w:color="auto"/>
            </w:tcBorders>
          </w:tcPr>
          <w:p w14:paraId="1D4B7E36"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Borders>
              <w:bottom w:val="single" w:sz="4" w:space="0" w:color="auto"/>
            </w:tcBorders>
          </w:tcPr>
          <w:p w14:paraId="7435A911"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2</w:t>
            </w:r>
          </w:p>
        </w:tc>
        <w:tc>
          <w:tcPr>
            <w:tcW w:w="2496" w:type="dxa"/>
            <w:tcBorders>
              <w:bottom w:val="single" w:sz="4" w:space="0" w:color="auto"/>
            </w:tcBorders>
          </w:tcPr>
          <w:p w14:paraId="49A3EE02"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Sprawozdanie z realizacji operacji</w:t>
            </w:r>
            <w:r>
              <w:rPr>
                <w:rFonts w:ascii="Calibri" w:hAnsi="Calibri" w:cs="Calibri"/>
                <w:sz w:val="20"/>
                <w:szCs w:val="20"/>
              </w:rPr>
              <w:t>,</w:t>
            </w:r>
          </w:p>
          <w:p w14:paraId="30EE8DE2"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Umowa o dofinansowanie</w:t>
            </w:r>
          </w:p>
        </w:tc>
      </w:tr>
      <w:tr w:rsidR="0091128D" w:rsidRPr="00F83DF7" w14:paraId="739B93C0" w14:textId="77777777" w:rsidTr="00070825">
        <w:tc>
          <w:tcPr>
            <w:tcW w:w="1962" w:type="dxa"/>
            <w:shd w:val="clear" w:color="auto" w:fill="D9E2F3" w:themeFill="accent1" w:themeFillTint="33"/>
          </w:tcPr>
          <w:p w14:paraId="220A7527" w14:textId="77777777" w:rsidR="0091128D" w:rsidRPr="00F83DF7" w:rsidRDefault="0091128D" w:rsidP="00070825">
            <w:pPr>
              <w:rPr>
                <w:rFonts w:ascii="Calibri" w:hAnsi="Calibri" w:cs="Calibri"/>
                <w:color w:val="000000"/>
                <w:sz w:val="20"/>
                <w:szCs w:val="20"/>
              </w:rPr>
            </w:pPr>
            <w:r w:rsidRPr="00F83DF7">
              <w:rPr>
                <w:sz w:val="20"/>
                <w:szCs w:val="20"/>
              </w:rPr>
              <w:t>PRZEDSIĘWZIĘCIE</w:t>
            </w:r>
          </w:p>
        </w:tc>
        <w:tc>
          <w:tcPr>
            <w:tcW w:w="7956" w:type="dxa"/>
            <w:gridSpan w:val="5"/>
            <w:shd w:val="clear" w:color="auto" w:fill="D9E2F3" w:themeFill="accent1" w:themeFillTint="33"/>
          </w:tcPr>
          <w:p w14:paraId="063D2AB2"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P.II.5 </w:t>
            </w:r>
            <w:r w:rsidRPr="00F83DF7">
              <w:rPr>
                <w:rFonts w:cstheme="minorHAnsi"/>
                <w:sz w:val="20"/>
                <w:szCs w:val="20"/>
              </w:rPr>
              <w:t>WŁĄCZENIE SPOŁECZNE OSÓB W NIEKORZYSTNEJ SYTUACJI,</w:t>
            </w:r>
            <w:r>
              <w:rPr>
                <w:rFonts w:cstheme="minorHAnsi"/>
                <w:sz w:val="20"/>
                <w:szCs w:val="20"/>
              </w:rPr>
              <w:t xml:space="preserve"> OSÓB</w:t>
            </w:r>
            <w:r w:rsidRPr="00F83DF7">
              <w:rPr>
                <w:rFonts w:cstheme="minorHAnsi"/>
                <w:sz w:val="20"/>
                <w:szCs w:val="20"/>
              </w:rPr>
              <w:t xml:space="preserve"> MŁODYCH I SENIORÓW</w:t>
            </w:r>
          </w:p>
        </w:tc>
      </w:tr>
      <w:tr w:rsidR="0091128D" w:rsidRPr="00F83DF7" w14:paraId="6BFCF2ED" w14:textId="77777777" w:rsidTr="00070825">
        <w:trPr>
          <w:trHeight w:val="1861"/>
        </w:trPr>
        <w:tc>
          <w:tcPr>
            <w:tcW w:w="1962" w:type="dxa"/>
          </w:tcPr>
          <w:p w14:paraId="32802995"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t xml:space="preserve">Liczba </w:t>
            </w:r>
            <w:r w:rsidRPr="00F83DF7">
              <w:rPr>
                <w:sz w:val="20"/>
                <w:szCs w:val="20"/>
              </w:rPr>
              <w:t>operacji w zakresie włączenia społecznego osób znajdujących się w trudnej sytuacji</w:t>
            </w:r>
          </w:p>
        </w:tc>
        <w:tc>
          <w:tcPr>
            <w:tcW w:w="1123" w:type="dxa"/>
          </w:tcPr>
          <w:p w14:paraId="79C80447"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W.II.5.1</w:t>
            </w:r>
          </w:p>
        </w:tc>
        <w:tc>
          <w:tcPr>
            <w:tcW w:w="2423" w:type="dxa"/>
          </w:tcPr>
          <w:p w14:paraId="09591F1E" w14:textId="77777777" w:rsidR="0091128D" w:rsidRPr="00F83DF7" w:rsidRDefault="0091128D" w:rsidP="00070825">
            <w:pPr>
              <w:rPr>
                <w:sz w:val="20"/>
                <w:szCs w:val="20"/>
              </w:rPr>
            </w:pPr>
            <w:r w:rsidRPr="00F83DF7">
              <w:rPr>
                <w:sz w:val="20"/>
                <w:szCs w:val="20"/>
              </w:rPr>
              <w:t xml:space="preserve">SP: </w:t>
            </w:r>
            <w:r>
              <w:rPr>
                <w:rFonts w:cstheme="minorHAnsi"/>
                <w:sz w:val="20"/>
                <w:szCs w:val="20"/>
              </w:rPr>
              <w:t>corocznie na podstawie dokumentów źródłowych</w:t>
            </w:r>
          </w:p>
          <w:p w14:paraId="3B0B772C"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JM: </w:t>
            </w:r>
            <w:r>
              <w:rPr>
                <w:rFonts w:ascii="Calibri" w:hAnsi="Calibri" w:cs="Calibri"/>
                <w:sz w:val="20"/>
                <w:szCs w:val="20"/>
              </w:rPr>
              <w:t>l</w:t>
            </w:r>
            <w:r w:rsidRPr="00F83DF7">
              <w:rPr>
                <w:rFonts w:ascii="Calibri" w:hAnsi="Calibri" w:cs="Calibri"/>
                <w:sz w:val="20"/>
                <w:szCs w:val="20"/>
              </w:rPr>
              <w:t>iczba operacji</w:t>
            </w:r>
          </w:p>
        </w:tc>
        <w:tc>
          <w:tcPr>
            <w:tcW w:w="1008" w:type="dxa"/>
          </w:tcPr>
          <w:p w14:paraId="41E7B271"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Pr>
          <w:p w14:paraId="70B5829F"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10</w:t>
            </w:r>
          </w:p>
        </w:tc>
        <w:tc>
          <w:tcPr>
            <w:tcW w:w="2496" w:type="dxa"/>
          </w:tcPr>
          <w:p w14:paraId="7E610B57"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Sprawozdanie z realizacji operacji wraz z listami obecności osób w szczególnie trudnej sytuacji </w:t>
            </w:r>
          </w:p>
        </w:tc>
      </w:tr>
      <w:tr w:rsidR="0091128D" w:rsidRPr="00F83DF7" w14:paraId="74C146B7" w14:textId="77777777" w:rsidTr="00070825">
        <w:tc>
          <w:tcPr>
            <w:tcW w:w="1962" w:type="dxa"/>
          </w:tcPr>
          <w:p w14:paraId="620064B5"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t>Liczba operacji w zakresie włączenia społecznego osób młodych i seniorów</w:t>
            </w:r>
          </w:p>
        </w:tc>
        <w:tc>
          <w:tcPr>
            <w:tcW w:w="1123" w:type="dxa"/>
          </w:tcPr>
          <w:p w14:paraId="44246246"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W.II.5.2</w:t>
            </w:r>
          </w:p>
        </w:tc>
        <w:tc>
          <w:tcPr>
            <w:tcW w:w="2423" w:type="dxa"/>
          </w:tcPr>
          <w:p w14:paraId="42DAEE32" w14:textId="77777777" w:rsidR="0091128D" w:rsidRPr="00F83DF7" w:rsidRDefault="0091128D" w:rsidP="00070825">
            <w:pPr>
              <w:rPr>
                <w:sz w:val="20"/>
                <w:szCs w:val="20"/>
              </w:rPr>
            </w:pPr>
            <w:r w:rsidRPr="00F83DF7">
              <w:rPr>
                <w:sz w:val="20"/>
                <w:szCs w:val="20"/>
              </w:rPr>
              <w:t xml:space="preserve">SP: </w:t>
            </w:r>
            <w:r>
              <w:rPr>
                <w:rFonts w:cstheme="minorHAnsi"/>
                <w:sz w:val="20"/>
                <w:szCs w:val="20"/>
              </w:rPr>
              <w:t>corocznie na podstawie dokumentów źródłowych</w:t>
            </w:r>
          </w:p>
          <w:p w14:paraId="63F0DB0A"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JM: </w:t>
            </w:r>
            <w:r>
              <w:rPr>
                <w:rFonts w:ascii="Calibri" w:hAnsi="Calibri" w:cs="Calibri"/>
                <w:sz w:val="20"/>
                <w:szCs w:val="20"/>
              </w:rPr>
              <w:t>l</w:t>
            </w:r>
            <w:r w:rsidRPr="00F83DF7">
              <w:rPr>
                <w:rFonts w:ascii="Calibri" w:hAnsi="Calibri" w:cs="Calibri"/>
                <w:sz w:val="20"/>
                <w:szCs w:val="20"/>
              </w:rPr>
              <w:t>iczba operacji</w:t>
            </w:r>
          </w:p>
        </w:tc>
        <w:tc>
          <w:tcPr>
            <w:tcW w:w="1008" w:type="dxa"/>
          </w:tcPr>
          <w:p w14:paraId="2A0FF789"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Pr>
          <w:p w14:paraId="419801A2"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10</w:t>
            </w:r>
          </w:p>
        </w:tc>
        <w:tc>
          <w:tcPr>
            <w:tcW w:w="2496" w:type="dxa"/>
          </w:tcPr>
          <w:p w14:paraId="7F838CE6"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Sprawozdanie z realizacji operacji wraz z listami obecności osób młodych i/lub seniorów </w:t>
            </w:r>
          </w:p>
        </w:tc>
      </w:tr>
      <w:tr w:rsidR="0091128D" w:rsidRPr="00F83DF7" w14:paraId="51106DA2" w14:textId="77777777" w:rsidTr="00070825">
        <w:tc>
          <w:tcPr>
            <w:tcW w:w="1962" w:type="dxa"/>
          </w:tcPr>
          <w:p w14:paraId="35C2E1BA" w14:textId="77777777" w:rsidR="0091128D" w:rsidRPr="00F83DF7" w:rsidRDefault="0091128D" w:rsidP="00070825">
            <w:pPr>
              <w:rPr>
                <w:rFonts w:ascii="Calibri" w:hAnsi="Calibri" w:cs="Calibri"/>
                <w:color w:val="000000"/>
                <w:sz w:val="20"/>
                <w:szCs w:val="20"/>
              </w:rPr>
            </w:pPr>
            <w:r w:rsidRPr="00F83DF7">
              <w:rPr>
                <w:rFonts w:ascii="Calibri" w:hAnsi="Calibri" w:cs="Calibri"/>
                <w:color w:val="000000"/>
                <w:sz w:val="20"/>
                <w:szCs w:val="20"/>
              </w:rPr>
              <w:t xml:space="preserve">Liczba zintegrowanych projektów zrealizowanych w partnerstwie z podmiotami z obszaru innego niż LSR, w tym międzynarodowych </w:t>
            </w:r>
          </w:p>
        </w:tc>
        <w:tc>
          <w:tcPr>
            <w:tcW w:w="1123" w:type="dxa"/>
          </w:tcPr>
          <w:p w14:paraId="105A712B"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W.III.5.3</w:t>
            </w:r>
          </w:p>
        </w:tc>
        <w:tc>
          <w:tcPr>
            <w:tcW w:w="2423" w:type="dxa"/>
          </w:tcPr>
          <w:p w14:paraId="78B434DE" w14:textId="77777777" w:rsidR="0091128D" w:rsidRPr="00F83DF7" w:rsidRDefault="0091128D" w:rsidP="00070825">
            <w:pPr>
              <w:rPr>
                <w:sz w:val="20"/>
                <w:szCs w:val="20"/>
              </w:rPr>
            </w:pPr>
            <w:r w:rsidRPr="00F83DF7">
              <w:rPr>
                <w:sz w:val="20"/>
                <w:szCs w:val="20"/>
              </w:rPr>
              <w:t xml:space="preserve">SP: </w:t>
            </w:r>
            <w:r>
              <w:rPr>
                <w:rFonts w:cstheme="minorHAnsi"/>
                <w:sz w:val="20"/>
                <w:szCs w:val="20"/>
              </w:rPr>
              <w:t>corocznie na podstawie dokumentów źródłowych</w:t>
            </w:r>
          </w:p>
          <w:p w14:paraId="345D15F8"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 xml:space="preserve">JM: </w:t>
            </w:r>
            <w:r>
              <w:rPr>
                <w:rFonts w:ascii="Calibri" w:hAnsi="Calibri" w:cs="Calibri"/>
                <w:sz w:val="20"/>
                <w:szCs w:val="20"/>
              </w:rPr>
              <w:t>l</w:t>
            </w:r>
            <w:r w:rsidRPr="00F83DF7">
              <w:rPr>
                <w:rFonts w:ascii="Calibri" w:hAnsi="Calibri" w:cs="Calibri"/>
                <w:sz w:val="20"/>
                <w:szCs w:val="20"/>
              </w:rPr>
              <w:t xml:space="preserve">iczba operacji </w:t>
            </w:r>
          </w:p>
        </w:tc>
        <w:tc>
          <w:tcPr>
            <w:tcW w:w="1008" w:type="dxa"/>
          </w:tcPr>
          <w:p w14:paraId="7220A588"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0</w:t>
            </w:r>
          </w:p>
        </w:tc>
        <w:tc>
          <w:tcPr>
            <w:tcW w:w="906" w:type="dxa"/>
          </w:tcPr>
          <w:p w14:paraId="697B3576" w14:textId="77777777" w:rsidR="0091128D" w:rsidRPr="00F83DF7" w:rsidRDefault="0091128D" w:rsidP="00070825">
            <w:pPr>
              <w:rPr>
                <w:rFonts w:ascii="Calibri" w:hAnsi="Calibri" w:cs="Calibri"/>
                <w:sz w:val="20"/>
                <w:szCs w:val="20"/>
              </w:rPr>
            </w:pPr>
            <w:r w:rsidRPr="00F83DF7">
              <w:rPr>
                <w:rFonts w:ascii="Calibri" w:hAnsi="Calibri" w:cs="Calibri"/>
                <w:sz w:val="20"/>
                <w:szCs w:val="20"/>
              </w:rPr>
              <w:t>10</w:t>
            </w:r>
          </w:p>
        </w:tc>
        <w:tc>
          <w:tcPr>
            <w:tcW w:w="2496" w:type="dxa"/>
          </w:tcPr>
          <w:p w14:paraId="36BECECD" w14:textId="77777777" w:rsidR="0091128D" w:rsidRPr="00F83DF7" w:rsidRDefault="0091128D" w:rsidP="00070825">
            <w:pPr>
              <w:jc w:val="center"/>
              <w:rPr>
                <w:rFonts w:ascii="Calibri" w:hAnsi="Calibri" w:cs="Calibri"/>
                <w:sz w:val="20"/>
                <w:szCs w:val="20"/>
              </w:rPr>
            </w:pPr>
            <w:r w:rsidRPr="00F83DF7">
              <w:rPr>
                <w:rFonts w:ascii="Calibri" w:hAnsi="Calibri" w:cs="Calibri"/>
                <w:sz w:val="20"/>
                <w:szCs w:val="20"/>
              </w:rPr>
              <w:t>Sprawozdanie z realizacji operacji wraz z wykazem Partnerów</w:t>
            </w:r>
          </w:p>
        </w:tc>
      </w:tr>
    </w:tbl>
    <w:p w14:paraId="7EF1D3DC" w14:textId="34B5A1C1" w:rsidR="005E676C" w:rsidRPr="00F83DF7" w:rsidRDefault="005E676C" w:rsidP="005E676C">
      <w:pPr>
        <w:spacing w:after="0"/>
        <w:rPr>
          <w:rFonts w:ascii="Arial Narrow" w:hAnsi="Arial Narrow"/>
          <w:sz w:val="20"/>
          <w:szCs w:val="20"/>
        </w:rPr>
      </w:pPr>
      <w:r w:rsidRPr="00F83DF7">
        <w:rPr>
          <w:rFonts w:ascii="Arial Narrow" w:hAnsi="Arial Narrow"/>
          <w:b/>
          <w:sz w:val="20"/>
          <w:szCs w:val="20"/>
        </w:rPr>
        <w:t xml:space="preserve"> </w:t>
      </w:r>
      <w:r w:rsidRPr="00F83DF7">
        <w:rPr>
          <w:rFonts w:ascii="Arial Narrow" w:hAnsi="Arial Narrow"/>
          <w:sz w:val="20"/>
          <w:szCs w:val="20"/>
        </w:rPr>
        <w:t xml:space="preserve">   </w:t>
      </w:r>
    </w:p>
    <w:p w14:paraId="1E599D2E" w14:textId="533ABC04" w:rsidR="005E676C" w:rsidRDefault="005E676C" w:rsidP="002D0E3D">
      <w:pPr>
        <w:spacing w:line="276" w:lineRule="auto"/>
      </w:pPr>
      <w:r w:rsidRPr="005E676C">
        <w:t>Harmonogram osiągania poszczególnych wskaźników określono w planie działania – załącznik nr 2 do LSR pn. P</w:t>
      </w:r>
      <w:r w:rsidR="00F83DF7">
        <w:t>lan działania</w:t>
      </w:r>
      <w:r w:rsidR="002C5DF0">
        <w:t>.</w:t>
      </w:r>
    </w:p>
    <w:p w14:paraId="2148D318" w14:textId="77777777" w:rsidR="00E86B16" w:rsidRPr="005E676C" w:rsidRDefault="00E86B16" w:rsidP="002D0E3D">
      <w:pPr>
        <w:spacing w:line="276" w:lineRule="auto"/>
      </w:pPr>
    </w:p>
    <w:p w14:paraId="3BB4F5DE" w14:textId="28492735" w:rsidR="00E86B16" w:rsidRDefault="005E676C" w:rsidP="002D0E3D">
      <w:pPr>
        <w:spacing w:after="0" w:line="276" w:lineRule="auto"/>
        <w:jc w:val="center"/>
        <w:rPr>
          <w:b/>
        </w:rPr>
      </w:pPr>
      <w:r w:rsidRPr="00F83DF7">
        <w:rPr>
          <w:b/>
        </w:rPr>
        <w:t>Rozdział VII</w:t>
      </w:r>
    </w:p>
    <w:p w14:paraId="719B46B2" w14:textId="1971E2C4" w:rsidR="005E676C" w:rsidRPr="00F83DF7" w:rsidRDefault="005E676C" w:rsidP="002D0E3D">
      <w:pPr>
        <w:spacing w:after="0" w:line="276" w:lineRule="auto"/>
        <w:jc w:val="center"/>
        <w:rPr>
          <w:b/>
        </w:rPr>
      </w:pPr>
      <w:r w:rsidRPr="00F83DF7">
        <w:rPr>
          <w:b/>
        </w:rPr>
        <w:t>Sposób wyboru i oceny operacji oraz sposób ustanawiania</w:t>
      </w:r>
    </w:p>
    <w:p w14:paraId="6CF40AD4" w14:textId="63EFC5ED" w:rsidR="005E676C" w:rsidRPr="00F83DF7" w:rsidRDefault="005E676C" w:rsidP="002D0E3D">
      <w:pPr>
        <w:spacing w:after="0" w:line="276" w:lineRule="auto"/>
        <w:jc w:val="center"/>
      </w:pPr>
      <w:r w:rsidRPr="00F83DF7">
        <w:rPr>
          <w:b/>
        </w:rPr>
        <w:t>kryteriów wyboru</w:t>
      </w:r>
    </w:p>
    <w:p w14:paraId="69506412" w14:textId="77777777" w:rsidR="005E676C" w:rsidRPr="005E676C" w:rsidRDefault="005E676C" w:rsidP="002D0E3D">
      <w:pPr>
        <w:spacing w:line="276" w:lineRule="auto"/>
        <w:ind w:left="360"/>
        <w:contextualSpacing/>
        <w:rPr>
          <w:rFonts w:cstheme="minorHAnsi"/>
          <w:b/>
        </w:rPr>
      </w:pPr>
    </w:p>
    <w:p w14:paraId="4C1BE686" w14:textId="77777777" w:rsidR="005E676C" w:rsidRPr="005E676C" w:rsidRDefault="005E676C" w:rsidP="002D0E3D">
      <w:pPr>
        <w:spacing w:line="276" w:lineRule="auto"/>
        <w:contextualSpacing/>
        <w:rPr>
          <w:rFonts w:cstheme="minorHAnsi"/>
          <w:b/>
        </w:rPr>
      </w:pPr>
      <w:r w:rsidRPr="005E676C">
        <w:rPr>
          <w:rFonts w:cstheme="minorHAnsi"/>
          <w:b/>
        </w:rPr>
        <w:t>Ogólna charakterystyka wewnętrznej organizacji pracy LGD</w:t>
      </w:r>
    </w:p>
    <w:p w14:paraId="6567704E" w14:textId="77777777" w:rsidR="005E676C" w:rsidRPr="005E676C" w:rsidRDefault="005E676C" w:rsidP="002D0E3D">
      <w:pPr>
        <w:spacing w:line="276" w:lineRule="auto"/>
        <w:ind w:left="360"/>
        <w:contextualSpacing/>
        <w:rPr>
          <w:rFonts w:cstheme="minorHAnsi"/>
          <w:b/>
        </w:rPr>
      </w:pPr>
    </w:p>
    <w:p w14:paraId="4C4C4111" w14:textId="0F973C55" w:rsidR="005E676C" w:rsidRPr="005E676C" w:rsidRDefault="005E676C" w:rsidP="002D0E3D">
      <w:pPr>
        <w:autoSpaceDE w:val="0"/>
        <w:autoSpaceDN w:val="0"/>
        <w:adjustRightInd w:val="0"/>
        <w:spacing w:after="0" w:line="276" w:lineRule="auto"/>
        <w:contextualSpacing/>
        <w:jc w:val="both"/>
        <w:rPr>
          <w:rFonts w:ascii="Calibri" w:eastAsia="Calibri" w:hAnsi="Calibri" w:cs="Times New Roman"/>
        </w:rPr>
      </w:pPr>
      <w:r w:rsidRPr="005E676C">
        <w:rPr>
          <w:rFonts w:cstheme="minorHAnsi"/>
        </w:rPr>
        <w:t xml:space="preserve">       Najwyższą władzą LGD jest Walne Zebranie Członków, które obraduje na podstawie przyjętego „Regulaminu Pracy Walnego Zebrania Członków Stowarzyszenia LGD </w:t>
      </w:r>
      <w:r w:rsidR="002C5DF0">
        <w:rPr>
          <w:rFonts w:cstheme="minorHAnsi"/>
        </w:rPr>
        <w:t>„</w:t>
      </w:r>
      <w:r w:rsidRPr="005E676C">
        <w:rPr>
          <w:rFonts w:cstheme="minorHAnsi"/>
        </w:rPr>
        <w:t>Brama Mazurskiej Krainy”. Walne Zebranie Członków powołuje organy LGD: Zarząd, Radę</w:t>
      </w:r>
      <w:r w:rsidR="00E564D9">
        <w:rPr>
          <w:rFonts w:cstheme="minorHAnsi"/>
        </w:rPr>
        <w:t xml:space="preserve"> Stowarzyszenia</w:t>
      </w:r>
      <w:r w:rsidRPr="005E676C">
        <w:rPr>
          <w:rFonts w:cstheme="minorHAnsi"/>
        </w:rPr>
        <w:t xml:space="preserve"> LGD i Komisję Rewizyjną. Za wybór operacji w ramach LSR odpowiedzialna jest Rada</w:t>
      </w:r>
      <w:r w:rsidR="00E564D9">
        <w:rPr>
          <w:rFonts w:cstheme="minorHAnsi"/>
        </w:rPr>
        <w:t xml:space="preserve"> Stowarzyszenia</w:t>
      </w:r>
      <w:r w:rsidRPr="005E676C">
        <w:rPr>
          <w:rFonts w:cstheme="minorHAnsi"/>
        </w:rPr>
        <w:t xml:space="preserve"> LGD. Zgodnie ze statutem,  kompetencją Walnego Zebrania Członków jest podejmowanie kluczowych dla </w:t>
      </w:r>
      <w:r w:rsidR="00E564D9">
        <w:rPr>
          <w:rFonts w:cstheme="minorHAnsi"/>
        </w:rPr>
        <w:t xml:space="preserve">Stowarzyszenia </w:t>
      </w:r>
      <w:r w:rsidRPr="005E676C">
        <w:rPr>
          <w:rFonts w:cstheme="minorHAnsi"/>
        </w:rPr>
        <w:t xml:space="preserve">LGD decyzji, w tym m.in. uchwalanie kierunków i programu działania stowarzyszenia, uchwalanie  kryteriów wyboru operacji, zmian w statucie, uchwalanie regulaminu pracy Rady </w:t>
      </w:r>
      <w:r w:rsidR="00E564D9">
        <w:rPr>
          <w:rFonts w:cstheme="minorHAnsi"/>
        </w:rPr>
        <w:t xml:space="preserve">Stowarzyszenia </w:t>
      </w:r>
      <w:r w:rsidRPr="005E676C">
        <w:rPr>
          <w:rFonts w:cstheme="minorHAnsi"/>
        </w:rPr>
        <w:t xml:space="preserve">LGD, uchwalanie regulaminu </w:t>
      </w:r>
      <w:r w:rsidRPr="00F77BF8">
        <w:rPr>
          <w:rFonts w:cstheme="minorHAnsi"/>
          <w:color w:val="000000" w:themeColor="text1"/>
        </w:rPr>
        <w:t>pracy zarządu,   uchwalenie LSR i zasad jej aktualizacji. Zmiany do LSR dokonywane są uchwałą Walnego Zebrania Członków lub uchwałą Zarządu</w:t>
      </w:r>
      <w:r w:rsidR="00E564D9" w:rsidRPr="00F77BF8">
        <w:rPr>
          <w:rFonts w:cstheme="minorHAnsi"/>
          <w:color w:val="000000" w:themeColor="text1"/>
        </w:rPr>
        <w:t xml:space="preserve"> Stowarzyszenia</w:t>
      </w:r>
      <w:r w:rsidRPr="00F77BF8">
        <w:rPr>
          <w:rFonts w:cstheme="minorHAnsi"/>
          <w:color w:val="000000" w:themeColor="text1"/>
        </w:rPr>
        <w:t xml:space="preserve"> LGD w zakresie upoważnienia nadanego przez Walne Zebranie Członków. Zmiany wynikające z wymogów formalnych mo</w:t>
      </w:r>
      <w:r w:rsidR="00E564D9" w:rsidRPr="00F77BF8">
        <w:rPr>
          <w:rFonts w:cstheme="minorHAnsi"/>
          <w:color w:val="000000" w:themeColor="text1"/>
        </w:rPr>
        <w:t xml:space="preserve">gą być </w:t>
      </w:r>
      <w:r w:rsidRPr="00F77BF8">
        <w:rPr>
          <w:rFonts w:cstheme="minorHAnsi"/>
          <w:color w:val="000000" w:themeColor="text1"/>
        </w:rPr>
        <w:t xml:space="preserve"> dokonywa</w:t>
      </w:r>
      <w:r w:rsidR="00E564D9" w:rsidRPr="00F77BF8">
        <w:rPr>
          <w:rFonts w:cstheme="minorHAnsi"/>
          <w:color w:val="000000" w:themeColor="text1"/>
        </w:rPr>
        <w:t>ne</w:t>
      </w:r>
      <w:r w:rsidRPr="00F77BF8">
        <w:rPr>
          <w:rFonts w:cstheme="minorHAnsi"/>
          <w:color w:val="000000" w:themeColor="text1"/>
        </w:rPr>
        <w:t xml:space="preserve"> w LSR </w:t>
      </w:r>
      <w:r w:rsidR="00E564D9" w:rsidRPr="00F77BF8">
        <w:rPr>
          <w:rFonts w:cstheme="minorHAnsi"/>
          <w:color w:val="000000" w:themeColor="text1"/>
        </w:rPr>
        <w:t>przez</w:t>
      </w:r>
      <w:r w:rsidRPr="00F77BF8">
        <w:rPr>
          <w:rFonts w:cstheme="minorHAnsi"/>
          <w:color w:val="000000" w:themeColor="text1"/>
        </w:rPr>
        <w:t xml:space="preserve"> Zarząd, przedstawiając na najbliższym Walnym Zebraniu Członków podjęte decyzje. </w:t>
      </w:r>
      <w:r w:rsidRPr="00F77BF8">
        <w:rPr>
          <w:rFonts w:ascii="Calibri" w:eastAsia="Calibri" w:hAnsi="Calibri" w:cs="Times New Roman"/>
          <w:color w:val="000000" w:themeColor="text1"/>
        </w:rPr>
        <w:t>Zarząd</w:t>
      </w:r>
      <w:r w:rsidR="00E564D9" w:rsidRPr="00F77BF8">
        <w:rPr>
          <w:rFonts w:ascii="Calibri" w:eastAsia="Calibri" w:hAnsi="Calibri" w:cs="Times New Roman"/>
          <w:color w:val="000000" w:themeColor="text1"/>
        </w:rPr>
        <w:t xml:space="preserve"> Stowarzyszenia</w:t>
      </w:r>
      <w:r w:rsidRPr="00F77BF8">
        <w:rPr>
          <w:rFonts w:ascii="Calibri" w:eastAsia="Calibri" w:hAnsi="Calibri" w:cs="Times New Roman"/>
          <w:color w:val="000000" w:themeColor="text1"/>
        </w:rPr>
        <w:t xml:space="preserve"> LGD pracuje w oparciu o Regulamin Pracy Zarządu Stowarzyszenia LGD </w:t>
      </w:r>
      <w:r w:rsidR="00E564D9" w:rsidRPr="00F77BF8">
        <w:rPr>
          <w:rFonts w:ascii="Calibri" w:eastAsia="Calibri" w:hAnsi="Calibri" w:cs="Times New Roman"/>
          <w:color w:val="000000" w:themeColor="text1"/>
        </w:rPr>
        <w:t>„</w:t>
      </w:r>
      <w:r w:rsidRPr="00F77BF8">
        <w:rPr>
          <w:rFonts w:ascii="Calibri" w:eastAsia="Calibri" w:hAnsi="Calibri" w:cs="Times New Roman"/>
          <w:color w:val="000000" w:themeColor="text1"/>
        </w:rPr>
        <w:t xml:space="preserve">Brama Mazurskiej Krainy”. Regulamin określa tryb zwoływania posiedzeń, podejmowania decyzji, dokumentowania </w:t>
      </w:r>
      <w:r w:rsidRPr="005E676C">
        <w:rPr>
          <w:rFonts w:ascii="Calibri" w:eastAsia="Calibri" w:hAnsi="Calibri" w:cs="Times New Roman"/>
        </w:rPr>
        <w:t>posiedzeń zarządu i prowadzenia ewidencji podejmowanych uchwał i decyzji. Komisja Rewizyjna jako organ kontrolny pracuje w oparciu o „Regulamin Pracy Komisji Rewizyjnej Stowarzyszenia LGD „Brama Mazurskiej Krainy” przyjęty przez Walne Zebranie Członków.</w:t>
      </w:r>
    </w:p>
    <w:p w14:paraId="24691620" w14:textId="240D402B" w:rsidR="005E676C" w:rsidRPr="005E676C" w:rsidRDefault="005E676C" w:rsidP="002D0E3D">
      <w:pPr>
        <w:spacing w:after="0" w:line="276" w:lineRule="auto"/>
        <w:jc w:val="both"/>
        <w:rPr>
          <w:rFonts w:cstheme="minorHAnsi"/>
        </w:rPr>
      </w:pPr>
      <w:r w:rsidRPr="005E676C">
        <w:rPr>
          <w:rFonts w:cstheme="minorHAnsi"/>
        </w:rPr>
        <w:lastRenderedPageBreak/>
        <w:t>Statut</w:t>
      </w:r>
      <w:r w:rsidR="00E564D9">
        <w:rPr>
          <w:rFonts w:cstheme="minorHAnsi"/>
        </w:rPr>
        <w:t xml:space="preserve"> Stowarzyszenia</w:t>
      </w:r>
      <w:r w:rsidRPr="005E676C">
        <w:rPr>
          <w:rFonts w:cstheme="minorHAnsi"/>
        </w:rPr>
        <w:t xml:space="preserve"> LGD reguluje  zasady przyjmowania członków i utraty członkostwa.  Nowych członków zgodnie ze statutem przyjmuje Zarząd i przedstawia nowych członków na pierwszym po ich przyjęciu, Walnym Zebraniu Członków. Organem wskazanym w statucie do nadzoru nad LGD jest Marszałek województwa warmińsko – mazurskiego</w:t>
      </w:r>
      <w:r w:rsidR="00E564D9">
        <w:rPr>
          <w:rFonts w:cstheme="minorHAnsi"/>
        </w:rPr>
        <w:t>.</w:t>
      </w:r>
    </w:p>
    <w:p w14:paraId="6E828125" w14:textId="74E580B9" w:rsidR="005E676C" w:rsidRPr="005E676C" w:rsidRDefault="005E676C" w:rsidP="002D0E3D">
      <w:pPr>
        <w:spacing w:after="0" w:line="276" w:lineRule="auto"/>
        <w:ind w:firstLine="708"/>
        <w:jc w:val="both"/>
        <w:rPr>
          <w:rFonts w:cstheme="minorHAnsi"/>
        </w:rPr>
      </w:pPr>
      <w:r w:rsidRPr="005E676C">
        <w:rPr>
          <w:rFonts w:cstheme="minorHAnsi"/>
        </w:rPr>
        <w:t xml:space="preserve">Czynności administracyjne realizowane są przez biuro stowarzyszenia, powoływane i administrowane przez </w:t>
      </w:r>
      <w:r w:rsidR="00E564D9">
        <w:rPr>
          <w:rFonts w:cstheme="minorHAnsi"/>
        </w:rPr>
        <w:t>Z</w:t>
      </w:r>
      <w:r w:rsidRPr="005E676C">
        <w:rPr>
          <w:rFonts w:cstheme="minorHAnsi"/>
        </w:rPr>
        <w:t>arząd. Działania merytoryczne, obejmujące przygotowanie wszelkich dokumentów prowadzi biuro</w:t>
      </w:r>
      <w:r w:rsidR="00E564D9">
        <w:rPr>
          <w:rFonts w:cstheme="minorHAnsi"/>
        </w:rPr>
        <w:t xml:space="preserve"> Stowarzyszenia</w:t>
      </w:r>
      <w:r w:rsidRPr="005E676C">
        <w:rPr>
          <w:rFonts w:cstheme="minorHAnsi"/>
        </w:rPr>
        <w:t xml:space="preserve"> LGD. Wszelkie regulaminy i uregulowania wewnętrzne przyjmuje Zarząd</w:t>
      </w:r>
      <w:r w:rsidR="00E564D9">
        <w:rPr>
          <w:rFonts w:cstheme="minorHAnsi"/>
        </w:rPr>
        <w:t xml:space="preserve"> Stowarzyszenia</w:t>
      </w:r>
      <w:r w:rsidRPr="005E676C">
        <w:rPr>
          <w:rFonts w:cstheme="minorHAnsi"/>
        </w:rPr>
        <w:t xml:space="preserve"> LGD.</w:t>
      </w:r>
    </w:p>
    <w:p w14:paraId="1FA15923" w14:textId="77777777" w:rsidR="005E676C" w:rsidRPr="005E676C" w:rsidRDefault="005E676C" w:rsidP="002D0E3D">
      <w:pPr>
        <w:spacing w:after="0" w:line="276" w:lineRule="auto"/>
        <w:rPr>
          <w:rFonts w:cstheme="minorHAnsi"/>
        </w:rPr>
      </w:pPr>
    </w:p>
    <w:p w14:paraId="0BE54E63" w14:textId="77777777" w:rsidR="005E676C" w:rsidRPr="005E676C" w:rsidRDefault="005E676C" w:rsidP="002D0E3D">
      <w:pPr>
        <w:spacing w:after="0" w:line="276" w:lineRule="auto"/>
        <w:jc w:val="both"/>
        <w:rPr>
          <w:rFonts w:cstheme="minorHAnsi"/>
        </w:rPr>
      </w:pPr>
      <w:r w:rsidRPr="005E676C">
        <w:rPr>
          <w:rFonts w:cstheme="minorHAnsi"/>
        </w:rPr>
        <w:t>Wszystkie procedury i regulaminy są zgodne z aktami prawnymi polskimi i UE oraz wytycznymi dotyczącymi RLKS, uznawanymi jako regulacje nadrzędne.</w:t>
      </w:r>
    </w:p>
    <w:p w14:paraId="76FCE80E" w14:textId="77777777" w:rsidR="005E676C" w:rsidRPr="005E676C" w:rsidRDefault="005E676C" w:rsidP="002D0E3D">
      <w:pPr>
        <w:spacing w:after="0" w:line="276" w:lineRule="auto"/>
        <w:jc w:val="both"/>
        <w:rPr>
          <w:rFonts w:cstheme="minorHAnsi"/>
        </w:rPr>
      </w:pPr>
    </w:p>
    <w:p w14:paraId="5F5F54D9" w14:textId="77777777" w:rsidR="005E676C" w:rsidRPr="005E676C" w:rsidRDefault="005E676C" w:rsidP="002D0E3D">
      <w:pPr>
        <w:autoSpaceDE w:val="0"/>
        <w:autoSpaceDN w:val="0"/>
        <w:adjustRightInd w:val="0"/>
        <w:spacing w:after="0" w:line="276" w:lineRule="auto"/>
        <w:jc w:val="both"/>
        <w:rPr>
          <w:rFonts w:eastAsia="Calibri" w:cstheme="minorHAnsi"/>
          <w:sz w:val="24"/>
          <w:szCs w:val="24"/>
        </w:rPr>
      </w:pPr>
      <w:r w:rsidRPr="005E676C">
        <w:rPr>
          <w:rFonts w:eastAsia="Calibri" w:cstheme="minorHAnsi"/>
        </w:rPr>
        <w:t>Procedury wyboru i oceny operacji zostały przygotowane z udziałem mieszkańców obszaru LGD, z zastosowaniem metod partycypacyjnych, szczegółowo opisanych w rozdziale II LSR.</w:t>
      </w:r>
      <w:r w:rsidRPr="005E676C">
        <w:rPr>
          <w:rFonts w:eastAsia="Calibri" w:cstheme="minorHAnsi"/>
          <w:sz w:val="24"/>
          <w:szCs w:val="24"/>
        </w:rPr>
        <w:t xml:space="preserve"> </w:t>
      </w:r>
    </w:p>
    <w:p w14:paraId="6746FB18" w14:textId="77777777" w:rsidR="005E676C" w:rsidRPr="005E676C" w:rsidRDefault="005E676C" w:rsidP="002D0E3D">
      <w:pPr>
        <w:autoSpaceDE w:val="0"/>
        <w:autoSpaceDN w:val="0"/>
        <w:adjustRightInd w:val="0"/>
        <w:spacing w:after="0" w:line="276" w:lineRule="auto"/>
        <w:jc w:val="both"/>
        <w:rPr>
          <w:rFonts w:eastAsia="Calibri" w:cstheme="minorHAnsi"/>
        </w:rPr>
      </w:pPr>
      <w:r w:rsidRPr="005E676C">
        <w:rPr>
          <w:rFonts w:eastAsia="Calibri" w:cstheme="minorHAnsi"/>
        </w:rPr>
        <w:t>Przy opracowaniu procedur stosowano zasady:</w:t>
      </w:r>
    </w:p>
    <w:p w14:paraId="291BC7FF" w14:textId="77777777" w:rsidR="005E676C" w:rsidRPr="005E676C" w:rsidRDefault="005E676C" w:rsidP="002D0E3D">
      <w:pPr>
        <w:autoSpaceDE w:val="0"/>
        <w:autoSpaceDN w:val="0"/>
        <w:adjustRightInd w:val="0"/>
        <w:spacing w:after="0" w:line="276" w:lineRule="auto"/>
        <w:jc w:val="both"/>
        <w:rPr>
          <w:rFonts w:eastAsia="Calibri" w:cstheme="minorHAnsi"/>
        </w:rPr>
      </w:pPr>
      <w:r w:rsidRPr="005E676C">
        <w:rPr>
          <w:rFonts w:eastAsia="Calibri" w:cstheme="minorHAnsi"/>
        </w:rPr>
        <w:t>1) zgodności z przepisami obowiązującymi dla RLKS,</w:t>
      </w:r>
    </w:p>
    <w:p w14:paraId="29D45A47" w14:textId="77777777" w:rsidR="005E676C" w:rsidRPr="005E676C" w:rsidRDefault="005E676C" w:rsidP="002D0E3D">
      <w:pPr>
        <w:autoSpaceDE w:val="0"/>
        <w:autoSpaceDN w:val="0"/>
        <w:adjustRightInd w:val="0"/>
        <w:spacing w:after="0" w:line="276" w:lineRule="auto"/>
        <w:jc w:val="both"/>
        <w:rPr>
          <w:rFonts w:eastAsia="Calibri" w:cstheme="minorHAnsi"/>
        </w:rPr>
      </w:pPr>
      <w:r w:rsidRPr="005E676C">
        <w:rPr>
          <w:rFonts w:eastAsia="Calibri" w:cstheme="minorHAnsi"/>
        </w:rPr>
        <w:t>2) niedyskryminacji i przejrzystości,</w:t>
      </w:r>
    </w:p>
    <w:p w14:paraId="52982B10" w14:textId="77777777" w:rsidR="005E676C" w:rsidRPr="005E676C" w:rsidRDefault="005E676C" w:rsidP="002D0E3D">
      <w:pPr>
        <w:autoSpaceDE w:val="0"/>
        <w:autoSpaceDN w:val="0"/>
        <w:adjustRightInd w:val="0"/>
        <w:spacing w:after="0" w:line="276" w:lineRule="auto"/>
        <w:jc w:val="both"/>
        <w:rPr>
          <w:rFonts w:eastAsia="Calibri" w:cstheme="minorHAnsi"/>
        </w:rPr>
      </w:pPr>
      <w:r w:rsidRPr="005E676C">
        <w:rPr>
          <w:rFonts w:eastAsia="Calibri" w:cstheme="minorHAnsi"/>
        </w:rPr>
        <w:t>3) zachowania parytetów sektorowych i unikania konfliktu interesów (rejestr interesów, deklaracje bezstronności).</w:t>
      </w:r>
    </w:p>
    <w:p w14:paraId="32B8D36A" w14:textId="77777777" w:rsidR="005E676C" w:rsidRPr="005E676C" w:rsidRDefault="005E676C" w:rsidP="002D0E3D">
      <w:pPr>
        <w:autoSpaceDE w:val="0"/>
        <w:autoSpaceDN w:val="0"/>
        <w:adjustRightInd w:val="0"/>
        <w:spacing w:after="0" w:line="276" w:lineRule="auto"/>
        <w:jc w:val="both"/>
        <w:rPr>
          <w:rFonts w:eastAsia="Batang" w:cstheme="minorHAnsi"/>
          <w:sz w:val="24"/>
          <w:szCs w:val="24"/>
        </w:rPr>
      </w:pPr>
    </w:p>
    <w:p w14:paraId="779351BC" w14:textId="3BC1DFAC" w:rsidR="005E676C" w:rsidRPr="005E676C" w:rsidRDefault="005E676C" w:rsidP="002D0E3D">
      <w:pPr>
        <w:autoSpaceDE w:val="0"/>
        <w:autoSpaceDN w:val="0"/>
        <w:adjustRightInd w:val="0"/>
        <w:spacing w:after="0" w:line="276" w:lineRule="auto"/>
        <w:jc w:val="both"/>
        <w:rPr>
          <w:rFonts w:eastAsia="Batang" w:cstheme="minorHAnsi"/>
        </w:rPr>
      </w:pPr>
      <w:r w:rsidRPr="005E676C">
        <w:rPr>
          <w:rFonts w:eastAsia="Batang" w:cstheme="minorHAnsi"/>
        </w:rPr>
        <w:t xml:space="preserve">Obowiązujące dotychczas procedury wyboru i oceny operacji zweryfikowane zostały z uwzględnieniem uwag i wniosków zgłaszanych na etapie konstruowania LSR i konsultacji oraz z uwzględnieniem spójności z diagnozą obszaru, celami i wskaźnikami. </w:t>
      </w:r>
      <w:r w:rsidRPr="005E676C">
        <w:rPr>
          <w:rFonts w:eastAsia="Batang" w:cstheme="minorHAnsi"/>
          <w:lang w:eastAsia="ar-SA"/>
        </w:rPr>
        <w:t xml:space="preserve">Szczegółowe procedury wyboru operacji wniosków, przeprowadzania oceny operacji zgodnie  z LSR oraz kryteriami wyboru, ustalania kwoty wsparcia, trybu odwoławczego,  wnioskowania o zmiany w kryteriach oceny operacji,  przekazywania wniosków do Samorządu Województwa określa Regulamin </w:t>
      </w:r>
      <w:r w:rsidRPr="005E676C">
        <w:rPr>
          <w:rFonts w:eastAsia="Times New Roman" w:cstheme="minorHAnsi"/>
          <w:lang w:eastAsia="ar-SA"/>
        </w:rPr>
        <w:t xml:space="preserve">Funkcjonowania Rady </w:t>
      </w:r>
      <w:r w:rsidR="00E564D9">
        <w:rPr>
          <w:rFonts w:eastAsia="Times New Roman" w:cstheme="minorHAnsi"/>
          <w:lang w:eastAsia="ar-SA"/>
        </w:rPr>
        <w:t xml:space="preserve">Stowarzyszenia </w:t>
      </w:r>
      <w:r w:rsidRPr="005E676C">
        <w:rPr>
          <w:rFonts w:eastAsia="Times New Roman" w:cstheme="minorHAnsi"/>
          <w:lang w:eastAsia="ar-SA"/>
        </w:rPr>
        <w:t>LGD „Brama Mazurskiej Krainy”.</w:t>
      </w:r>
    </w:p>
    <w:p w14:paraId="69B39D65" w14:textId="77777777" w:rsidR="005E676C" w:rsidRPr="005E676C" w:rsidRDefault="005E676C" w:rsidP="002D0E3D">
      <w:pPr>
        <w:autoSpaceDE w:val="0"/>
        <w:autoSpaceDN w:val="0"/>
        <w:adjustRightInd w:val="0"/>
        <w:spacing w:after="0" w:line="276" w:lineRule="auto"/>
        <w:jc w:val="both"/>
        <w:rPr>
          <w:rFonts w:eastAsia="Batang" w:cstheme="minorHAnsi"/>
        </w:rPr>
      </w:pPr>
      <w:r w:rsidRPr="005E676C">
        <w:rPr>
          <w:rFonts w:eastAsia="Batang" w:cstheme="minorHAnsi"/>
        </w:rPr>
        <w:t>Zakres uregulowań:</w:t>
      </w:r>
    </w:p>
    <w:p w14:paraId="2AAA0E86" w14:textId="206C27F5" w:rsidR="005E676C" w:rsidRPr="005E676C" w:rsidRDefault="005E676C" w:rsidP="002D0E3D">
      <w:pPr>
        <w:autoSpaceDE w:val="0"/>
        <w:autoSpaceDN w:val="0"/>
        <w:adjustRightInd w:val="0"/>
        <w:spacing w:after="0" w:line="276" w:lineRule="auto"/>
        <w:jc w:val="both"/>
        <w:rPr>
          <w:rFonts w:eastAsia="Calibri" w:cstheme="minorHAnsi"/>
          <w:noProof/>
          <w:color w:val="000000"/>
        </w:rPr>
      </w:pPr>
      <w:r w:rsidRPr="005E676C">
        <w:rPr>
          <w:rFonts w:eastAsia="Batang" w:cstheme="minorHAnsi"/>
        </w:rPr>
        <w:t>- p</w:t>
      </w:r>
      <w:r w:rsidRPr="005E676C">
        <w:rPr>
          <w:rFonts w:eastAsia="Calibri" w:cstheme="minorHAnsi"/>
          <w:noProof/>
          <w:color w:val="000000"/>
        </w:rPr>
        <w:t>rocedury powoływania i odwoływania członków Rady z uwzględnieniem przepisów dotyczących grup interesu, mających na cel</w:t>
      </w:r>
      <w:r w:rsidR="00E564D9">
        <w:rPr>
          <w:rFonts w:eastAsia="Calibri" w:cstheme="minorHAnsi"/>
          <w:noProof/>
          <w:color w:val="000000"/>
        </w:rPr>
        <w:t>u</w:t>
      </w:r>
      <w:r w:rsidRPr="005E676C">
        <w:rPr>
          <w:rFonts w:eastAsia="Calibri" w:cstheme="minorHAnsi"/>
          <w:noProof/>
          <w:color w:val="000000"/>
        </w:rPr>
        <w:t xml:space="preserve"> reprezentatywność w Radzie różnych grup interesu przy jednoczesnym zapewnieniu braku dominacji którejkolwiek z grup,</w:t>
      </w:r>
    </w:p>
    <w:p w14:paraId="58FBF48F" w14:textId="77777777" w:rsidR="005E676C" w:rsidRPr="005E676C" w:rsidRDefault="005E676C" w:rsidP="002D0E3D">
      <w:pPr>
        <w:suppressAutoHyphens/>
        <w:spacing w:after="0" w:line="276" w:lineRule="auto"/>
        <w:jc w:val="both"/>
        <w:rPr>
          <w:rFonts w:eastAsia="Times New Roman" w:cstheme="minorHAnsi"/>
          <w:noProof/>
          <w:lang w:eastAsia="ar-SA"/>
        </w:rPr>
      </w:pPr>
      <w:r w:rsidRPr="005E676C">
        <w:rPr>
          <w:rFonts w:eastAsia="Batang" w:cstheme="minorHAnsi"/>
          <w:lang w:eastAsia="ar-SA"/>
        </w:rPr>
        <w:t xml:space="preserve">- sposób przygotowania i zwołania posiedzeń, </w:t>
      </w:r>
      <w:r w:rsidRPr="005E676C">
        <w:rPr>
          <w:rFonts w:eastAsia="Times New Roman" w:cstheme="minorHAnsi"/>
          <w:noProof/>
          <w:lang w:eastAsia="ar-SA"/>
        </w:rPr>
        <w:t xml:space="preserve">dokumentacja z posiedzeń Rady, </w:t>
      </w:r>
    </w:p>
    <w:p w14:paraId="7AAF2F96" w14:textId="594C786A" w:rsidR="005E676C" w:rsidRPr="005E676C" w:rsidRDefault="005E676C" w:rsidP="002D0E3D">
      <w:pPr>
        <w:suppressAutoHyphens/>
        <w:spacing w:after="0" w:line="276" w:lineRule="auto"/>
        <w:jc w:val="both"/>
        <w:rPr>
          <w:rFonts w:eastAsia="Times New Roman" w:cstheme="minorHAnsi"/>
          <w:noProof/>
          <w:lang w:eastAsia="ar-SA"/>
        </w:rPr>
      </w:pPr>
      <w:r w:rsidRPr="005E676C">
        <w:rPr>
          <w:rFonts w:eastAsia="Batang" w:cstheme="minorHAnsi"/>
          <w:lang w:eastAsia="ar-SA"/>
        </w:rPr>
        <w:t xml:space="preserve">- </w:t>
      </w:r>
      <w:r w:rsidRPr="005E676C">
        <w:rPr>
          <w:rFonts w:eastAsia="Times New Roman" w:cstheme="minorHAnsi"/>
          <w:noProof/>
          <w:lang w:eastAsia="ar-SA"/>
        </w:rPr>
        <w:t>procedury podejmowania decyzji,  instrumenty zachowania bezstronności i demokratyczności</w:t>
      </w:r>
      <w:r w:rsidR="00E564D9">
        <w:rPr>
          <w:rFonts w:eastAsia="Times New Roman" w:cstheme="minorHAnsi"/>
          <w:noProof/>
          <w:lang w:eastAsia="ar-SA"/>
        </w:rPr>
        <w:t xml:space="preserve"> </w:t>
      </w:r>
      <w:r w:rsidRPr="005E676C">
        <w:rPr>
          <w:rFonts w:eastAsia="Times New Roman" w:cstheme="minorHAnsi"/>
          <w:noProof/>
          <w:lang w:eastAsia="ar-SA"/>
        </w:rPr>
        <w:t>procesu decyzyjnego,</w:t>
      </w:r>
    </w:p>
    <w:p w14:paraId="2DC17F03" w14:textId="77777777" w:rsidR="005E676C" w:rsidRPr="005E676C" w:rsidRDefault="005E676C" w:rsidP="002D0E3D">
      <w:pPr>
        <w:suppressAutoHyphens/>
        <w:spacing w:after="0" w:line="276" w:lineRule="auto"/>
        <w:jc w:val="both"/>
        <w:rPr>
          <w:rFonts w:eastAsia="Times New Roman" w:cstheme="minorHAnsi"/>
          <w:lang w:eastAsia="ar-SA"/>
        </w:rPr>
      </w:pPr>
      <w:r w:rsidRPr="005E676C">
        <w:rPr>
          <w:rFonts w:eastAsia="Times New Roman" w:cstheme="minorHAnsi"/>
          <w:noProof/>
          <w:lang w:eastAsia="ar-SA"/>
        </w:rPr>
        <w:t xml:space="preserve">- </w:t>
      </w:r>
      <w:r w:rsidRPr="005E676C">
        <w:rPr>
          <w:rFonts w:eastAsia="Times New Roman" w:cstheme="minorHAnsi"/>
          <w:lang w:eastAsia="ar-SA"/>
        </w:rPr>
        <w:t>procedury oceny wniosków i głosowania,</w:t>
      </w:r>
    </w:p>
    <w:p w14:paraId="733250C2" w14:textId="77777777" w:rsidR="005E676C" w:rsidRPr="005E676C" w:rsidRDefault="005E676C" w:rsidP="002D0E3D">
      <w:pPr>
        <w:suppressAutoHyphens/>
        <w:spacing w:after="0" w:line="276" w:lineRule="auto"/>
        <w:jc w:val="both"/>
        <w:rPr>
          <w:rFonts w:eastAsia="Times New Roman" w:cstheme="minorHAnsi"/>
          <w:noProof/>
          <w:lang w:eastAsia="ar-SA"/>
        </w:rPr>
      </w:pPr>
      <w:r w:rsidRPr="005E676C">
        <w:rPr>
          <w:rFonts w:eastAsia="Times New Roman" w:cstheme="minorHAnsi"/>
          <w:noProof/>
          <w:lang w:eastAsia="ar-SA"/>
        </w:rPr>
        <w:t>- wzory kart oceny wniosków (karta oceny zgodności strategicznej  z LSR,karta oceny horyzontalnej dla LSR, karta oceny jakościowej dla poszczególnych działań),</w:t>
      </w:r>
    </w:p>
    <w:p w14:paraId="6C5104EE" w14:textId="52202B7C" w:rsidR="005E676C" w:rsidRPr="005E676C" w:rsidRDefault="005E676C" w:rsidP="002D0E3D">
      <w:pPr>
        <w:suppressAutoHyphens/>
        <w:spacing w:after="0" w:line="276" w:lineRule="auto"/>
        <w:jc w:val="both"/>
        <w:rPr>
          <w:rFonts w:eastAsia="Times New Roman" w:cstheme="minorHAnsi"/>
          <w:bCs/>
          <w:lang w:eastAsia="pl-PL"/>
        </w:rPr>
      </w:pPr>
      <w:r w:rsidRPr="005E676C">
        <w:rPr>
          <w:rFonts w:eastAsia="Times New Roman" w:cstheme="minorHAnsi"/>
          <w:noProof/>
          <w:lang w:eastAsia="ar-SA"/>
        </w:rPr>
        <w:t xml:space="preserve">- </w:t>
      </w:r>
      <w:r w:rsidRPr="005E676C">
        <w:rPr>
          <w:rFonts w:eastAsia="Times New Roman" w:cstheme="minorHAnsi"/>
          <w:bCs/>
          <w:lang w:eastAsia="pl-PL"/>
        </w:rPr>
        <w:t>procedury oceny i wyboru grantobiorców</w:t>
      </w:r>
      <w:r w:rsidR="00E564D9">
        <w:rPr>
          <w:rFonts w:eastAsia="Times New Roman" w:cstheme="minorHAnsi"/>
          <w:bCs/>
          <w:lang w:eastAsia="pl-PL"/>
        </w:rPr>
        <w:t>.</w:t>
      </w:r>
    </w:p>
    <w:p w14:paraId="7B37125F" w14:textId="37312351" w:rsidR="005E676C" w:rsidRPr="005E676C" w:rsidRDefault="005E676C" w:rsidP="002D0E3D">
      <w:pPr>
        <w:suppressAutoHyphens/>
        <w:spacing w:after="0" w:line="276" w:lineRule="auto"/>
        <w:jc w:val="both"/>
        <w:rPr>
          <w:rFonts w:eastAsia="Times New Roman" w:cstheme="minorHAnsi"/>
          <w:noProof/>
          <w:lang w:eastAsia="ar-SA"/>
        </w:rPr>
      </w:pPr>
      <w:r w:rsidRPr="005E676C">
        <w:rPr>
          <w:rFonts w:eastAsia="Times New Roman" w:cstheme="minorHAnsi"/>
          <w:noProof/>
          <w:lang w:eastAsia="ar-SA"/>
        </w:rPr>
        <w:t>Członkowie Rady każdorazowo przed dokonywaniem oceny operacji podpisują oświadczenia o bezstronności i braku powiązań z wnioskodawcami, a w przypadku zaistnienia takich przesłanek wyłączają się z oceny operacji</w:t>
      </w:r>
      <w:r w:rsidR="00E564D9">
        <w:rPr>
          <w:rFonts w:eastAsia="Times New Roman" w:cstheme="minorHAnsi"/>
          <w:noProof/>
          <w:lang w:eastAsia="ar-SA"/>
        </w:rPr>
        <w:t>.</w:t>
      </w:r>
    </w:p>
    <w:p w14:paraId="0AC8C6B8" w14:textId="60A057D5" w:rsidR="005E676C" w:rsidRPr="005E676C" w:rsidRDefault="005E676C" w:rsidP="005E676C">
      <w:pPr>
        <w:suppressAutoHyphens/>
        <w:spacing w:after="0" w:line="276" w:lineRule="auto"/>
        <w:jc w:val="center"/>
        <w:rPr>
          <w:rFonts w:ascii="Arial Narrow" w:eastAsia="Times New Roman" w:hAnsi="Arial Narrow" w:cs="Times New Roman"/>
          <w:b/>
          <w:noProof/>
          <w:sz w:val="24"/>
          <w:szCs w:val="24"/>
          <w:lang w:eastAsia="ar-SA"/>
        </w:rPr>
      </w:pPr>
    </w:p>
    <w:p w14:paraId="537C2C3A" w14:textId="77777777" w:rsidR="005E676C" w:rsidRPr="005E676C" w:rsidRDefault="005E676C" w:rsidP="002D0E3D">
      <w:pPr>
        <w:spacing w:after="0" w:line="276" w:lineRule="auto"/>
        <w:contextualSpacing/>
        <w:jc w:val="both"/>
        <w:rPr>
          <w:b/>
        </w:rPr>
      </w:pPr>
      <w:r w:rsidRPr="005E676C">
        <w:rPr>
          <w:b/>
        </w:rPr>
        <w:t>Sposób ustanawiania i zmiany kryteriów wyboru zgodnie z wymogami określonymi dla programów, w ramach których planowane jest finansowanie LSR</w:t>
      </w:r>
    </w:p>
    <w:p w14:paraId="5DB98D6D" w14:textId="77777777" w:rsidR="005E676C" w:rsidRPr="005E676C" w:rsidRDefault="005E676C" w:rsidP="002D0E3D">
      <w:pPr>
        <w:autoSpaceDE w:val="0"/>
        <w:autoSpaceDN w:val="0"/>
        <w:adjustRightInd w:val="0"/>
        <w:spacing w:after="0" w:line="276" w:lineRule="auto"/>
        <w:jc w:val="both"/>
        <w:rPr>
          <w:rFonts w:eastAsia="Batang" w:cstheme="minorHAnsi"/>
        </w:rPr>
      </w:pPr>
      <w:r w:rsidRPr="005E676C">
        <w:rPr>
          <w:rFonts w:eastAsia="Batang" w:cstheme="minorHAnsi"/>
        </w:rPr>
        <w:t>Kryteria wyboru operacji i ich zmiany przyjmowane są przez Walne Zebranie Członków na wniosek Zarządu, po przeprowadzeniu konsultacji społecznych. Kryteria wyboru operacji przedkładane do zatwierdzenia zawierają uzasadnienie spełnienia wymogów dla programu PS WPR.</w:t>
      </w:r>
    </w:p>
    <w:p w14:paraId="32737F11" w14:textId="77777777" w:rsidR="005E676C" w:rsidRPr="005E676C" w:rsidRDefault="005E676C" w:rsidP="002D0E3D">
      <w:pPr>
        <w:autoSpaceDE w:val="0"/>
        <w:autoSpaceDN w:val="0"/>
        <w:adjustRightInd w:val="0"/>
        <w:spacing w:after="0" w:line="276" w:lineRule="auto"/>
        <w:jc w:val="both"/>
        <w:rPr>
          <w:rFonts w:eastAsia="Calibri" w:cstheme="minorHAnsi"/>
        </w:rPr>
      </w:pPr>
      <w:r w:rsidRPr="005E676C">
        <w:rPr>
          <w:rFonts w:eastAsia="Calibri" w:cstheme="minorHAnsi"/>
        </w:rPr>
        <w:t>Projekt zmian kryteriów podlega konsultacjom społecznym z zastosowaniem co najmniej 2 różnych metod partycypacyjnych.</w:t>
      </w:r>
    </w:p>
    <w:p w14:paraId="13DE7B4E" w14:textId="77777777" w:rsidR="005E676C" w:rsidRPr="005E676C" w:rsidRDefault="005E676C" w:rsidP="002D0E3D">
      <w:pPr>
        <w:autoSpaceDE w:val="0"/>
        <w:autoSpaceDN w:val="0"/>
        <w:adjustRightInd w:val="0"/>
        <w:spacing w:after="0" w:line="276" w:lineRule="auto"/>
        <w:jc w:val="both"/>
        <w:rPr>
          <w:rFonts w:eastAsia="Calibri" w:cstheme="minorHAnsi"/>
        </w:rPr>
      </w:pPr>
      <w:r w:rsidRPr="005E676C">
        <w:rPr>
          <w:rFonts w:eastAsia="Calibri" w:cstheme="minorHAnsi"/>
        </w:rPr>
        <w:t>Nie ma możliwości  zmiany kryteriów oceny wniosków dla naborów, dla których została rozpoczęta procedura konkursowa (od dnia przesłania informacji do Samorządu Województwa).</w:t>
      </w:r>
    </w:p>
    <w:p w14:paraId="592D27CA" w14:textId="77777777" w:rsidR="005E676C" w:rsidRPr="005E676C" w:rsidRDefault="005E676C" w:rsidP="002D0E3D">
      <w:pPr>
        <w:autoSpaceDE w:val="0"/>
        <w:autoSpaceDN w:val="0"/>
        <w:adjustRightInd w:val="0"/>
        <w:spacing w:after="0" w:line="276" w:lineRule="auto"/>
        <w:rPr>
          <w:rFonts w:eastAsia="Batang" w:cstheme="minorHAnsi"/>
          <w:sz w:val="24"/>
          <w:szCs w:val="24"/>
        </w:rPr>
      </w:pPr>
    </w:p>
    <w:p w14:paraId="345C6306" w14:textId="4614473E" w:rsidR="005E676C" w:rsidRPr="005E676C" w:rsidRDefault="005E676C" w:rsidP="002D0E3D">
      <w:pPr>
        <w:autoSpaceDE w:val="0"/>
        <w:autoSpaceDN w:val="0"/>
        <w:adjustRightInd w:val="0"/>
        <w:spacing w:after="0" w:line="276" w:lineRule="auto"/>
        <w:jc w:val="both"/>
        <w:rPr>
          <w:rFonts w:eastAsia="Calibri" w:cstheme="minorHAnsi"/>
        </w:rPr>
      </w:pPr>
      <w:r w:rsidRPr="005E676C">
        <w:rPr>
          <w:rFonts w:eastAsia="Calibri" w:cstheme="minorHAnsi"/>
        </w:rPr>
        <w:lastRenderedPageBreak/>
        <w:t>Kryteria wyboru operacji dla LSR zostały przygotowan</w:t>
      </w:r>
      <w:r w:rsidR="00551726">
        <w:rPr>
          <w:rFonts w:eastAsia="Calibri" w:cstheme="minorHAnsi"/>
        </w:rPr>
        <w:t>e</w:t>
      </w:r>
      <w:r w:rsidRPr="005E676C">
        <w:rPr>
          <w:rFonts w:eastAsia="Calibri" w:cstheme="minorHAnsi"/>
        </w:rPr>
        <w:t xml:space="preserve"> w oparciu o dotychczas stosowane zasady i zweryfikowan</w:t>
      </w:r>
      <w:r w:rsidR="00551726">
        <w:rPr>
          <w:rFonts w:eastAsia="Calibri" w:cstheme="minorHAnsi"/>
        </w:rPr>
        <w:t>e</w:t>
      </w:r>
      <w:r w:rsidRPr="005E676C">
        <w:rPr>
          <w:rFonts w:eastAsia="Calibri" w:cstheme="minorHAnsi"/>
        </w:rPr>
        <w:t xml:space="preserve"> zgodnie z obowiązującymi regulacjami oraz wnioskami  z diagnozy i wykonanej analizy SWOT. Uwzględniają premiowanie: </w:t>
      </w:r>
    </w:p>
    <w:p w14:paraId="574FB392" w14:textId="77777777" w:rsidR="005E676C" w:rsidRPr="005E676C" w:rsidRDefault="005E676C" w:rsidP="002D0E3D">
      <w:pPr>
        <w:numPr>
          <w:ilvl w:val="0"/>
          <w:numId w:val="10"/>
        </w:numPr>
        <w:autoSpaceDE w:val="0"/>
        <w:autoSpaceDN w:val="0"/>
        <w:adjustRightInd w:val="0"/>
        <w:spacing w:after="0" w:line="276" w:lineRule="auto"/>
        <w:ind w:left="360"/>
        <w:jc w:val="both"/>
        <w:rPr>
          <w:rFonts w:eastAsia="Calibri" w:cstheme="minorHAnsi"/>
        </w:rPr>
      </w:pPr>
      <w:r w:rsidRPr="005E676C">
        <w:rPr>
          <w:rFonts w:eastAsia="Calibri" w:cstheme="minorHAnsi"/>
        </w:rPr>
        <w:t xml:space="preserve"> rozwiązań innowacyjnych, motywujących do kreatywnego podejścia do nowych produktów, usług, </w:t>
      </w:r>
    </w:p>
    <w:p w14:paraId="27A8D270" w14:textId="77777777" w:rsidR="005E676C" w:rsidRPr="005E676C" w:rsidRDefault="005E676C" w:rsidP="002D0E3D">
      <w:pPr>
        <w:autoSpaceDE w:val="0"/>
        <w:autoSpaceDN w:val="0"/>
        <w:adjustRightInd w:val="0"/>
        <w:spacing w:after="0" w:line="276" w:lineRule="auto"/>
        <w:ind w:left="360"/>
        <w:jc w:val="both"/>
        <w:rPr>
          <w:rFonts w:eastAsia="Calibri" w:cstheme="minorHAnsi"/>
        </w:rPr>
      </w:pPr>
      <w:r w:rsidRPr="005E676C">
        <w:rPr>
          <w:rFonts w:eastAsia="Calibri" w:cstheme="minorHAnsi"/>
        </w:rPr>
        <w:t xml:space="preserve"> procesów lub ich organizacji i / lub nowego sposobu wykorzystania /  zmobilizowania istniejących zasobów lokalnych,</w:t>
      </w:r>
    </w:p>
    <w:p w14:paraId="129DE9D5" w14:textId="77777777" w:rsidR="005E676C" w:rsidRPr="005E676C" w:rsidRDefault="005E676C" w:rsidP="002D0E3D">
      <w:pPr>
        <w:numPr>
          <w:ilvl w:val="0"/>
          <w:numId w:val="10"/>
        </w:numPr>
        <w:autoSpaceDE w:val="0"/>
        <w:autoSpaceDN w:val="0"/>
        <w:adjustRightInd w:val="0"/>
        <w:spacing w:after="0" w:line="276" w:lineRule="auto"/>
        <w:ind w:left="360"/>
        <w:jc w:val="both"/>
        <w:rPr>
          <w:rFonts w:eastAsia="Calibri" w:cstheme="minorHAnsi"/>
        </w:rPr>
      </w:pPr>
      <w:r w:rsidRPr="005E676C">
        <w:rPr>
          <w:rFonts w:eastAsia="Calibri" w:cstheme="minorHAnsi"/>
        </w:rPr>
        <w:t>technologii cyfrowych,</w:t>
      </w:r>
    </w:p>
    <w:p w14:paraId="4F204D5F" w14:textId="77777777" w:rsidR="005E676C" w:rsidRPr="005E676C" w:rsidRDefault="005E676C" w:rsidP="002D0E3D">
      <w:pPr>
        <w:numPr>
          <w:ilvl w:val="0"/>
          <w:numId w:val="10"/>
        </w:numPr>
        <w:spacing w:after="0" w:line="276" w:lineRule="auto"/>
        <w:ind w:left="360"/>
        <w:contextualSpacing/>
        <w:jc w:val="both"/>
        <w:rPr>
          <w:rFonts w:cstheme="minorHAnsi"/>
          <w:bCs/>
        </w:rPr>
      </w:pPr>
      <w:r w:rsidRPr="005E676C">
        <w:rPr>
          <w:rFonts w:cstheme="minorHAnsi"/>
        </w:rPr>
        <w:t>rozwiązań przyjaznych dla środowiska</w:t>
      </w:r>
      <w:r w:rsidRPr="005E676C">
        <w:rPr>
          <w:rFonts w:cstheme="minorHAnsi"/>
          <w:bCs/>
        </w:rPr>
        <w:t xml:space="preserve"> lub zapewniające racjonalne gospodarowanie  zasobami oraz rozwiązań z zakresu pozyskania energii z biomasy, energii ze źródeł odnawialnych,</w:t>
      </w:r>
    </w:p>
    <w:p w14:paraId="254509CF" w14:textId="77777777" w:rsidR="005E676C" w:rsidRPr="005E676C" w:rsidRDefault="005E676C" w:rsidP="002D0E3D">
      <w:pPr>
        <w:spacing w:after="0" w:line="276" w:lineRule="auto"/>
        <w:jc w:val="both"/>
        <w:rPr>
          <w:rFonts w:cstheme="minorHAnsi"/>
          <w:bCs/>
        </w:rPr>
      </w:pPr>
      <w:r w:rsidRPr="005E676C">
        <w:rPr>
          <w:rFonts w:cstheme="minorHAnsi"/>
          <w:bCs/>
        </w:rPr>
        <w:t>3)  projektów opartych o partnerstwo i współpracę,</w:t>
      </w:r>
    </w:p>
    <w:p w14:paraId="64960AEF" w14:textId="77777777" w:rsidR="005E676C" w:rsidRPr="005E676C" w:rsidRDefault="005E676C" w:rsidP="002D0E3D">
      <w:pPr>
        <w:spacing w:after="0" w:line="276" w:lineRule="auto"/>
        <w:jc w:val="both"/>
        <w:rPr>
          <w:rFonts w:cstheme="minorHAnsi"/>
          <w:bCs/>
        </w:rPr>
      </w:pPr>
      <w:r w:rsidRPr="005E676C">
        <w:rPr>
          <w:rFonts w:cstheme="minorHAnsi"/>
          <w:bCs/>
        </w:rPr>
        <w:t>4) przedsięwzięć zintegrowanych:</w:t>
      </w:r>
    </w:p>
    <w:p w14:paraId="6B2E70A0" w14:textId="31E289AC" w:rsidR="005E676C" w:rsidRPr="00A249CC" w:rsidRDefault="005E676C" w:rsidP="00A249CC">
      <w:pPr>
        <w:pStyle w:val="Akapitzlist"/>
        <w:numPr>
          <w:ilvl w:val="0"/>
          <w:numId w:val="26"/>
        </w:numPr>
        <w:spacing w:after="0" w:line="276" w:lineRule="auto"/>
        <w:jc w:val="both"/>
        <w:rPr>
          <w:rFonts w:cstheme="minorHAnsi"/>
          <w:bCs/>
        </w:rPr>
      </w:pPr>
      <w:r w:rsidRPr="00A249CC">
        <w:rPr>
          <w:rFonts w:cstheme="minorHAnsi"/>
          <w:bCs/>
        </w:rPr>
        <w:t>poprzez wpisanie się  w kluczowe produkty regionalne: cittaslow, sieć wiosek tematycznych</w:t>
      </w:r>
      <w:r w:rsidR="00551726" w:rsidRPr="00A249CC">
        <w:rPr>
          <w:rFonts w:cstheme="minorHAnsi"/>
          <w:bCs/>
        </w:rPr>
        <w:t>,</w:t>
      </w:r>
      <w:r w:rsidRPr="00A249CC">
        <w:rPr>
          <w:rFonts w:cstheme="minorHAnsi"/>
          <w:bCs/>
        </w:rPr>
        <w:t xml:space="preserve"> </w:t>
      </w:r>
    </w:p>
    <w:p w14:paraId="74A4CC04" w14:textId="5AC8640C" w:rsidR="005E676C" w:rsidRPr="00A249CC" w:rsidRDefault="005E676C" w:rsidP="00A249CC">
      <w:pPr>
        <w:pStyle w:val="Akapitzlist"/>
        <w:numPr>
          <w:ilvl w:val="0"/>
          <w:numId w:val="26"/>
        </w:numPr>
        <w:spacing w:after="0" w:line="276" w:lineRule="auto"/>
        <w:jc w:val="both"/>
        <w:rPr>
          <w:rFonts w:cstheme="minorHAnsi"/>
          <w:bCs/>
        </w:rPr>
      </w:pPr>
      <w:r w:rsidRPr="00A249CC">
        <w:rPr>
          <w:rFonts w:cstheme="minorHAnsi"/>
          <w:bCs/>
        </w:rPr>
        <w:t>poprzez włączenie partnerów na poziomie projektu, co pozwala na połączenie zasobów i potencjałów podmiotów działających w zbieżnym obszarze,</w:t>
      </w:r>
    </w:p>
    <w:p w14:paraId="665CD054" w14:textId="54B31506" w:rsidR="005E676C" w:rsidRPr="00A249CC" w:rsidRDefault="005E676C" w:rsidP="00A249CC">
      <w:pPr>
        <w:pStyle w:val="Akapitzlist"/>
        <w:numPr>
          <w:ilvl w:val="0"/>
          <w:numId w:val="26"/>
        </w:numPr>
        <w:spacing w:after="0" w:line="276" w:lineRule="auto"/>
        <w:jc w:val="both"/>
        <w:rPr>
          <w:rFonts w:cstheme="minorHAnsi"/>
          <w:bCs/>
        </w:rPr>
      </w:pPr>
      <w:r w:rsidRPr="00A249CC">
        <w:rPr>
          <w:rFonts w:cstheme="minorHAnsi"/>
          <w:bCs/>
        </w:rPr>
        <w:t>poprzez realizowanie projektów w partnerstwie zgodnie z definicjami i zasadami określonymi w PS WPR.</w:t>
      </w:r>
    </w:p>
    <w:p w14:paraId="11B123B9" w14:textId="09AEF0AF" w:rsidR="005E676C" w:rsidRPr="005E676C" w:rsidRDefault="005E676C" w:rsidP="002D0E3D">
      <w:pPr>
        <w:spacing w:after="0" w:line="276" w:lineRule="auto"/>
        <w:jc w:val="both"/>
        <w:rPr>
          <w:rFonts w:cstheme="minorHAnsi"/>
        </w:rPr>
      </w:pPr>
      <w:r w:rsidRPr="005E676C">
        <w:rPr>
          <w:rFonts w:cstheme="minorHAnsi"/>
          <w:bCs/>
        </w:rPr>
        <w:t>5) wniosków składanych przez osoby znajdujące się w szczególnie trudnej sytuacji, osoby młode, seniorów</w:t>
      </w:r>
      <w:r w:rsidR="00551726">
        <w:rPr>
          <w:rFonts w:cstheme="minorHAnsi"/>
          <w:bCs/>
        </w:rPr>
        <w:t>,</w:t>
      </w:r>
    </w:p>
    <w:p w14:paraId="53B437B0" w14:textId="77777777" w:rsidR="005E676C" w:rsidRPr="005E676C" w:rsidRDefault="005E676C" w:rsidP="002D0E3D">
      <w:pPr>
        <w:numPr>
          <w:ilvl w:val="0"/>
          <w:numId w:val="11"/>
        </w:numPr>
        <w:autoSpaceDE w:val="0"/>
        <w:autoSpaceDN w:val="0"/>
        <w:adjustRightInd w:val="0"/>
        <w:spacing w:after="0" w:line="276" w:lineRule="auto"/>
        <w:ind w:left="360"/>
        <w:jc w:val="both"/>
        <w:rPr>
          <w:rFonts w:eastAsia="Calibri" w:cstheme="minorHAnsi"/>
        </w:rPr>
      </w:pPr>
      <w:r w:rsidRPr="005E676C">
        <w:rPr>
          <w:rFonts w:eastAsia="Calibri" w:cstheme="minorHAnsi"/>
        </w:rPr>
        <w:t>projektów rozwijających kwalifikacje zawodowe i przedsiębiorczość mieszkańców obszaru LGD,</w:t>
      </w:r>
    </w:p>
    <w:p w14:paraId="43C93FB7" w14:textId="77777777" w:rsidR="005E676C" w:rsidRPr="005E676C" w:rsidRDefault="005E676C" w:rsidP="002D0E3D">
      <w:pPr>
        <w:numPr>
          <w:ilvl w:val="0"/>
          <w:numId w:val="11"/>
        </w:numPr>
        <w:autoSpaceDE w:val="0"/>
        <w:autoSpaceDN w:val="0"/>
        <w:adjustRightInd w:val="0"/>
        <w:spacing w:after="0" w:line="276" w:lineRule="auto"/>
        <w:ind w:left="360"/>
        <w:jc w:val="both"/>
        <w:rPr>
          <w:rFonts w:eastAsia="Calibri" w:cstheme="minorHAnsi"/>
        </w:rPr>
      </w:pPr>
      <w:r w:rsidRPr="005E676C">
        <w:rPr>
          <w:rFonts w:eastAsia="Calibri" w:cstheme="minorHAnsi"/>
        </w:rPr>
        <w:t>projektów wykorzystujących kluczowe zasoby i potencjały obszaru.</w:t>
      </w:r>
    </w:p>
    <w:p w14:paraId="1A9E3516" w14:textId="77777777" w:rsidR="005E676C" w:rsidRPr="005E676C" w:rsidRDefault="005E676C" w:rsidP="002D0E3D">
      <w:pPr>
        <w:autoSpaceDE w:val="0"/>
        <w:autoSpaceDN w:val="0"/>
        <w:adjustRightInd w:val="0"/>
        <w:spacing w:after="0" w:line="276" w:lineRule="auto"/>
        <w:jc w:val="both"/>
        <w:rPr>
          <w:rFonts w:eastAsia="Calibri" w:cstheme="minorHAnsi"/>
        </w:rPr>
      </w:pPr>
    </w:p>
    <w:p w14:paraId="0FE17918" w14:textId="5BF0F5BF" w:rsidR="005E676C" w:rsidRPr="00F83DF7" w:rsidRDefault="005E676C" w:rsidP="002D0E3D">
      <w:pPr>
        <w:autoSpaceDE w:val="0"/>
        <w:autoSpaceDN w:val="0"/>
        <w:adjustRightInd w:val="0"/>
        <w:spacing w:after="0" w:line="276" w:lineRule="auto"/>
        <w:jc w:val="both"/>
        <w:rPr>
          <w:rFonts w:eastAsia="Calibri" w:cstheme="minorHAnsi"/>
        </w:rPr>
      </w:pPr>
      <w:r w:rsidRPr="005E676C">
        <w:rPr>
          <w:rFonts w:eastAsia="Calibri" w:cstheme="minorHAnsi"/>
        </w:rPr>
        <w:t xml:space="preserve">Wszystkie wykazane w diagnozie kluczowe obszary rozwojowe zostały uwzględnione w kryteriach premiujących. </w:t>
      </w:r>
    </w:p>
    <w:p w14:paraId="57EF4A09" w14:textId="77777777" w:rsidR="005E676C" w:rsidRPr="005E676C" w:rsidRDefault="005E676C" w:rsidP="002D0E3D">
      <w:pPr>
        <w:autoSpaceDE w:val="0"/>
        <w:autoSpaceDN w:val="0"/>
        <w:adjustRightInd w:val="0"/>
        <w:spacing w:after="0" w:line="276" w:lineRule="auto"/>
        <w:jc w:val="both"/>
        <w:rPr>
          <w:rFonts w:eastAsia="Calibri" w:cstheme="minorHAnsi"/>
        </w:rPr>
      </w:pPr>
      <w:r w:rsidRPr="005E676C">
        <w:rPr>
          <w:rFonts w:eastAsia="Calibri" w:cstheme="minorHAnsi"/>
        </w:rPr>
        <w:t>Ocena wniosków obejmuje:</w:t>
      </w:r>
    </w:p>
    <w:p w14:paraId="7693763A" w14:textId="67B4D249" w:rsidR="005E676C" w:rsidRPr="00A249CC" w:rsidRDefault="005E676C" w:rsidP="00A249CC">
      <w:pPr>
        <w:pStyle w:val="Akapitzlist"/>
        <w:numPr>
          <w:ilvl w:val="0"/>
          <w:numId w:val="27"/>
        </w:numPr>
        <w:autoSpaceDE w:val="0"/>
        <w:autoSpaceDN w:val="0"/>
        <w:adjustRightInd w:val="0"/>
        <w:spacing w:after="0" w:line="276" w:lineRule="auto"/>
        <w:jc w:val="both"/>
        <w:rPr>
          <w:rFonts w:cstheme="minorHAnsi"/>
        </w:rPr>
      </w:pPr>
      <w:r w:rsidRPr="00A249CC">
        <w:rPr>
          <w:rFonts w:cstheme="minorHAnsi"/>
        </w:rPr>
        <w:t>ocenę zgodności , tj. ocenę zgodności z celami, wskaźnikami na poziomie PS WPR (rezultatu) i wskaźnikami LSR (produktu),</w:t>
      </w:r>
    </w:p>
    <w:p w14:paraId="2B46EC36" w14:textId="17672072" w:rsidR="005E676C" w:rsidRPr="00A249CC" w:rsidRDefault="005E676C" w:rsidP="00A249CC">
      <w:pPr>
        <w:pStyle w:val="Akapitzlist"/>
        <w:numPr>
          <w:ilvl w:val="0"/>
          <w:numId w:val="27"/>
        </w:numPr>
        <w:autoSpaceDE w:val="0"/>
        <w:autoSpaceDN w:val="0"/>
        <w:adjustRightInd w:val="0"/>
        <w:spacing w:after="0" w:line="276" w:lineRule="auto"/>
        <w:jc w:val="both"/>
        <w:rPr>
          <w:rFonts w:cstheme="minorHAnsi"/>
        </w:rPr>
      </w:pPr>
      <w:r w:rsidRPr="00A249CC">
        <w:rPr>
          <w:rFonts w:cstheme="minorHAnsi"/>
        </w:rPr>
        <w:t xml:space="preserve">ocenę horyzontalną, tj. ocenę  w kryteriach zbieżnych dla wszystkich przedsięwzięć – innowacyjność, środowisko, czas realizacji, wkład własny, partnerstwo, </w:t>
      </w:r>
    </w:p>
    <w:p w14:paraId="5AE09EFE" w14:textId="4653C174" w:rsidR="005E676C" w:rsidRPr="00A249CC" w:rsidRDefault="005E676C" w:rsidP="00A249CC">
      <w:pPr>
        <w:pStyle w:val="Akapitzlist"/>
        <w:numPr>
          <w:ilvl w:val="0"/>
          <w:numId w:val="27"/>
        </w:numPr>
        <w:autoSpaceDE w:val="0"/>
        <w:autoSpaceDN w:val="0"/>
        <w:adjustRightInd w:val="0"/>
        <w:spacing w:after="0" w:line="276" w:lineRule="auto"/>
        <w:jc w:val="both"/>
        <w:rPr>
          <w:rFonts w:cstheme="minorHAnsi"/>
        </w:rPr>
      </w:pPr>
      <w:r w:rsidRPr="00A249CC">
        <w:rPr>
          <w:rFonts w:cstheme="minorHAnsi"/>
        </w:rPr>
        <w:t>ocenę jakościową wg kryteriów określonych na poziomie każdego przedsięwzięcia.</w:t>
      </w:r>
    </w:p>
    <w:p w14:paraId="27D72ADD" w14:textId="77777777" w:rsidR="005E676C" w:rsidRPr="005E676C" w:rsidRDefault="005E676C" w:rsidP="002D0E3D">
      <w:pPr>
        <w:spacing w:after="0" w:line="276" w:lineRule="auto"/>
        <w:rPr>
          <w:b/>
        </w:rPr>
      </w:pPr>
    </w:p>
    <w:p w14:paraId="049424D9" w14:textId="5C0CA3C8" w:rsidR="005E676C" w:rsidRPr="00AD71E7" w:rsidRDefault="00AD71E7" w:rsidP="00AD71E7">
      <w:pPr>
        <w:spacing w:after="0" w:line="276" w:lineRule="auto"/>
        <w:jc w:val="both"/>
        <w:rPr>
          <w:b/>
        </w:rPr>
      </w:pPr>
      <w:r w:rsidRPr="00AD71E7">
        <w:rPr>
          <w:b/>
        </w:rPr>
        <w:t>1.</w:t>
      </w:r>
      <w:r>
        <w:rPr>
          <w:b/>
        </w:rPr>
        <w:t xml:space="preserve"> </w:t>
      </w:r>
      <w:r w:rsidR="005E676C" w:rsidRPr="00AD71E7">
        <w:rPr>
          <w:b/>
        </w:rPr>
        <w:t>Informacja o uwzględnieniu projektów innowacyjnych w kryteriach oceny wraz z definicją innowacyjności</w:t>
      </w:r>
    </w:p>
    <w:p w14:paraId="42565407" w14:textId="77777777" w:rsidR="005E676C" w:rsidRPr="005E676C" w:rsidRDefault="005E676C" w:rsidP="002D0E3D">
      <w:pPr>
        <w:spacing w:after="0" w:line="276" w:lineRule="auto"/>
        <w:jc w:val="both"/>
      </w:pPr>
      <w:r w:rsidRPr="005E676C">
        <w:t>Przez innowacyjność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 w kontekście lokalnym.</w:t>
      </w:r>
    </w:p>
    <w:p w14:paraId="04E2570E" w14:textId="77777777" w:rsidR="005E676C" w:rsidRPr="005E676C" w:rsidRDefault="005E676C" w:rsidP="002D0E3D">
      <w:pPr>
        <w:spacing w:after="0" w:line="276" w:lineRule="auto"/>
        <w:jc w:val="both"/>
      </w:pPr>
      <w:r w:rsidRPr="005E676C">
        <w:t xml:space="preserve">Za zmianę innowacyjną uznaje się przedsięwzięcia: </w:t>
      </w:r>
    </w:p>
    <w:p w14:paraId="7A3264A3" w14:textId="77777777" w:rsidR="005E676C" w:rsidRPr="005E676C" w:rsidRDefault="005E676C" w:rsidP="002D0E3D">
      <w:pPr>
        <w:numPr>
          <w:ilvl w:val="0"/>
          <w:numId w:val="12"/>
        </w:numPr>
        <w:spacing w:after="0" w:line="276" w:lineRule="auto"/>
        <w:contextualSpacing/>
        <w:jc w:val="both"/>
      </w:pPr>
      <w:r w:rsidRPr="005E676C">
        <w:t>kreatywne – powstają w wyniku autorskiego pomysłu, dotyczą nowych produktów, usług, procesów lub organizacji,</w:t>
      </w:r>
    </w:p>
    <w:p w14:paraId="7A4BB606" w14:textId="77777777" w:rsidR="005E676C" w:rsidRPr="005E676C" w:rsidRDefault="005E676C" w:rsidP="002D0E3D">
      <w:pPr>
        <w:numPr>
          <w:ilvl w:val="0"/>
          <w:numId w:val="12"/>
        </w:numPr>
        <w:spacing w:after="0" w:line="276" w:lineRule="auto"/>
        <w:contextualSpacing/>
        <w:jc w:val="both"/>
      </w:pPr>
      <w:r w:rsidRPr="005E676C">
        <w:t xml:space="preserve">imitujące -  wzorowane na wcześniej powstałych produktach, usługach, procesach lub organizacji ale dotyczące nowego sposobu wykorzystania lub zmobilizowania istniejących lokalnych zasobów przyrodniczych, historycznych, kulturowych czy społecznych. </w:t>
      </w:r>
    </w:p>
    <w:p w14:paraId="45930B46" w14:textId="1BA4238D" w:rsidR="005E676C" w:rsidRPr="005E676C" w:rsidRDefault="005E676C" w:rsidP="002D0E3D">
      <w:pPr>
        <w:spacing w:after="0" w:line="276" w:lineRule="auto"/>
        <w:jc w:val="both"/>
      </w:pPr>
      <w:r w:rsidRPr="005E676C">
        <w:t>Innowacyjnością nie są zmiany pozorne i już występujące w zbieżnym lub adekwatnym zakresie na obszarze LSR, na przykład określone modele sprzętu, wyposażenia, zajęć, które mogą być nowością w konkretnej przestrzeni społecznej</w:t>
      </w:r>
      <w:r w:rsidR="00551726">
        <w:t>,</w:t>
      </w:r>
      <w:r w:rsidRPr="005E676C">
        <w:t xml:space="preserve"> ale nie na obszarze realizacji LSR.</w:t>
      </w:r>
    </w:p>
    <w:p w14:paraId="35246974" w14:textId="77777777" w:rsidR="005E676C" w:rsidRPr="005E676C" w:rsidRDefault="005E676C" w:rsidP="002D0E3D">
      <w:pPr>
        <w:spacing w:after="0" w:line="276" w:lineRule="auto"/>
        <w:jc w:val="both"/>
      </w:pPr>
      <w:r w:rsidRPr="005E676C">
        <w:t>Kryterium oceny wniosków obejmujące innowacyjność operacji stanowi kryterium horyzontalne oceny wniosków i stosowane będzie dla wszystkich przedsięwzięć, przy czym dla przedsięwzięć:</w:t>
      </w:r>
    </w:p>
    <w:p w14:paraId="667806DB" w14:textId="6156B694" w:rsidR="005E676C" w:rsidRPr="005E676C" w:rsidRDefault="005E676C" w:rsidP="002D0E3D">
      <w:pPr>
        <w:spacing w:after="0" w:line="276" w:lineRule="auto"/>
        <w:jc w:val="both"/>
      </w:pPr>
      <w:r w:rsidRPr="005E676C">
        <w:t>- P.I.3 – za innowacyjne uznaje się planowane uruchomienie funkcji pozarolniczych gospodarstw rolnych w formule zagród edukacyjnych lub gospodarstw opiekuńczych (bez konieczności dodatkowego uzasadnienia),</w:t>
      </w:r>
    </w:p>
    <w:p w14:paraId="4D8366EF" w14:textId="0C3CEB3E" w:rsidR="005E676C" w:rsidRPr="005E676C" w:rsidRDefault="005E676C" w:rsidP="002D0E3D">
      <w:pPr>
        <w:spacing w:after="0" w:line="276" w:lineRule="auto"/>
        <w:jc w:val="both"/>
      </w:pPr>
      <w:r w:rsidRPr="005E676C">
        <w:t>- P.II.2 - za innowacyjne uznaje się koncepcje smart village, bez konieczności dodatkowego uzasadnienia,</w:t>
      </w:r>
    </w:p>
    <w:p w14:paraId="38920A10" w14:textId="780FF6F8" w:rsidR="005E676C" w:rsidRPr="005E676C" w:rsidRDefault="005E676C" w:rsidP="002D0E3D">
      <w:pPr>
        <w:spacing w:after="0" w:line="276" w:lineRule="auto"/>
        <w:jc w:val="both"/>
      </w:pPr>
      <w:r w:rsidRPr="005E676C">
        <w:lastRenderedPageBreak/>
        <w:t>- PII.5.3 – dla projektów realizowanych w partnerstwie w obszarze włączenia społecznego osób znajdujących się w szczególnie trudnej sytuacji, seniorów i osób młodych – innowacyjność planowanych do transferu rozwiązań jest warunkiem koniecznym pozytywnej oceny wniosku.</w:t>
      </w:r>
    </w:p>
    <w:p w14:paraId="5598E612" w14:textId="77777777" w:rsidR="005E676C" w:rsidRPr="005E676C" w:rsidRDefault="005E676C" w:rsidP="002D0E3D">
      <w:pPr>
        <w:spacing w:after="0" w:line="276" w:lineRule="auto"/>
        <w:jc w:val="both"/>
      </w:pPr>
    </w:p>
    <w:p w14:paraId="65BF2DB5" w14:textId="77777777" w:rsidR="005E676C" w:rsidRPr="005E676C" w:rsidRDefault="005E676C" w:rsidP="002D0E3D">
      <w:pPr>
        <w:spacing w:after="0" w:line="276" w:lineRule="auto"/>
        <w:jc w:val="both"/>
        <w:rPr>
          <w:b/>
        </w:rPr>
      </w:pPr>
      <w:r w:rsidRPr="005E676C">
        <w:rPr>
          <w:b/>
        </w:rPr>
        <w:t>Opis procesu animowania innowacji</w:t>
      </w:r>
    </w:p>
    <w:p w14:paraId="72496B8B" w14:textId="77777777" w:rsidR="005E676C" w:rsidRPr="005E676C" w:rsidRDefault="005E676C" w:rsidP="002D0E3D">
      <w:pPr>
        <w:spacing w:after="0" w:line="276" w:lineRule="auto"/>
        <w:jc w:val="both"/>
      </w:pPr>
      <w:r w:rsidRPr="005E676C">
        <w:t>Proces animowania innowacyjności  we wdrażaniu LSR realizowany będzie w 4 zintegrowanych formach:</w:t>
      </w:r>
    </w:p>
    <w:p w14:paraId="05AF97D4" w14:textId="7CD50E5F" w:rsidR="005E676C" w:rsidRPr="005E676C" w:rsidRDefault="005E676C" w:rsidP="002D0E3D">
      <w:pPr>
        <w:numPr>
          <w:ilvl w:val="0"/>
          <w:numId w:val="13"/>
        </w:numPr>
        <w:spacing w:after="0" w:line="276" w:lineRule="auto"/>
        <w:contextualSpacing/>
        <w:jc w:val="both"/>
      </w:pPr>
      <w:r w:rsidRPr="005E676C">
        <w:t xml:space="preserve">Centrum Aktywności Obywatelskiej (przedsięwzięcie P.II.4.3) – doradztwo specjalistyczne, animowanie innowacyjnych rozwiązań  w sferze społecznej, transfer dobrych praktyk, </w:t>
      </w:r>
    </w:p>
    <w:p w14:paraId="3C605BE2" w14:textId="77777777" w:rsidR="005E676C" w:rsidRPr="005E676C" w:rsidRDefault="005E676C" w:rsidP="002D0E3D">
      <w:pPr>
        <w:numPr>
          <w:ilvl w:val="0"/>
          <w:numId w:val="13"/>
        </w:numPr>
        <w:spacing w:after="0" w:line="276" w:lineRule="auto"/>
        <w:contextualSpacing/>
        <w:jc w:val="both"/>
      </w:pPr>
      <w:r w:rsidRPr="005E676C">
        <w:t xml:space="preserve">Inkubator Centrum Innowacji Ekonomicznych  (przedsięwzięcie P.II.4.3) – wsparcie w kreowaniu produktów i procesów innowacyjnych poprzez kompleksowe doradztwo, szkolenia, funkcjonowanie inkubatora oparto o wdrożony w  ramach projektu współpracy z innymi LGD w Regionie oraz LGD z Hiszpanii,  model RURAL START – UP, </w:t>
      </w:r>
    </w:p>
    <w:p w14:paraId="57B1CBF6" w14:textId="77777777" w:rsidR="005E676C" w:rsidRPr="005E676C" w:rsidRDefault="005E676C" w:rsidP="002D0E3D">
      <w:pPr>
        <w:numPr>
          <w:ilvl w:val="0"/>
          <w:numId w:val="13"/>
        </w:numPr>
        <w:spacing w:after="0" w:line="276" w:lineRule="auto"/>
        <w:contextualSpacing/>
        <w:jc w:val="both"/>
      </w:pPr>
      <w:r w:rsidRPr="005E676C">
        <w:t>Szkolenia i kampanie promujące rozwiązania innowacyjne oparte o zasoby i potencjał obszaru,</w:t>
      </w:r>
    </w:p>
    <w:p w14:paraId="11AE63E5" w14:textId="2183B371" w:rsidR="005E676C" w:rsidRPr="005E676C" w:rsidRDefault="005E676C" w:rsidP="00AD71E7">
      <w:pPr>
        <w:numPr>
          <w:ilvl w:val="0"/>
          <w:numId w:val="13"/>
        </w:numPr>
        <w:spacing w:after="0" w:line="276" w:lineRule="auto"/>
        <w:contextualSpacing/>
        <w:jc w:val="both"/>
      </w:pPr>
      <w:r w:rsidRPr="005E676C">
        <w:t>Realizacja projektów w partnerstwie w obszarze  włączenia społecznego osób</w:t>
      </w:r>
      <w:r w:rsidR="00AD71E7">
        <w:t xml:space="preserve"> </w:t>
      </w:r>
      <w:r w:rsidRPr="005E676C">
        <w:t>znajdujących się w szczególnie trudnej sytuacji, seniorów i osób młodych – innowacyjność</w:t>
      </w:r>
      <w:r w:rsidR="00AD71E7">
        <w:t xml:space="preserve"> </w:t>
      </w:r>
      <w:r w:rsidRPr="005E676C">
        <w:t>planowanych do transferu rozwiązań jest warunkiem koniecznym pozytywnej oceny wniosku</w:t>
      </w:r>
      <w:r w:rsidR="00907808">
        <w:t>.</w:t>
      </w:r>
    </w:p>
    <w:p w14:paraId="6A3B0E3F" w14:textId="77777777" w:rsidR="005E676C" w:rsidRPr="005E676C" w:rsidRDefault="005E676C" w:rsidP="002D0E3D">
      <w:pPr>
        <w:spacing w:after="0" w:line="276" w:lineRule="auto"/>
        <w:jc w:val="both"/>
        <w:rPr>
          <w:b/>
          <w:color w:val="FF0000"/>
        </w:rPr>
      </w:pPr>
    </w:p>
    <w:p w14:paraId="769E80B8" w14:textId="77777777" w:rsidR="005E676C" w:rsidRPr="005E676C" w:rsidRDefault="005E676C" w:rsidP="002D0E3D">
      <w:pPr>
        <w:spacing w:after="0" w:line="276" w:lineRule="auto"/>
        <w:jc w:val="both"/>
        <w:rPr>
          <w:b/>
        </w:rPr>
      </w:pPr>
      <w:r w:rsidRPr="005E676C">
        <w:rPr>
          <w:b/>
        </w:rPr>
        <w:t>Opis planowanych metod wdrożenia zdefiniowanych innowacji i ich oczekiwanego wpływu na rozwój obszaru LSR</w:t>
      </w:r>
    </w:p>
    <w:p w14:paraId="39BCFA05" w14:textId="77777777" w:rsidR="005E676C" w:rsidRPr="005E676C" w:rsidRDefault="005E676C" w:rsidP="002D0E3D">
      <w:pPr>
        <w:spacing w:after="0" w:line="276" w:lineRule="auto"/>
        <w:jc w:val="both"/>
      </w:pPr>
      <w:r w:rsidRPr="005E676C">
        <w:t>Planowane do zastosowania metody wdrożenia innowacji i wykreowania innowacyjnych pomysłów i rozwiązań: gry strategiczne,  techniki burzy mózgów, myślenia projektowego, modeli biznesowych, trendów konsumenckich. Do wdrożenia innowacji w sferze przedsiębiorczości, w tym przedsiębiorczości społecznej zastosowane zostaną metody modelu Rural Start – up (inkubator przedsiębiorczości wiejskiej).</w:t>
      </w:r>
    </w:p>
    <w:p w14:paraId="21D0704E" w14:textId="77777777" w:rsidR="005E676C" w:rsidRPr="005E676C" w:rsidRDefault="005E676C" w:rsidP="002D0E3D">
      <w:pPr>
        <w:spacing w:after="0" w:line="276" w:lineRule="auto"/>
        <w:jc w:val="both"/>
      </w:pPr>
      <w:r w:rsidRPr="005E676C">
        <w:t>Oczekiwany wpływ wdrożonych innowacji na rozwój obszaru LSR: animowanie i wspieranie wdrażania rozwiązań innowacyjnych przez LGD pozwolą na efektywniejsze wykorzystanie zasobów i potencjałów do rozwoju obszaru LSR i osiągniecia zakładanych celów.</w:t>
      </w:r>
    </w:p>
    <w:p w14:paraId="547115AF" w14:textId="77777777" w:rsidR="005E676C" w:rsidRPr="005E676C" w:rsidRDefault="005E676C" w:rsidP="002D0E3D">
      <w:pPr>
        <w:spacing w:after="0" w:line="276" w:lineRule="auto"/>
        <w:rPr>
          <w:b/>
        </w:rPr>
      </w:pPr>
    </w:p>
    <w:p w14:paraId="1159C101" w14:textId="36C37171" w:rsidR="005E676C" w:rsidRPr="005E676C" w:rsidRDefault="00AD71E7" w:rsidP="002D0E3D">
      <w:pPr>
        <w:spacing w:after="0" w:line="276" w:lineRule="auto"/>
        <w:contextualSpacing/>
        <w:jc w:val="both"/>
        <w:rPr>
          <w:b/>
        </w:rPr>
      </w:pPr>
      <w:r>
        <w:rPr>
          <w:b/>
        </w:rPr>
        <w:t xml:space="preserve">2. </w:t>
      </w:r>
      <w:r w:rsidR="005E676C" w:rsidRPr="005E676C">
        <w:rPr>
          <w:b/>
        </w:rPr>
        <w:t>Realizacja  projektów grantowych</w:t>
      </w:r>
    </w:p>
    <w:p w14:paraId="3B4E0274" w14:textId="77777777" w:rsidR="005E676C" w:rsidRPr="005E676C" w:rsidRDefault="005E676C" w:rsidP="002D0E3D">
      <w:pPr>
        <w:spacing w:line="276" w:lineRule="auto"/>
        <w:jc w:val="both"/>
      </w:pPr>
      <w:r w:rsidRPr="005E676C">
        <w:t>Projekt grantowy składa się z zadań komplementarnych tworzących jedną spójną operację. W ramach realizacji LSR zaplanowano realizację 2  projektów grantowych w ramach przedsięwzięcia P.II.4 pn. Świadomość Obywatelska i Aktywni Liderzy.</w:t>
      </w:r>
    </w:p>
    <w:p w14:paraId="3AC0F3BC" w14:textId="58391B73" w:rsidR="005E676C" w:rsidRPr="005E676C" w:rsidRDefault="005E676C" w:rsidP="002D0E3D">
      <w:pPr>
        <w:numPr>
          <w:ilvl w:val="0"/>
          <w:numId w:val="14"/>
        </w:numPr>
        <w:spacing w:line="276" w:lineRule="auto"/>
        <w:ind w:left="454"/>
        <w:contextualSpacing/>
        <w:jc w:val="both"/>
      </w:pPr>
      <w:r w:rsidRPr="005E676C">
        <w:t>O</w:t>
      </w:r>
      <w:r w:rsidR="009F5FD3">
        <w:t>chrona dziedzictwa przyrodniczego i kulturowego polskiej wsi</w:t>
      </w:r>
      <w:r w:rsidRPr="005E676C">
        <w:t xml:space="preserve"> – w  ramach programu grantowego dofinansowane zostaną projekty upowszechniające dziedzictwo przyrodnicze i kulturowe Warmii w formie szkoleń, warsztatów, imprez, wydarzeń.</w:t>
      </w:r>
    </w:p>
    <w:p w14:paraId="175333BD" w14:textId="610B60C1" w:rsidR="005E676C" w:rsidRPr="005E676C" w:rsidRDefault="005E676C" w:rsidP="008357E6">
      <w:pPr>
        <w:numPr>
          <w:ilvl w:val="0"/>
          <w:numId w:val="14"/>
        </w:numPr>
        <w:spacing w:line="276" w:lineRule="auto"/>
        <w:ind w:left="454"/>
        <w:contextualSpacing/>
        <w:jc w:val="both"/>
      </w:pPr>
      <w:r w:rsidRPr="005E676C">
        <w:t>Z</w:t>
      </w:r>
      <w:r w:rsidR="009F5FD3">
        <w:t>ielona gospodarka, biogospodarka, gospodarka obiegu zamkniętego</w:t>
      </w:r>
      <w:r w:rsidRPr="005E676C">
        <w:t xml:space="preserve"> </w:t>
      </w:r>
      <w:r w:rsidR="00907808">
        <w:t xml:space="preserve">- </w:t>
      </w:r>
      <w:r w:rsidRPr="005E676C">
        <w:t xml:space="preserve">w ramach programu grantowego dofinansowane zostaną projekty upowszechniające wiedzę, modelowe rozwiązania i praktyki w zakresie technologii środowiskowych. </w:t>
      </w:r>
    </w:p>
    <w:p w14:paraId="6DF4953A" w14:textId="5487C0E7" w:rsidR="005E676C" w:rsidRPr="005E676C" w:rsidRDefault="005E676C" w:rsidP="008357E6">
      <w:pPr>
        <w:spacing w:line="276" w:lineRule="auto"/>
        <w:ind w:left="94"/>
        <w:jc w:val="both"/>
      </w:pPr>
      <w:r w:rsidRPr="005E676C">
        <w:t>Ponadto zaplanowano realizację projektu grantowego w zakresie przygotowania koncepcji inteligentnych wsi – przedsięwzięcie P.II.2</w:t>
      </w:r>
      <w:r w:rsidR="00907808">
        <w:t>.</w:t>
      </w:r>
    </w:p>
    <w:p w14:paraId="5B0DBB6B" w14:textId="77777777" w:rsidR="005E676C" w:rsidRPr="005E676C" w:rsidRDefault="005E676C" w:rsidP="008357E6">
      <w:pPr>
        <w:spacing w:after="0" w:line="276" w:lineRule="auto"/>
        <w:jc w:val="both"/>
        <w:rPr>
          <w:rFonts w:cstheme="minorHAnsi"/>
          <w:b/>
          <w:sz w:val="28"/>
          <w:szCs w:val="28"/>
        </w:rPr>
      </w:pPr>
      <w:r w:rsidRPr="005E676C">
        <w:t xml:space="preserve">Procedura wyboru grantobiorców projektów grantowych jest zbieżna dla wszystkich projektów </w:t>
      </w:r>
      <w:r w:rsidRPr="005E676C">
        <w:rPr>
          <w:rFonts w:cstheme="minorHAnsi"/>
        </w:rPr>
        <w:t xml:space="preserve">grantowych, w tym projektów obejmujących przygotowanie koncepcji inteligentnej wsi. </w:t>
      </w:r>
    </w:p>
    <w:p w14:paraId="38DBE0B2" w14:textId="77777777" w:rsidR="005E676C" w:rsidRPr="005E676C" w:rsidRDefault="005E676C" w:rsidP="008357E6">
      <w:pPr>
        <w:spacing w:line="276" w:lineRule="auto"/>
        <w:jc w:val="both"/>
      </w:pPr>
    </w:p>
    <w:p w14:paraId="6647EAEC" w14:textId="47FE8BE1" w:rsidR="005E676C" w:rsidRPr="005E676C" w:rsidRDefault="00907808" w:rsidP="00907808">
      <w:pPr>
        <w:spacing w:line="276" w:lineRule="auto"/>
        <w:contextualSpacing/>
        <w:jc w:val="both"/>
        <w:rPr>
          <w:b/>
        </w:rPr>
      </w:pPr>
      <w:r>
        <w:rPr>
          <w:b/>
        </w:rPr>
        <w:t xml:space="preserve">3. </w:t>
      </w:r>
      <w:r w:rsidR="005E676C" w:rsidRPr="005E676C">
        <w:rPr>
          <w:b/>
        </w:rPr>
        <w:t>Realizacja operacji własnych</w:t>
      </w:r>
    </w:p>
    <w:p w14:paraId="700C4CE7" w14:textId="2C41D999" w:rsidR="005E676C" w:rsidRPr="00F77BF8" w:rsidRDefault="005E676C" w:rsidP="008357E6">
      <w:pPr>
        <w:spacing w:after="0" w:line="276" w:lineRule="auto"/>
        <w:jc w:val="both"/>
        <w:rPr>
          <w:color w:val="000000" w:themeColor="text1"/>
        </w:rPr>
      </w:pPr>
      <w:r w:rsidRPr="005E676C">
        <w:t>W ramach LSR planowane są do realizacji 2 operacje własne w ramach przedsięwzięcia P.II.4.3</w:t>
      </w:r>
      <w:r w:rsidR="009F5FD3">
        <w:t xml:space="preserve"> </w:t>
      </w:r>
      <w:r w:rsidR="00907808">
        <w:t>o</w:t>
      </w:r>
      <w:r w:rsidR="009F5FD3">
        <w:t xml:space="preserve"> charakterze niekomercyjnym i realizującym cele publiczne</w:t>
      </w:r>
      <w:r w:rsidR="009F5FD3" w:rsidRPr="00F77BF8">
        <w:rPr>
          <w:color w:val="000000" w:themeColor="text1"/>
        </w:rPr>
        <w:t xml:space="preserve">, </w:t>
      </w:r>
      <w:r w:rsidRPr="00F77BF8">
        <w:rPr>
          <w:color w:val="000000" w:themeColor="text1"/>
        </w:rPr>
        <w:t xml:space="preserve"> pn. </w:t>
      </w:r>
      <w:r w:rsidR="00907808" w:rsidRPr="00F77BF8">
        <w:rPr>
          <w:color w:val="000000" w:themeColor="text1"/>
        </w:rPr>
        <w:t>Edukacja Liderów Życia Społecznego</w:t>
      </w:r>
      <w:r w:rsidRPr="00F77BF8">
        <w:rPr>
          <w:color w:val="000000" w:themeColor="text1"/>
        </w:rPr>
        <w:t>:</w:t>
      </w:r>
    </w:p>
    <w:p w14:paraId="22EF2CB6" w14:textId="75459872" w:rsidR="005E676C" w:rsidRPr="00F77BF8" w:rsidRDefault="005E676C" w:rsidP="008357E6">
      <w:pPr>
        <w:spacing w:after="0" w:line="276" w:lineRule="auto"/>
        <w:jc w:val="both"/>
        <w:rPr>
          <w:color w:val="000000" w:themeColor="text1"/>
        </w:rPr>
      </w:pPr>
      <w:r w:rsidRPr="00F77BF8">
        <w:rPr>
          <w:color w:val="000000" w:themeColor="text1"/>
        </w:rPr>
        <w:t>- Inkubator Centrum Innowacji Ekonomicznych</w:t>
      </w:r>
      <w:r w:rsidR="00907808" w:rsidRPr="00F77BF8">
        <w:rPr>
          <w:color w:val="000000" w:themeColor="text1"/>
        </w:rPr>
        <w:t>,</w:t>
      </w:r>
    </w:p>
    <w:p w14:paraId="4C930015" w14:textId="09F653C4" w:rsidR="005E676C" w:rsidRPr="005E676C" w:rsidRDefault="005E676C" w:rsidP="008357E6">
      <w:pPr>
        <w:spacing w:after="0" w:line="276" w:lineRule="auto"/>
        <w:jc w:val="both"/>
      </w:pPr>
      <w:r w:rsidRPr="005E676C">
        <w:lastRenderedPageBreak/>
        <w:t>- Centrum Aktywności Obywatelskiej</w:t>
      </w:r>
      <w:r w:rsidR="00907808">
        <w:t>.</w:t>
      </w:r>
    </w:p>
    <w:p w14:paraId="777281E8" w14:textId="77777777" w:rsidR="005E676C" w:rsidRPr="005E676C" w:rsidRDefault="005E676C" w:rsidP="008357E6">
      <w:pPr>
        <w:spacing w:after="0" w:line="276" w:lineRule="auto"/>
        <w:jc w:val="both"/>
      </w:pPr>
      <w:r w:rsidRPr="005E676C">
        <w:t>Niezbędność wdrożenia operacji własnych do realizacji przedsięwzięcia i celu LSR wynika z konieczności skutecznego inkubowania:</w:t>
      </w:r>
    </w:p>
    <w:p w14:paraId="2414BF74" w14:textId="52924A34" w:rsidR="005E676C" w:rsidRPr="005E676C" w:rsidRDefault="005E676C" w:rsidP="008357E6">
      <w:pPr>
        <w:spacing w:after="0" w:line="276" w:lineRule="auto"/>
        <w:jc w:val="both"/>
      </w:pPr>
      <w:r w:rsidRPr="005E676C">
        <w:t>- rozwiązań innowacyjnych w sferze usług społecznych</w:t>
      </w:r>
      <w:r w:rsidR="00907808">
        <w:t>,</w:t>
      </w:r>
      <w:r w:rsidRPr="005E676C">
        <w:t xml:space="preserve"> przedsiębiorczości</w:t>
      </w:r>
      <w:r w:rsidR="00F83DF7">
        <w:t xml:space="preserve"> i </w:t>
      </w:r>
      <w:r w:rsidRPr="005E676C">
        <w:t>kreowania postaw przedsiębiorczych,</w:t>
      </w:r>
    </w:p>
    <w:p w14:paraId="150C7996" w14:textId="686092E9" w:rsidR="005E676C" w:rsidRPr="005E676C" w:rsidRDefault="005E676C" w:rsidP="008357E6">
      <w:pPr>
        <w:spacing w:after="0" w:line="276" w:lineRule="auto"/>
        <w:jc w:val="both"/>
      </w:pPr>
      <w:r w:rsidRPr="005E676C">
        <w:t>- wzrostu aktywności społecznej</w:t>
      </w:r>
      <w:r w:rsidR="00F83DF7">
        <w:t xml:space="preserve"> oraz </w:t>
      </w:r>
      <w:r w:rsidRPr="005E676C">
        <w:t xml:space="preserve"> aktywizowania i animowania do działania osób zaliczanych do osób w trudnej sytuacji życiowej, osób młodych i seniorów.</w:t>
      </w:r>
    </w:p>
    <w:p w14:paraId="1AA13601" w14:textId="4E0770C7" w:rsidR="005E676C" w:rsidRPr="00F77BF8" w:rsidRDefault="005E676C" w:rsidP="008357E6">
      <w:pPr>
        <w:spacing w:line="276" w:lineRule="auto"/>
        <w:jc w:val="both"/>
        <w:rPr>
          <w:color w:val="000000" w:themeColor="text1"/>
        </w:rPr>
      </w:pPr>
      <w:r w:rsidRPr="005E676C">
        <w:t xml:space="preserve">Wnioski o przyznanie pomocy na operacje będą zawierały szczegółowy opis znaczenia realizacji operacji dla LSR oraz uzasadnienie realizacji operacji </w:t>
      </w:r>
      <w:r w:rsidRPr="00F77BF8">
        <w:rPr>
          <w:color w:val="000000" w:themeColor="text1"/>
        </w:rPr>
        <w:t xml:space="preserve">przez inne </w:t>
      </w:r>
      <w:r w:rsidR="00805910" w:rsidRPr="00F77BF8">
        <w:rPr>
          <w:color w:val="000000" w:themeColor="text1"/>
        </w:rPr>
        <w:t>podmioty</w:t>
      </w:r>
      <w:r w:rsidRPr="00F77BF8">
        <w:rPr>
          <w:color w:val="000000" w:themeColor="text1"/>
        </w:rPr>
        <w:t>, w tym szczególnie dlaczego operacje te nie mogą być zrealizowane przez inne podmioty.</w:t>
      </w:r>
    </w:p>
    <w:p w14:paraId="47D0DCE0" w14:textId="77777777" w:rsidR="00907808" w:rsidRPr="005E676C" w:rsidRDefault="00907808" w:rsidP="008357E6">
      <w:pPr>
        <w:spacing w:line="276" w:lineRule="auto"/>
        <w:jc w:val="both"/>
      </w:pPr>
    </w:p>
    <w:p w14:paraId="35A174EB" w14:textId="6109167F" w:rsidR="005E676C" w:rsidRPr="00907808" w:rsidRDefault="00907808" w:rsidP="00907808">
      <w:pPr>
        <w:spacing w:line="276" w:lineRule="auto"/>
        <w:jc w:val="both"/>
        <w:rPr>
          <w:b/>
        </w:rPr>
      </w:pPr>
      <w:r w:rsidRPr="00907808">
        <w:rPr>
          <w:b/>
        </w:rPr>
        <w:t>4.</w:t>
      </w:r>
      <w:r>
        <w:rPr>
          <w:b/>
        </w:rPr>
        <w:t xml:space="preserve"> </w:t>
      </w:r>
      <w:r w:rsidR="005E676C" w:rsidRPr="00907808">
        <w:rPr>
          <w:b/>
        </w:rPr>
        <w:t>Realizacja projektów w Partnerstwie</w:t>
      </w:r>
    </w:p>
    <w:p w14:paraId="0E0F29D3" w14:textId="19282EF8" w:rsidR="005E676C" w:rsidRPr="005E676C" w:rsidRDefault="005E676C" w:rsidP="008357E6">
      <w:pPr>
        <w:spacing w:after="0" w:line="276" w:lineRule="auto"/>
        <w:jc w:val="both"/>
        <w:rPr>
          <w:rFonts w:cstheme="minorHAnsi"/>
        </w:rPr>
      </w:pPr>
      <w:r w:rsidRPr="005E676C">
        <w:t xml:space="preserve">W ramach wdrażania LSR zaplanowano realizację programów w partnerstwie w ramach przedsięwzięcia P.II.5 pn. </w:t>
      </w:r>
      <w:r w:rsidRPr="005E676C">
        <w:rPr>
          <w:rFonts w:cstheme="minorHAnsi"/>
        </w:rPr>
        <w:t>W</w:t>
      </w:r>
      <w:r w:rsidR="009F5FD3">
        <w:rPr>
          <w:rFonts w:cstheme="minorHAnsi"/>
        </w:rPr>
        <w:t>łączenie społeczne osób w niekorzystnej sytuacji</w:t>
      </w:r>
      <w:r w:rsidR="009F5FD3" w:rsidRPr="00907808">
        <w:rPr>
          <w:rFonts w:cstheme="minorHAnsi"/>
          <w:color w:val="00B050"/>
        </w:rPr>
        <w:t xml:space="preserve">, </w:t>
      </w:r>
      <w:r w:rsidR="00907808">
        <w:rPr>
          <w:rFonts w:cstheme="minorHAnsi"/>
          <w:color w:val="00B050"/>
        </w:rPr>
        <w:t>osób</w:t>
      </w:r>
      <w:r w:rsidR="00907808" w:rsidRPr="00907808">
        <w:rPr>
          <w:rFonts w:cstheme="minorHAnsi"/>
          <w:color w:val="00B050"/>
        </w:rPr>
        <w:t xml:space="preserve"> </w:t>
      </w:r>
      <w:r w:rsidR="009F5FD3">
        <w:rPr>
          <w:rFonts w:cstheme="minorHAnsi"/>
        </w:rPr>
        <w:t xml:space="preserve">młodych i seniorów, </w:t>
      </w:r>
      <w:r w:rsidRPr="005E676C">
        <w:rPr>
          <w:rFonts w:cstheme="minorHAnsi"/>
        </w:rPr>
        <w:t xml:space="preserve">jako odrębnego konkursu. </w:t>
      </w:r>
    </w:p>
    <w:p w14:paraId="76C43DF2" w14:textId="77777777" w:rsidR="005E676C" w:rsidRPr="005E676C" w:rsidRDefault="005E676C" w:rsidP="008357E6">
      <w:pPr>
        <w:spacing w:after="0" w:line="276" w:lineRule="auto"/>
        <w:jc w:val="both"/>
      </w:pPr>
      <w:r w:rsidRPr="005E676C">
        <w:t>Warunkiem koniecznym w ubieganiu się o wsparcie na realizację projektów w Partnerstwie będzie:</w:t>
      </w:r>
    </w:p>
    <w:p w14:paraId="6C3DD6E8" w14:textId="7EE59BBC" w:rsidR="005E676C" w:rsidRPr="005E676C" w:rsidRDefault="005E676C" w:rsidP="008357E6">
      <w:pPr>
        <w:spacing w:after="0" w:line="276" w:lineRule="auto"/>
        <w:jc w:val="both"/>
      </w:pPr>
      <w:r w:rsidRPr="005E676C">
        <w:t>- udział co najmniej 2 partnerów z obszaru LGD i co najmniej 1 spoza obszaru, w tym co najmniej 1 projektu z partnerem zagranicznym,</w:t>
      </w:r>
    </w:p>
    <w:p w14:paraId="5EC6901B" w14:textId="09DB3783" w:rsidR="005E676C" w:rsidRPr="005E676C" w:rsidRDefault="005E676C" w:rsidP="008357E6">
      <w:pPr>
        <w:spacing w:after="0" w:line="276" w:lineRule="auto"/>
        <w:jc w:val="both"/>
      </w:pPr>
      <w:r w:rsidRPr="005E676C">
        <w:t>-  uzasadnienie zintegrowania działań poprzez zaangażowanie podmiotów / osób działających w zbieżnym celu,</w:t>
      </w:r>
    </w:p>
    <w:p w14:paraId="75849D05" w14:textId="764556D8" w:rsidR="005E676C" w:rsidRPr="005E676C" w:rsidRDefault="005E676C" w:rsidP="008357E6">
      <w:pPr>
        <w:spacing w:after="0" w:line="276" w:lineRule="auto"/>
        <w:jc w:val="both"/>
      </w:pPr>
      <w:r w:rsidRPr="005E676C">
        <w:t>- opis rozwiązania, działania, przedsięwzięcia, którego dotyczy  przepływ wiedzy / rozwiązań w zakresie innowacyjnych form wspierania osób znajdujących się w trudnej sytuacji, osób  młodych, seniorów.</w:t>
      </w:r>
    </w:p>
    <w:p w14:paraId="6920845E" w14:textId="0933A4F3" w:rsidR="005E676C" w:rsidRPr="007F1956" w:rsidRDefault="005E676C" w:rsidP="007F1956">
      <w:pPr>
        <w:spacing w:line="276" w:lineRule="auto"/>
        <w:jc w:val="both"/>
        <w:rPr>
          <w:rFonts w:cstheme="minorHAnsi"/>
          <w:bCs/>
        </w:rPr>
      </w:pPr>
      <w:r w:rsidRPr="005E676C">
        <w:rPr>
          <w:rFonts w:cstheme="minorHAnsi"/>
          <w:bCs/>
        </w:rPr>
        <w:t>Innowacyjność i zintegrowanie stanowią warunki konieczne dofinansowania.</w:t>
      </w:r>
      <w:r w:rsidR="00F83DF7">
        <w:rPr>
          <w:rFonts w:cstheme="minorHAnsi"/>
          <w:bCs/>
        </w:rPr>
        <w:t xml:space="preserve"> </w:t>
      </w:r>
      <w:r w:rsidRPr="005E676C">
        <w:t>Szczegółowa procedura wyboru wniosków – na zasadach ogólnych przewidzianych dla konkursów.</w:t>
      </w:r>
    </w:p>
    <w:p w14:paraId="5B27BB5D" w14:textId="77777777" w:rsidR="00E86B16" w:rsidRDefault="005E676C" w:rsidP="00E86B16">
      <w:pPr>
        <w:spacing w:after="0" w:line="276" w:lineRule="auto"/>
        <w:jc w:val="center"/>
        <w:rPr>
          <w:b/>
        </w:rPr>
      </w:pPr>
      <w:r w:rsidRPr="00F83DF7">
        <w:rPr>
          <w:b/>
        </w:rPr>
        <w:t xml:space="preserve">Rozdział VIII </w:t>
      </w:r>
    </w:p>
    <w:p w14:paraId="72350A7E" w14:textId="2F75F43E" w:rsidR="005E676C" w:rsidRPr="00F83DF7" w:rsidRDefault="005E676C" w:rsidP="00E86B16">
      <w:pPr>
        <w:spacing w:after="0" w:line="276" w:lineRule="auto"/>
        <w:jc w:val="center"/>
        <w:rPr>
          <w:b/>
        </w:rPr>
      </w:pPr>
      <w:r w:rsidRPr="00F83DF7">
        <w:rPr>
          <w:b/>
        </w:rPr>
        <w:t>Plan działania</w:t>
      </w:r>
    </w:p>
    <w:p w14:paraId="77E07463" w14:textId="77777777" w:rsidR="005E676C" w:rsidRDefault="005E676C" w:rsidP="005E676C">
      <w:pPr>
        <w:spacing w:after="0" w:line="276" w:lineRule="auto"/>
        <w:rPr>
          <w:b/>
          <w:sz w:val="28"/>
          <w:szCs w:val="28"/>
        </w:rPr>
      </w:pPr>
    </w:p>
    <w:p w14:paraId="78DDFA77" w14:textId="1778BD4C" w:rsidR="005E676C" w:rsidRDefault="005E676C" w:rsidP="008357E6">
      <w:pPr>
        <w:pStyle w:val="Default"/>
        <w:spacing w:line="276" w:lineRule="auto"/>
        <w:jc w:val="both"/>
        <w:rPr>
          <w:rFonts w:asciiTheme="minorHAnsi" w:hAnsiTheme="minorHAnsi" w:cstheme="minorHAnsi"/>
          <w:color w:val="auto"/>
          <w:sz w:val="22"/>
          <w:szCs w:val="22"/>
        </w:rPr>
      </w:pPr>
      <w:r w:rsidRPr="00DD3772">
        <w:rPr>
          <w:rFonts w:asciiTheme="minorHAnsi" w:hAnsiTheme="minorHAnsi" w:cstheme="minorHAnsi"/>
          <w:color w:val="auto"/>
        </w:rPr>
        <w:t xml:space="preserve">       </w:t>
      </w:r>
      <w:r w:rsidRPr="00DD3772">
        <w:rPr>
          <w:rFonts w:asciiTheme="minorHAnsi" w:hAnsiTheme="minorHAnsi" w:cstheme="minorHAnsi"/>
          <w:color w:val="auto"/>
          <w:sz w:val="22"/>
          <w:szCs w:val="22"/>
        </w:rPr>
        <w:t xml:space="preserve">Plan Działania  ujęty tabelarycznie stanowi załącznik nr </w:t>
      </w:r>
      <w:r>
        <w:rPr>
          <w:rFonts w:asciiTheme="minorHAnsi" w:hAnsiTheme="minorHAnsi" w:cstheme="minorHAnsi"/>
          <w:color w:val="auto"/>
          <w:sz w:val="22"/>
          <w:szCs w:val="22"/>
        </w:rPr>
        <w:t>2</w:t>
      </w:r>
      <w:r w:rsidRPr="00DD3772">
        <w:rPr>
          <w:rFonts w:asciiTheme="minorHAnsi" w:hAnsiTheme="minorHAnsi" w:cstheme="minorHAnsi"/>
          <w:color w:val="auto"/>
          <w:sz w:val="22"/>
          <w:szCs w:val="22"/>
        </w:rPr>
        <w:t xml:space="preserve"> do LSR</w:t>
      </w:r>
      <w:r>
        <w:rPr>
          <w:rFonts w:asciiTheme="minorHAnsi" w:hAnsiTheme="minorHAnsi" w:cstheme="minorHAnsi"/>
          <w:color w:val="auto"/>
          <w:sz w:val="22"/>
          <w:szCs w:val="22"/>
        </w:rPr>
        <w:t xml:space="preserve"> pn. P</w:t>
      </w:r>
      <w:r w:rsidR="009F5FD3">
        <w:rPr>
          <w:rFonts w:asciiTheme="minorHAnsi" w:hAnsiTheme="minorHAnsi" w:cstheme="minorHAnsi"/>
          <w:color w:val="auto"/>
          <w:sz w:val="22"/>
          <w:szCs w:val="22"/>
        </w:rPr>
        <w:t>lan</w:t>
      </w:r>
      <w:r>
        <w:rPr>
          <w:rFonts w:asciiTheme="minorHAnsi" w:hAnsiTheme="minorHAnsi" w:cstheme="minorHAnsi"/>
          <w:color w:val="auto"/>
          <w:sz w:val="22"/>
          <w:szCs w:val="22"/>
        </w:rPr>
        <w:t xml:space="preserve"> </w:t>
      </w:r>
      <w:r w:rsidR="009F5FD3">
        <w:rPr>
          <w:rFonts w:asciiTheme="minorHAnsi" w:hAnsiTheme="minorHAnsi" w:cstheme="minorHAnsi"/>
          <w:color w:val="auto"/>
          <w:sz w:val="22"/>
          <w:szCs w:val="22"/>
        </w:rPr>
        <w:t>działania</w:t>
      </w:r>
      <w:r w:rsidRPr="00DD3772">
        <w:rPr>
          <w:rFonts w:asciiTheme="minorHAnsi" w:hAnsiTheme="minorHAnsi" w:cstheme="minorHAnsi"/>
          <w:color w:val="auto"/>
          <w:sz w:val="22"/>
          <w:szCs w:val="22"/>
        </w:rPr>
        <w:t>.</w:t>
      </w:r>
    </w:p>
    <w:p w14:paraId="76DE94D9" w14:textId="77777777" w:rsidR="005E676C" w:rsidRPr="00DD3772" w:rsidRDefault="005E676C" w:rsidP="008357E6">
      <w:pPr>
        <w:pStyle w:val="Default"/>
        <w:spacing w:line="276" w:lineRule="auto"/>
        <w:jc w:val="both"/>
        <w:rPr>
          <w:rFonts w:asciiTheme="minorHAnsi" w:hAnsiTheme="minorHAnsi" w:cstheme="minorHAnsi"/>
          <w:color w:val="auto"/>
          <w:sz w:val="22"/>
          <w:szCs w:val="22"/>
        </w:rPr>
      </w:pPr>
      <w:r w:rsidRPr="00DD3772">
        <w:rPr>
          <w:rFonts w:asciiTheme="minorHAnsi" w:hAnsiTheme="minorHAnsi" w:cstheme="minorHAnsi"/>
          <w:color w:val="auto"/>
          <w:sz w:val="22"/>
          <w:szCs w:val="22"/>
        </w:rPr>
        <w:t>Założono, że wszystkie cele i przedsięwzięcia zostaną zrealizowane do końca 202</w:t>
      </w:r>
      <w:r>
        <w:rPr>
          <w:rFonts w:asciiTheme="minorHAnsi" w:hAnsiTheme="minorHAnsi" w:cstheme="minorHAnsi"/>
          <w:color w:val="auto"/>
          <w:sz w:val="22"/>
          <w:szCs w:val="22"/>
        </w:rPr>
        <w:t>8</w:t>
      </w:r>
      <w:r w:rsidRPr="00DD3772">
        <w:rPr>
          <w:rFonts w:asciiTheme="minorHAnsi" w:hAnsiTheme="minorHAnsi" w:cstheme="minorHAnsi"/>
          <w:color w:val="auto"/>
          <w:sz w:val="22"/>
          <w:szCs w:val="22"/>
        </w:rPr>
        <w:t xml:space="preserve"> roku, a przypisane im wskaźniki osiągnięte do końca 202</w:t>
      </w:r>
      <w:r>
        <w:rPr>
          <w:rFonts w:asciiTheme="minorHAnsi" w:hAnsiTheme="minorHAnsi" w:cstheme="minorHAnsi"/>
          <w:color w:val="auto"/>
          <w:sz w:val="22"/>
          <w:szCs w:val="22"/>
        </w:rPr>
        <w:t>9</w:t>
      </w:r>
      <w:r w:rsidRPr="00DD3772">
        <w:rPr>
          <w:rFonts w:asciiTheme="minorHAnsi" w:hAnsiTheme="minorHAnsi" w:cstheme="minorHAnsi"/>
          <w:color w:val="auto"/>
          <w:sz w:val="22"/>
          <w:szCs w:val="22"/>
        </w:rPr>
        <w:t xml:space="preserve"> roku.</w:t>
      </w:r>
    </w:p>
    <w:p w14:paraId="54013F25" w14:textId="1D2A142F" w:rsidR="005E676C" w:rsidRDefault="005E676C" w:rsidP="008357E6">
      <w:pPr>
        <w:pStyle w:val="Default"/>
        <w:spacing w:line="276" w:lineRule="auto"/>
        <w:jc w:val="both"/>
        <w:rPr>
          <w:rFonts w:asciiTheme="minorHAnsi" w:hAnsiTheme="minorHAnsi" w:cstheme="minorHAnsi"/>
          <w:color w:val="auto"/>
          <w:sz w:val="22"/>
          <w:szCs w:val="22"/>
        </w:rPr>
      </w:pPr>
      <w:r w:rsidRPr="00D64595">
        <w:rPr>
          <w:rFonts w:asciiTheme="minorHAnsi" w:hAnsiTheme="minorHAnsi" w:cstheme="minorHAnsi"/>
          <w:color w:val="auto"/>
          <w:sz w:val="22"/>
          <w:szCs w:val="22"/>
        </w:rPr>
        <w:t xml:space="preserve">Stopień realizacji wskaźników dla kamieni milowych wykazano w załączniku i obejmuje </w:t>
      </w:r>
      <w:r w:rsidR="00907808" w:rsidRPr="00907808">
        <w:rPr>
          <w:rFonts w:asciiTheme="minorHAnsi" w:hAnsiTheme="minorHAnsi" w:cstheme="minorHAnsi"/>
          <w:color w:val="00B050"/>
          <w:sz w:val="22"/>
          <w:szCs w:val="22"/>
        </w:rPr>
        <w:t>ich</w:t>
      </w:r>
      <w:r w:rsidR="00907808">
        <w:rPr>
          <w:rFonts w:asciiTheme="minorHAnsi" w:hAnsiTheme="minorHAnsi" w:cstheme="minorHAnsi"/>
          <w:color w:val="auto"/>
          <w:sz w:val="22"/>
          <w:szCs w:val="22"/>
        </w:rPr>
        <w:t xml:space="preserve"> </w:t>
      </w:r>
      <w:r w:rsidRPr="00D64595">
        <w:rPr>
          <w:rFonts w:asciiTheme="minorHAnsi" w:hAnsiTheme="minorHAnsi" w:cstheme="minorHAnsi"/>
          <w:color w:val="auto"/>
          <w:sz w:val="22"/>
          <w:szCs w:val="22"/>
        </w:rPr>
        <w:t>realizację w poszczególnych latach wdrażania.</w:t>
      </w:r>
    </w:p>
    <w:p w14:paraId="4EE04116" w14:textId="77777777" w:rsidR="005E676C" w:rsidRDefault="005E676C" w:rsidP="002D0E3D">
      <w:pPr>
        <w:pStyle w:val="Default"/>
        <w:spacing w:line="276" w:lineRule="auto"/>
        <w:jc w:val="both"/>
        <w:rPr>
          <w:rFonts w:asciiTheme="minorHAnsi" w:hAnsiTheme="minorHAnsi" w:cstheme="minorHAnsi"/>
          <w:color w:val="auto"/>
          <w:sz w:val="22"/>
          <w:szCs w:val="22"/>
        </w:rPr>
      </w:pPr>
      <w:r w:rsidRPr="00DD3772">
        <w:rPr>
          <w:rFonts w:asciiTheme="minorHAnsi" w:hAnsiTheme="minorHAnsi" w:cstheme="minorHAnsi"/>
          <w:color w:val="auto"/>
          <w:sz w:val="22"/>
          <w:szCs w:val="22"/>
        </w:rPr>
        <w:t>Sposób osiągnięcia wskaźników: realizacja konkursów na wdrażanie LSR i dofinansowanie realizacji operacji w ramach programów dotacyjnych</w:t>
      </w:r>
      <w:r>
        <w:rPr>
          <w:rFonts w:asciiTheme="minorHAnsi" w:hAnsiTheme="minorHAnsi" w:cstheme="minorHAnsi"/>
          <w:color w:val="auto"/>
          <w:sz w:val="22"/>
          <w:szCs w:val="22"/>
        </w:rPr>
        <w:t xml:space="preserve"> ( w tym realizowanych w partnerstwie)</w:t>
      </w:r>
      <w:r w:rsidRPr="00DD3772">
        <w:rPr>
          <w:rFonts w:asciiTheme="minorHAnsi" w:hAnsiTheme="minorHAnsi" w:cstheme="minorHAnsi"/>
          <w:color w:val="auto"/>
          <w:sz w:val="22"/>
          <w:szCs w:val="22"/>
        </w:rPr>
        <w:t xml:space="preserve">, projektów grantowych, operacji własnych </w:t>
      </w:r>
      <w:r>
        <w:rPr>
          <w:rFonts w:asciiTheme="minorHAnsi" w:hAnsiTheme="minorHAnsi" w:cstheme="minorHAnsi"/>
          <w:color w:val="auto"/>
          <w:sz w:val="22"/>
          <w:szCs w:val="22"/>
        </w:rPr>
        <w:t xml:space="preserve">oraz działalności </w:t>
      </w:r>
      <w:r w:rsidRPr="00DD3772">
        <w:rPr>
          <w:rFonts w:asciiTheme="minorHAnsi" w:hAnsiTheme="minorHAnsi" w:cstheme="minorHAnsi"/>
          <w:color w:val="auto"/>
          <w:sz w:val="22"/>
          <w:szCs w:val="22"/>
        </w:rPr>
        <w:t>bieżą</w:t>
      </w:r>
      <w:r>
        <w:rPr>
          <w:rFonts w:asciiTheme="minorHAnsi" w:hAnsiTheme="minorHAnsi" w:cstheme="minorHAnsi"/>
          <w:color w:val="auto"/>
          <w:sz w:val="22"/>
          <w:szCs w:val="22"/>
        </w:rPr>
        <w:t>c</w:t>
      </w:r>
      <w:r w:rsidRPr="00DD3772">
        <w:rPr>
          <w:rFonts w:asciiTheme="minorHAnsi" w:hAnsiTheme="minorHAnsi" w:cstheme="minorHAnsi"/>
          <w:color w:val="auto"/>
          <w:sz w:val="22"/>
          <w:szCs w:val="22"/>
        </w:rPr>
        <w:t>ej LGD</w:t>
      </w:r>
      <w:r>
        <w:rPr>
          <w:rFonts w:asciiTheme="minorHAnsi" w:hAnsiTheme="minorHAnsi" w:cstheme="minorHAnsi"/>
          <w:color w:val="auto"/>
          <w:sz w:val="22"/>
          <w:szCs w:val="22"/>
        </w:rPr>
        <w:t xml:space="preserve"> i</w:t>
      </w:r>
      <w:r w:rsidRPr="00DD3772">
        <w:rPr>
          <w:rFonts w:asciiTheme="minorHAnsi" w:hAnsiTheme="minorHAnsi" w:cstheme="minorHAnsi"/>
          <w:color w:val="auto"/>
          <w:sz w:val="22"/>
          <w:szCs w:val="22"/>
        </w:rPr>
        <w:t xml:space="preserve"> aktywizacji </w:t>
      </w:r>
      <w:r>
        <w:rPr>
          <w:rFonts w:asciiTheme="minorHAnsi" w:hAnsiTheme="minorHAnsi" w:cstheme="minorHAnsi"/>
          <w:color w:val="auto"/>
          <w:sz w:val="22"/>
          <w:szCs w:val="22"/>
        </w:rPr>
        <w:t>.</w:t>
      </w:r>
    </w:p>
    <w:p w14:paraId="0C2DD03F" w14:textId="77777777" w:rsidR="005E676C" w:rsidRDefault="005E676C" w:rsidP="002D0E3D">
      <w:pPr>
        <w:pStyle w:val="Default"/>
        <w:spacing w:line="276" w:lineRule="auto"/>
        <w:jc w:val="both"/>
        <w:rPr>
          <w:rFonts w:asciiTheme="minorHAnsi" w:hAnsiTheme="minorHAnsi" w:cstheme="minorHAnsi"/>
          <w:color w:val="auto"/>
          <w:sz w:val="22"/>
          <w:szCs w:val="22"/>
        </w:rPr>
      </w:pPr>
      <w:r w:rsidRPr="00DD3772">
        <w:rPr>
          <w:rFonts w:asciiTheme="minorHAnsi" w:hAnsiTheme="minorHAnsi" w:cstheme="minorHAnsi"/>
          <w:color w:val="auto"/>
          <w:sz w:val="22"/>
          <w:szCs w:val="22"/>
        </w:rPr>
        <w:t>Plan działania jest adekwatn</w:t>
      </w:r>
      <w:r>
        <w:rPr>
          <w:rFonts w:asciiTheme="minorHAnsi" w:hAnsiTheme="minorHAnsi" w:cstheme="minorHAnsi"/>
          <w:color w:val="auto"/>
          <w:sz w:val="22"/>
          <w:szCs w:val="22"/>
        </w:rPr>
        <w:t>y</w:t>
      </w:r>
      <w:r w:rsidRPr="00DD3772">
        <w:rPr>
          <w:rFonts w:asciiTheme="minorHAnsi" w:hAnsiTheme="minorHAnsi" w:cstheme="minorHAnsi"/>
          <w:color w:val="auto"/>
          <w:sz w:val="22"/>
          <w:szCs w:val="22"/>
        </w:rPr>
        <w:t xml:space="preserve"> do wyników diagnozy i analizy SWOT, projektując w pierwszej kolejności realizację działań</w:t>
      </w:r>
      <w:r>
        <w:rPr>
          <w:rFonts w:asciiTheme="minorHAnsi" w:hAnsiTheme="minorHAnsi" w:cstheme="minorHAnsi"/>
          <w:color w:val="auto"/>
          <w:sz w:val="22"/>
          <w:szCs w:val="22"/>
        </w:rPr>
        <w:t>:</w:t>
      </w:r>
    </w:p>
    <w:p w14:paraId="549ABFE7" w14:textId="77777777" w:rsidR="005E676C" w:rsidRDefault="005E676C" w:rsidP="002D0E3D">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w kluczowych obszarach problemowych LSR,</w:t>
      </w:r>
    </w:p>
    <w:p w14:paraId="4FC0D18A" w14:textId="77777777" w:rsidR="005E676C" w:rsidRDefault="005E676C" w:rsidP="002D0E3D">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animujących powstawanie i rozwijanie partnerstw, rozwiązań innowacyjnych, aktywności społecznej </w:t>
      </w:r>
    </w:p>
    <w:p w14:paraId="3333860E" w14:textId="77777777" w:rsidR="005E676C" w:rsidRDefault="005E676C" w:rsidP="002D0E3D">
      <w:pPr>
        <w:pStyle w:val="Default"/>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i przedsiębiorczej mieszkańców obszaru LGD.</w:t>
      </w:r>
      <w:r w:rsidRPr="00DD3772">
        <w:rPr>
          <w:rFonts w:asciiTheme="minorHAnsi" w:hAnsiTheme="minorHAnsi" w:cstheme="minorHAnsi"/>
          <w:color w:val="auto"/>
          <w:sz w:val="22"/>
          <w:szCs w:val="22"/>
        </w:rPr>
        <w:t xml:space="preserve"> </w:t>
      </w:r>
    </w:p>
    <w:p w14:paraId="1EC5CD2B" w14:textId="77777777" w:rsidR="009F5FD3" w:rsidRDefault="009F5FD3" w:rsidP="002D0E3D">
      <w:pPr>
        <w:spacing w:after="0" w:line="276" w:lineRule="auto"/>
        <w:rPr>
          <w:b/>
          <w:sz w:val="28"/>
          <w:szCs w:val="28"/>
        </w:rPr>
      </w:pPr>
    </w:p>
    <w:p w14:paraId="4EF44C32" w14:textId="77777777" w:rsidR="007A1167" w:rsidRDefault="005E676C" w:rsidP="002D0E3D">
      <w:pPr>
        <w:spacing w:after="0" w:line="276" w:lineRule="auto"/>
        <w:jc w:val="center"/>
        <w:rPr>
          <w:b/>
        </w:rPr>
      </w:pPr>
      <w:r w:rsidRPr="00F83DF7">
        <w:rPr>
          <w:b/>
        </w:rPr>
        <w:t xml:space="preserve">Rozdział IX </w:t>
      </w:r>
    </w:p>
    <w:p w14:paraId="6CF3EAB5" w14:textId="012DA3DF" w:rsidR="005E676C" w:rsidRPr="00F83DF7" w:rsidRDefault="005E676C" w:rsidP="002D0E3D">
      <w:pPr>
        <w:spacing w:after="0" w:line="276" w:lineRule="auto"/>
        <w:jc w:val="center"/>
        <w:rPr>
          <w:b/>
        </w:rPr>
      </w:pPr>
      <w:r w:rsidRPr="00F83DF7">
        <w:rPr>
          <w:b/>
        </w:rPr>
        <w:t>Plan finansowy LSR</w:t>
      </w:r>
    </w:p>
    <w:p w14:paraId="6480070E" w14:textId="77777777" w:rsidR="005E676C" w:rsidRDefault="005E676C" w:rsidP="002D0E3D">
      <w:pPr>
        <w:spacing w:after="0" w:line="276" w:lineRule="auto"/>
      </w:pPr>
    </w:p>
    <w:p w14:paraId="1E9B941B" w14:textId="77777777" w:rsidR="005E676C" w:rsidRDefault="005E676C" w:rsidP="002D0E3D">
      <w:pPr>
        <w:spacing w:after="0" w:line="276" w:lineRule="auto"/>
        <w:jc w:val="both"/>
      </w:pPr>
      <w:r w:rsidRPr="00B026E2">
        <w:t xml:space="preserve">Budżet LSR </w:t>
      </w:r>
      <w:r>
        <w:t>w formule bezpośredniej w województwie warmińsko – mazurskim jest jednofunduszowy i obejmuje program PS WPR. Wartość LSR w bezpośrednim powiązaniu z celami i przedsięwzięciami wskazano w załączniku nr 3 pn. Budżet LSR. W załączniku nr 4 pn. Plan wykorzystania budżetu LSR wskazano wartość i procentowe wykorzystanie budżetu w poszczególnych latach.</w:t>
      </w:r>
    </w:p>
    <w:p w14:paraId="518D987D" w14:textId="1B03BF77" w:rsidR="005E676C" w:rsidRPr="00F77BF8" w:rsidRDefault="00F82D07" w:rsidP="002D0E3D">
      <w:pPr>
        <w:spacing w:after="0" w:line="276" w:lineRule="auto"/>
        <w:ind w:firstLine="708"/>
        <w:jc w:val="both"/>
        <w:rPr>
          <w:color w:val="000000" w:themeColor="text1"/>
        </w:rPr>
      </w:pPr>
      <w:r>
        <w:lastRenderedPageBreak/>
        <w:t xml:space="preserve">Stowarzyszenie </w:t>
      </w:r>
      <w:r w:rsidR="005E676C">
        <w:t xml:space="preserve">Lokalna Grupa Działania „Brama Mazurskiej Krainy”, zgodnie z dotychczasową działalnością i doświadczeniem planuje wykorzystanie innych źródeł finansowania do realizacji projektów komplementarnych, zgodnych z celami i przedsięwzięciami LSR, które odpowiadają na zidentyfikowane potrzeby mieszkańców obszaru: </w:t>
      </w:r>
      <w:r w:rsidR="00EA6C24" w:rsidRPr="00F77BF8">
        <w:rPr>
          <w:color w:val="000000" w:themeColor="text1"/>
        </w:rPr>
        <w:t>Fundusze Europejskie dla Warmii i Mazur FEWIM 2021-2027, Programy Polsko – Amerykańskiej Fundacji Wolności: English Teaching, Partnerstwa PAFW, RITA, Samorząd województwa Warmińsko – Mazurskiego.</w:t>
      </w:r>
    </w:p>
    <w:p w14:paraId="4A93FA85" w14:textId="3B621E3E" w:rsidR="00965609" w:rsidRPr="00F77BF8" w:rsidRDefault="00EA6C24" w:rsidP="00630DE2">
      <w:pPr>
        <w:spacing w:after="0" w:line="276" w:lineRule="auto"/>
        <w:jc w:val="both"/>
        <w:rPr>
          <w:color w:val="000000" w:themeColor="text1"/>
        </w:rPr>
      </w:pPr>
      <w:r w:rsidRPr="00F77BF8">
        <w:rPr>
          <w:color w:val="000000" w:themeColor="text1"/>
        </w:rPr>
        <w:t>Planowane przedsięwzięcia wykazano w rozdziale V LSR pn. Spójność, komplementarność i synergia, w tabeli nr 27, str. 41, ze wskazaniem konkretnych programów i działań.</w:t>
      </w:r>
    </w:p>
    <w:p w14:paraId="2AACEAF2" w14:textId="77777777" w:rsidR="00777E92" w:rsidRDefault="005E676C" w:rsidP="002D0E3D">
      <w:pPr>
        <w:keepNext/>
        <w:widowControl w:val="0"/>
        <w:suppressAutoHyphens/>
        <w:autoSpaceDE w:val="0"/>
        <w:spacing w:before="240" w:after="60" w:line="276" w:lineRule="auto"/>
        <w:ind w:left="1134" w:hanging="1134"/>
        <w:jc w:val="center"/>
        <w:outlineLvl w:val="0"/>
        <w:rPr>
          <w:rFonts w:ascii="Calibri" w:eastAsia="Times New Roman" w:hAnsi="Calibri" w:cs="Times New Roman"/>
          <w:b/>
          <w:bCs/>
          <w:kern w:val="1"/>
          <w:lang w:eastAsia="ar-SA"/>
        </w:rPr>
      </w:pPr>
      <w:r w:rsidRPr="005E676C">
        <w:rPr>
          <w:rFonts w:ascii="Calibri" w:eastAsia="Times New Roman" w:hAnsi="Calibri" w:cs="Times New Roman"/>
          <w:b/>
          <w:bCs/>
          <w:kern w:val="1"/>
          <w:lang w:eastAsia="ar-SA"/>
        </w:rPr>
        <w:t>Rozdział X</w:t>
      </w:r>
    </w:p>
    <w:p w14:paraId="5178FE98" w14:textId="01BF8062" w:rsidR="005E676C" w:rsidRPr="005E676C" w:rsidRDefault="005E676C" w:rsidP="002D0E3D">
      <w:pPr>
        <w:keepNext/>
        <w:widowControl w:val="0"/>
        <w:suppressAutoHyphens/>
        <w:autoSpaceDE w:val="0"/>
        <w:spacing w:before="240" w:after="60" w:line="276" w:lineRule="auto"/>
        <w:ind w:left="1134" w:hanging="1134"/>
        <w:jc w:val="center"/>
        <w:outlineLvl w:val="0"/>
        <w:rPr>
          <w:rFonts w:ascii="Calibri" w:eastAsia="Times New Roman" w:hAnsi="Calibri" w:cs="Times New Roman"/>
          <w:b/>
          <w:bCs/>
          <w:kern w:val="1"/>
          <w:lang w:val="x-none" w:eastAsia="ar-SA"/>
        </w:rPr>
      </w:pPr>
      <w:r w:rsidRPr="005E676C">
        <w:rPr>
          <w:rFonts w:ascii="Calibri" w:eastAsia="Times New Roman" w:hAnsi="Calibri" w:cs="Times New Roman"/>
          <w:b/>
          <w:bCs/>
          <w:kern w:val="1"/>
          <w:lang w:eastAsia="ar-SA"/>
        </w:rPr>
        <w:t xml:space="preserve"> </w:t>
      </w:r>
      <w:r w:rsidRPr="005E676C">
        <w:rPr>
          <w:rFonts w:ascii="Calibri" w:eastAsia="Times New Roman" w:hAnsi="Calibri" w:cs="Times New Roman"/>
          <w:b/>
          <w:bCs/>
          <w:kern w:val="1"/>
          <w:lang w:val="x-none" w:eastAsia="ar-SA"/>
        </w:rPr>
        <w:t>Monitoring i ewaluacja</w:t>
      </w:r>
    </w:p>
    <w:p w14:paraId="29CBFB84" w14:textId="77777777" w:rsidR="005E676C" w:rsidRPr="005E676C" w:rsidRDefault="005E676C" w:rsidP="002D0E3D">
      <w:pPr>
        <w:autoSpaceDE w:val="0"/>
        <w:autoSpaceDN w:val="0"/>
        <w:adjustRightInd w:val="0"/>
        <w:spacing w:after="0" w:line="276" w:lineRule="auto"/>
        <w:contextualSpacing/>
        <w:jc w:val="both"/>
        <w:rPr>
          <w:rFonts w:ascii="Calibri" w:eastAsia="Calibri" w:hAnsi="Calibri" w:cs="Times New Roman"/>
          <w:b/>
          <w:bCs/>
        </w:rPr>
      </w:pPr>
    </w:p>
    <w:p w14:paraId="117CB8D1" w14:textId="77777777" w:rsidR="005E676C" w:rsidRPr="005E676C" w:rsidRDefault="005E676C" w:rsidP="002D0E3D">
      <w:pPr>
        <w:autoSpaceDE w:val="0"/>
        <w:autoSpaceDN w:val="0"/>
        <w:adjustRightInd w:val="0"/>
        <w:spacing w:after="0" w:line="276" w:lineRule="auto"/>
        <w:jc w:val="both"/>
        <w:rPr>
          <w:rFonts w:ascii="Calibri" w:eastAsia="Calibri" w:hAnsi="Calibri" w:cs="Times New Roman"/>
          <w:bCs/>
        </w:rPr>
      </w:pPr>
      <w:r w:rsidRPr="005E676C">
        <w:rPr>
          <w:rFonts w:ascii="Calibri" w:eastAsia="Calibri" w:hAnsi="Calibri" w:cs="Times New Roman"/>
          <w:bCs/>
        </w:rPr>
        <w:t xml:space="preserve">Skuteczne wdrożenie Lokalnej Strategii Rozwoju wymaga stałej i systematycznej kontroli przebiegu procesu, a także dostosowywania założeń do zmian warunków otoczenia zewnętrznego, potrzeb mieszkańców,  efektywnego wykorzystywania  narzędzi osiągania celów. </w:t>
      </w:r>
    </w:p>
    <w:p w14:paraId="2CA8A6C2" w14:textId="6FE220F5" w:rsidR="005E676C" w:rsidRPr="00BC1DFB" w:rsidRDefault="005E676C" w:rsidP="002D0E3D">
      <w:pPr>
        <w:autoSpaceDE w:val="0"/>
        <w:autoSpaceDN w:val="0"/>
        <w:adjustRightInd w:val="0"/>
        <w:spacing w:after="0" w:line="276" w:lineRule="auto"/>
        <w:jc w:val="both"/>
        <w:rPr>
          <w:rFonts w:ascii="Calibri" w:eastAsia="Lucida Sans Unicode" w:hAnsi="Calibri" w:cs="Arial"/>
          <w:bCs/>
          <w:kern w:val="1"/>
          <w:lang w:eastAsia="zh-CN"/>
        </w:rPr>
      </w:pPr>
      <w:r w:rsidRPr="005E676C">
        <w:rPr>
          <w:rFonts w:ascii="Calibri" w:eastAsia="Calibri" w:hAnsi="Calibri" w:cs="Times New Roman"/>
          <w:bCs/>
        </w:rPr>
        <w:t xml:space="preserve">Kontrola procesu realizacji LSR prowadzona będzie przez działania monitorujące i ewaluacyjne na różnych poziomach wdrażania LSR, zarówno przez pracowników biura LGD, Komisję Rewizyjną oraz zewnętrzne podmioty audytorskie. </w:t>
      </w:r>
      <w:r w:rsidRPr="005E676C">
        <w:rPr>
          <w:rFonts w:ascii="Calibri" w:eastAsia="Lucida Sans Unicode" w:hAnsi="Calibri" w:cs="Arial"/>
          <w:bCs/>
          <w:kern w:val="1"/>
          <w:lang w:eastAsia="zh-CN"/>
        </w:rPr>
        <w:t>Celem monitoringu prowadzonego przez Stowarzyszenie LGD „Brama Mazurskiej Krainy” jest bieżące i systematyczne gromadzenie i analizowanie danych ilościowych i jakościowych w zakresie funkcjonowania LGD oraz realizacji LSR.</w:t>
      </w:r>
    </w:p>
    <w:p w14:paraId="5D121B38" w14:textId="72269BAB" w:rsidR="005E676C" w:rsidRPr="005E676C" w:rsidRDefault="005E676C" w:rsidP="002D0E3D">
      <w:pPr>
        <w:autoSpaceDE w:val="0"/>
        <w:autoSpaceDN w:val="0"/>
        <w:adjustRightInd w:val="0"/>
        <w:spacing w:after="0" w:line="276" w:lineRule="auto"/>
        <w:jc w:val="both"/>
        <w:rPr>
          <w:rFonts w:ascii="Calibri" w:eastAsia="Calibri" w:hAnsi="Calibri" w:cs="Times New Roman"/>
          <w:b/>
          <w:bCs/>
          <w:iCs/>
        </w:rPr>
      </w:pPr>
      <w:r w:rsidRPr="005E676C">
        <w:rPr>
          <w:rFonts w:ascii="Calibri" w:eastAsia="Calibri" w:hAnsi="Calibri" w:cs="Times New Roman"/>
          <w:b/>
          <w:bCs/>
          <w:iCs/>
        </w:rPr>
        <w:t xml:space="preserve">Szczegółowy opis procesu </w:t>
      </w:r>
      <w:r w:rsidRPr="00F77BF8">
        <w:rPr>
          <w:rFonts w:ascii="Calibri" w:eastAsia="Calibri" w:hAnsi="Calibri" w:cs="Times New Roman"/>
          <w:b/>
          <w:bCs/>
          <w:iCs/>
          <w:color w:val="000000" w:themeColor="text1"/>
        </w:rPr>
        <w:t>monitorowania</w:t>
      </w:r>
      <w:r w:rsidR="00E164AC" w:rsidRPr="00F77BF8">
        <w:rPr>
          <w:rFonts w:ascii="Calibri" w:eastAsia="Calibri" w:hAnsi="Calibri" w:cs="Times New Roman"/>
          <w:b/>
          <w:bCs/>
          <w:iCs/>
          <w:color w:val="000000" w:themeColor="text1"/>
        </w:rPr>
        <w:t xml:space="preserve"> i ewaluacji </w:t>
      </w:r>
    </w:p>
    <w:p w14:paraId="1AAB1CC5" w14:textId="77777777" w:rsidR="005E676C" w:rsidRPr="005E676C" w:rsidRDefault="005E676C" w:rsidP="002D0E3D">
      <w:pPr>
        <w:autoSpaceDE w:val="0"/>
        <w:autoSpaceDN w:val="0"/>
        <w:adjustRightInd w:val="0"/>
        <w:spacing w:after="0" w:line="276" w:lineRule="auto"/>
        <w:jc w:val="both"/>
        <w:rPr>
          <w:rFonts w:ascii="Calibri" w:eastAsia="Calibri" w:hAnsi="Calibri" w:cs="Times New Roman"/>
          <w:bCs/>
        </w:rPr>
      </w:pPr>
    </w:p>
    <w:p w14:paraId="317B7AD9" w14:textId="77777777" w:rsidR="005E676C" w:rsidRPr="005E676C" w:rsidRDefault="005E676C" w:rsidP="002D0E3D">
      <w:pPr>
        <w:autoSpaceDE w:val="0"/>
        <w:autoSpaceDN w:val="0"/>
        <w:adjustRightInd w:val="0"/>
        <w:spacing w:after="0" w:line="276" w:lineRule="auto"/>
        <w:jc w:val="both"/>
        <w:rPr>
          <w:rFonts w:ascii="Calibri" w:eastAsia="Calibri" w:hAnsi="Calibri" w:cs="Times New Roman"/>
        </w:rPr>
      </w:pPr>
      <w:r w:rsidRPr="005E676C">
        <w:rPr>
          <w:rFonts w:ascii="Calibri" w:eastAsia="Calibri" w:hAnsi="Calibri" w:cs="Times New Roman"/>
          <w:b/>
          <w:bCs/>
        </w:rPr>
        <w:t xml:space="preserve">Monitoring </w:t>
      </w:r>
      <w:r w:rsidRPr="005E676C">
        <w:rPr>
          <w:rFonts w:ascii="Calibri" w:eastAsia="Calibri" w:hAnsi="Calibri" w:cs="Times New Roman"/>
        </w:rPr>
        <w:t>to proces systematycznego zbierania i analizowania informacji ilościowych i jakościowych na temat funkcjonowania LGD oraz stanu realizacji LSR w celu uzyskania informacji zwrotnych na temat skuteczności i wydajności wdrażanej strategii, a także dokonania oceny zgodności realizacji operacji z wcześniej zatwierdzonymi założeniami i celami.</w:t>
      </w:r>
    </w:p>
    <w:p w14:paraId="6924A308" w14:textId="77777777" w:rsidR="005E676C" w:rsidRPr="005E676C" w:rsidRDefault="005E676C" w:rsidP="002D0E3D">
      <w:pPr>
        <w:autoSpaceDE w:val="0"/>
        <w:autoSpaceDN w:val="0"/>
        <w:adjustRightInd w:val="0"/>
        <w:spacing w:after="0" w:line="276" w:lineRule="auto"/>
        <w:jc w:val="both"/>
        <w:rPr>
          <w:rFonts w:ascii="Calibri" w:eastAsia="Calibri" w:hAnsi="Calibri" w:cs="Times New Roman"/>
        </w:rPr>
      </w:pPr>
      <w:r w:rsidRPr="005E676C">
        <w:rPr>
          <w:rFonts w:ascii="Calibri" w:eastAsia="Calibri" w:hAnsi="Calibri" w:cs="Times New Roman"/>
        </w:rPr>
        <w:t xml:space="preserve">Monitoring strategii będzie prowadzony na poziomie: </w:t>
      </w:r>
    </w:p>
    <w:p w14:paraId="3D8F5FB2" w14:textId="77777777" w:rsidR="005E676C" w:rsidRPr="005E676C" w:rsidRDefault="005E676C" w:rsidP="002D0E3D">
      <w:pPr>
        <w:autoSpaceDE w:val="0"/>
        <w:autoSpaceDN w:val="0"/>
        <w:adjustRightInd w:val="0"/>
        <w:spacing w:after="0" w:line="276" w:lineRule="auto"/>
        <w:jc w:val="both"/>
        <w:rPr>
          <w:rFonts w:ascii="Calibri" w:eastAsia="Calibri" w:hAnsi="Calibri" w:cs="Times New Roman"/>
        </w:rPr>
      </w:pPr>
      <w:r w:rsidRPr="005E676C">
        <w:rPr>
          <w:rFonts w:ascii="Calibri" w:eastAsia="Calibri" w:hAnsi="Calibri" w:cs="Times New Roman"/>
        </w:rPr>
        <w:sym w:font="Symbol" w:char="F0B7"/>
      </w:r>
      <w:r w:rsidRPr="005E676C">
        <w:rPr>
          <w:rFonts w:ascii="Calibri" w:eastAsia="Calibri" w:hAnsi="Calibri" w:cs="Times New Roman"/>
        </w:rPr>
        <w:t xml:space="preserve"> pojedynczych konkursów oraz pakietu projektów zgromadzonych w ramach zadań strategicznych; </w:t>
      </w:r>
    </w:p>
    <w:p w14:paraId="4056F7D2" w14:textId="720171BE" w:rsidR="005E676C" w:rsidRPr="005E676C" w:rsidRDefault="005E676C" w:rsidP="002D0E3D">
      <w:pPr>
        <w:autoSpaceDE w:val="0"/>
        <w:autoSpaceDN w:val="0"/>
        <w:adjustRightInd w:val="0"/>
        <w:spacing w:after="0" w:line="276" w:lineRule="auto"/>
        <w:jc w:val="both"/>
        <w:rPr>
          <w:rFonts w:ascii="Calibri" w:eastAsia="Calibri" w:hAnsi="Calibri" w:cs="Times New Roman"/>
        </w:rPr>
      </w:pPr>
      <w:r w:rsidRPr="005E676C">
        <w:rPr>
          <w:rFonts w:ascii="Calibri" w:eastAsia="Calibri" w:hAnsi="Calibri" w:cs="Times New Roman"/>
        </w:rPr>
        <w:sym w:font="Symbol" w:char="F0B7"/>
      </w:r>
      <w:r w:rsidRPr="005E676C">
        <w:rPr>
          <w:rFonts w:ascii="Calibri" w:eastAsia="Calibri" w:hAnsi="Calibri" w:cs="Times New Roman"/>
        </w:rPr>
        <w:t xml:space="preserve"> wskaźników realizacji </w:t>
      </w:r>
      <w:r w:rsidRPr="00F77BF8">
        <w:rPr>
          <w:rFonts w:ascii="Calibri" w:eastAsia="Calibri" w:hAnsi="Calibri" w:cs="Times New Roman"/>
          <w:color w:val="000000" w:themeColor="text1"/>
        </w:rPr>
        <w:t xml:space="preserve">LSR </w:t>
      </w:r>
      <w:r w:rsidR="00E164AC" w:rsidRPr="00F77BF8">
        <w:rPr>
          <w:rFonts w:ascii="Calibri" w:eastAsia="Calibri" w:hAnsi="Calibri" w:cs="Times New Roman"/>
          <w:color w:val="000000" w:themeColor="text1"/>
        </w:rPr>
        <w:t>–</w:t>
      </w:r>
      <w:r w:rsidRPr="00F77BF8">
        <w:rPr>
          <w:rFonts w:ascii="Calibri" w:eastAsia="Calibri" w:hAnsi="Calibri" w:cs="Times New Roman"/>
          <w:color w:val="000000" w:themeColor="text1"/>
        </w:rPr>
        <w:t xml:space="preserve"> </w:t>
      </w:r>
      <w:r w:rsidR="00E164AC" w:rsidRPr="00F77BF8">
        <w:rPr>
          <w:rFonts w:ascii="Calibri" w:eastAsia="Calibri" w:hAnsi="Calibri" w:cs="Times New Roman"/>
          <w:color w:val="000000" w:themeColor="text1"/>
        </w:rPr>
        <w:t xml:space="preserve">wskaźników </w:t>
      </w:r>
      <w:r w:rsidRPr="00F77BF8">
        <w:rPr>
          <w:rFonts w:ascii="Calibri" w:eastAsia="Calibri" w:hAnsi="Calibri" w:cs="Times New Roman"/>
          <w:color w:val="000000" w:themeColor="text1"/>
        </w:rPr>
        <w:t xml:space="preserve">produktu </w:t>
      </w:r>
      <w:r w:rsidRPr="005E676C">
        <w:rPr>
          <w:rFonts w:ascii="Calibri" w:eastAsia="Calibri" w:hAnsi="Calibri" w:cs="Times New Roman"/>
        </w:rPr>
        <w:t xml:space="preserve">oraz wskaźników rezultatu. </w:t>
      </w:r>
    </w:p>
    <w:p w14:paraId="636E0A0E" w14:textId="77777777" w:rsidR="005E676C" w:rsidRPr="005E676C" w:rsidRDefault="005E676C" w:rsidP="002D0E3D">
      <w:pPr>
        <w:spacing w:after="0" w:line="276" w:lineRule="auto"/>
        <w:ind w:left="7" w:right="57"/>
        <w:jc w:val="both"/>
        <w:rPr>
          <w:rFonts w:ascii="Calibri" w:eastAsia="Calibri" w:hAnsi="Calibri" w:cs="Times New Roman"/>
        </w:rPr>
      </w:pPr>
      <w:r w:rsidRPr="005E676C">
        <w:rPr>
          <w:rFonts w:ascii="Calibri" w:eastAsia="Calibri" w:hAnsi="Calibri" w:cs="Times New Roman"/>
        </w:rPr>
        <w:t xml:space="preserve">Wszelkie działania w ramach LSR będą podlegały bieżącemu monitoringowi realizacji programu poprzez wskaźniki finansowe oraz wskaźniki dotyczące produktu i celów. W monitoring realizacji LSR, w tym prowadzonych działań informacyjno-promocyjnych, zaangażowany jest zespół monitorujący złożony z pracowników biura LGD. </w:t>
      </w:r>
    </w:p>
    <w:p w14:paraId="0F84A1F7" w14:textId="77777777" w:rsidR="005E676C" w:rsidRPr="005E676C" w:rsidRDefault="005E676C" w:rsidP="008357E6">
      <w:pPr>
        <w:autoSpaceDE w:val="0"/>
        <w:autoSpaceDN w:val="0"/>
        <w:adjustRightInd w:val="0"/>
        <w:spacing w:after="0" w:line="276" w:lineRule="auto"/>
        <w:contextualSpacing/>
        <w:jc w:val="both"/>
        <w:rPr>
          <w:rFonts w:ascii="Calibri" w:eastAsia="Calibri" w:hAnsi="Calibri" w:cs="Times New Roman"/>
        </w:rPr>
      </w:pPr>
    </w:p>
    <w:p w14:paraId="6E464344" w14:textId="77777777" w:rsidR="005E676C" w:rsidRPr="005E676C" w:rsidRDefault="005E676C" w:rsidP="008357E6">
      <w:pPr>
        <w:spacing w:line="276" w:lineRule="auto"/>
        <w:jc w:val="both"/>
        <w:rPr>
          <w:b/>
          <w:bCs/>
          <w:iCs/>
          <w:kern w:val="2"/>
          <w14:ligatures w14:val="standardContextual"/>
        </w:rPr>
      </w:pPr>
      <w:r w:rsidRPr="005E676C">
        <w:rPr>
          <w:b/>
          <w:bCs/>
          <w:iCs/>
          <w:kern w:val="2"/>
          <w14:ligatures w14:val="standardContextual"/>
        </w:rPr>
        <w:t>Elementy podlegające monitorowaniu, sposoby pozyskiwania danych, czas i okres pomiaru</w:t>
      </w:r>
    </w:p>
    <w:p w14:paraId="188F6CEF" w14:textId="47A3EF11" w:rsidR="005E676C" w:rsidRPr="00B063F3" w:rsidRDefault="007A1167" w:rsidP="005E676C">
      <w:pPr>
        <w:jc w:val="both"/>
        <w:rPr>
          <w:b/>
          <w:bCs/>
          <w:kern w:val="2"/>
          <w14:ligatures w14:val="standardContextual"/>
        </w:rPr>
      </w:pPr>
      <w:r w:rsidRPr="00B063F3">
        <w:rPr>
          <w:b/>
          <w:bCs/>
          <w:kern w:val="2"/>
          <w14:ligatures w14:val="standardContextual"/>
        </w:rPr>
        <w:t xml:space="preserve">Tabela </w:t>
      </w:r>
      <w:r w:rsidR="00E164AC">
        <w:rPr>
          <w:b/>
          <w:bCs/>
          <w:kern w:val="2"/>
          <w14:ligatures w14:val="standardContextual"/>
        </w:rPr>
        <w:t>n</w:t>
      </w:r>
      <w:r w:rsidRPr="00B063F3">
        <w:rPr>
          <w:b/>
          <w:bCs/>
          <w:kern w:val="2"/>
          <w14:ligatures w14:val="standardContextual"/>
        </w:rPr>
        <w:t>r 3</w:t>
      </w:r>
      <w:r w:rsidR="00703283">
        <w:rPr>
          <w:b/>
          <w:bCs/>
          <w:kern w:val="2"/>
          <w14:ligatures w14:val="standardContextual"/>
        </w:rPr>
        <w:t>4</w:t>
      </w:r>
      <w:r w:rsidRPr="00B063F3">
        <w:rPr>
          <w:b/>
          <w:bCs/>
          <w:kern w:val="2"/>
          <w14:ligatures w14:val="standardContextual"/>
        </w:rPr>
        <w:t xml:space="preserve"> Elementy </w:t>
      </w:r>
      <w:r w:rsidR="00B063F3" w:rsidRPr="00B063F3">
        <w:rPr>
          <w:b/>
          <w:bCs/>
          <w:kern w:val="2"/>
          <w14:ligatures w14:val="standardContextual"/>
        </w:rPr>
        <w:t>podlegające monitorowaniu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694"/>
        <w:gridCol w:w="1559"/>
        <w:gridCol w:w="1984"/>
      </w:tblGrid>
      <w:tr w:rsidR="005E676C" w:rsidRPr="005E676C" w14:paraId="70F28142" w14:textId="77777777" w:rsidTr="00D35083">
        <w:trPr>
          <w:trHeight w:val="100"/>
        </w:trPr>
        <w:tc>
          <w:tcPr>
            <w:tcW w:w="9639" w:type="dxa"/>
            <w:gridSpan w:val="5"/>
            <w:shd w:val="clear" w:color="auto" w:fill="D9D9D9"/>
          </w:tcPr>
          <w:p w14:paraId="5152CF96" w14:textId="77777777" w:rsidR="005E676C" w:rsidRPr="00F83DF7" w:rsidRDefault="005E676C" w:rsidP="005E676C">
            <w:pPr>
              <w:jc w:val="both"/>
              <w:rPr>
                <w:b/>
                <w:kern w:val="2"/>
                <w:sz w:val="20"/>
                <w:szCs w:val="20"/>
                <w14:ligatures w14:val="standardContextual"/>
              </w:rPr>
            </w:pPr>
            <w:r w:rsidRPr="00F83DF7">
              <w:rPr>
                <w:b/>
                <w:kern w:val="2"/>
                <w:sz w:val="20"/>
                <w:szCs w:val="20"/>
                <w14:ligatures w14:val="standardContextual"/>
              </w:rPr>
              <w:t xml:space="preserve">Elementy podlegające </w:t>
            </w:r>
            <w:r w:rsidRPr="00F83DF7">
              <w:rPr>
                <w:b/>
                <w:bCs/>
                <w:kern w:val="2"/>
                <w:sz w:val="20"/>
                <w:szCs w:val="20"/>
                <w14:ligatures w14:val="standardContextual"/>
              </w:rPr>
              <w:t>monitorowaniu</w:t>
            </w:r>
          </w:p>
        </w:tc>
      </w:tr>
      <w:tr w:rsidR="005E676C" w:rsidRPr="005E676C" w14:paraId="61B065DE" w14:textId="77777777" w:rsidTr="00D35083">
        <w:trPr>
          <w:trHeight w:val="252"/>
        </w:trPr>
        <w:tc>
          <w:tcPr>
            <w:tcW w:w="1985" w:type="dxa"/>
            <w:shd w:val="clear" w:color="auto" w:fill="B8CCE4"/>
          </w:tcPr>
          <w:p w14:paraId="2255C407" w14:textId="77777777" w:rsidR="005E676C" w:rsidRPr="00F83DF7" w:rsidRDefault="005E676C" w:rsidP="005E676C">
            <w:pPr>
              <w:jc w:val="both"/>
              <w:rPr>
                <w:b/>
                <w:kern w:val="2"/>
                <w:sz w:val="20"/>
                <w:szCs w:val="20"/>
                <w14:ligatures w14:val="standardContextual"/>
              </w:rPr>
            </w:pPr>
            <w:r w:rsidRPr="00F83DF7">
              <w:rPr>
                <w:b/>
                <w:kern w:val="2"/>
                <w:sz w:val="20"/>
                <w:szCs w:val="20"/>
                <w14:ligatures w14:val="standardContextual"/>
              </w:rPr>
              <w:t>Element monitoringu</w:t>
            </w:r>
          </w:p>
        </w:tc>
        <w:tc>
          <w:tcPr>
            <w:tcW w:w="1417" w:type="dxa"/>
            <w:shd w:val="clear" w:color="auto" w:fill="B8CCE4"/>
          </w:tcPr>
          <w:p w14:paraId="4F4E0E8B" w14:textId="77777777" w:rsidR="005E676C" w:rsidRPr="00F83DF7" w:rsidRDefault="005E676C" w:rsidP="005E676C">
            <w:pPr>
              <w:jc w:val="both"/>
              <w:rPr>
                <w:b/>
                <w:kern w:val="2"/>
                <w:sz w:val="20"/>
                <w:szCs w:val="20"/>
                <w14:ligatures w14:val="standardContextual"/>
              </w:rPr>
            </w:pPr>
            <w:r w:rsidRPr="00F83DF7">
              <w:rPr>
                <w:b/>
                <w:kern w:val="2"/>
                <w:sz w:val="20"/>
                <w:szCs w:val="20"/>
                <w14:ligatures w14:val="standardContextual"/>
              </w:rPr>
              <w:t>Osoby/ jednostki odpowiedzialne</w:t>
            </w:r>
          </w:p>
        </w:tc>
        <w:tc>
          <w:tcPr>
            <w:tcW w:w="2694" w:type="dxa"/>
            <w:shd w:val="clear" w:color="auto" w:fill="B8CCE4"/>
          </w:tcPr>
          <w:p w14:paraId="0090C7B6" w14:textId="77777777" w:rsidR="005E676C" w:rsidRPr="00F83DF7" w:rsidRDefault="005E676C" w:rsidP="005E676C">
            <w:pPr>
              <w:jc w:val="both"/>
              <w:rPr>
                <w:b/>
                <w:kern w:val="2"/>
                <w:sz w:val="20"/>
                <w:szCs w:val="20"/>
                <w14:ligatures w14:val="standardContextual"/>
              </w:rPr>
            </w:pPr>
            <w:r w:rsidRPr="00F83DF7">
              <w:rPr>
                <w:b/>
                <w:kern w:val="2"/>
                <w:sz w:val="20"/>
                <w:szCs w:val="20"/>
                <w14:ligatures w14:val="standardContextual"/>
              </w:rPr>
              <w:t>Sposób pozyskania danych</w:t>
            </w:r>
          </w:p>
        </w:tc>
        <w:tc>
          <w:tcPr>
            <w:tcW w:w="1559" w:type="dxa"/>
            <w:shd w:val="clear" w:color="auto" w:fill="B8CCE4"/>
          </w:tcPr>
          <w:p w14:paraId="4D4A4318" w14:textId="778096B9" w:rsidR="005E676C" w:rsidRPr="009E244F" w:rsidRDefault="00E164AC" w:rsidP="005E676C">
            <w:pPr>
              <w:jc w:val="both"/>
              <w:rPr>
                <w:b/>
                <w:kern w:val="2"/>
                <w:sz w:val="20"/>
                <w:szCs w:val="20"/>
                <w14:ligatures w14:val="standardContextual"/>
              </w:rPr>
            </w:pPr>
            <w:r w:rsidRPr="00F77BF8">
              <w:rPr>
                <w:b/>
                <w:color w:val="000000" w:themeColor="text1"/>
                <w:kern w:val="2"/>
                <w:sz w:val="20"/>
                <w:szCs w:val="20"/>
                <w14:ligatures w14:val="standardContextual"/>
              </w:rPr>
              <w:t>Częstotliwość dokonywania pomiaru</w:t>
            </w:r>
          </w:p>
        </w:tc>
        <w:tc>
          <w:tcPr>
            <w:tcW w:w="1984" w:type="dxa"/>
            <w:shd w:val="clear" w:color="auto" w:fill="B8CCE4"/>
          </w:tcPr>
          <w:p w14:paraId="34FCCF7B" w14:textId="77777777" w:rsidR="005E676C" w:rsidRPr="009E244F" w:rsidRDefault="005E676C" w:rsidP="005E676C">
            <w:pPr>
              <w:jc w:val="both"/>
              <w:rPr>
                <w:b/>
                <w:kern w:val="2"/>
                <w:sz w:val="20"/>
                <w:szCs w:val="20"/>
                <w14:ligatures w14:val="standardContextual"/>
              </w:rPr>
            </w:pPr>
            <w:r w:rsidRPr="009E244F">
              <w:rPr>
                <w:b/>
                <w:kern w:val="2"/>
                <w:sz w:val="20"/>
                <w:szCs w:val="20"/>
                <w14:ligatures w14:val="standardContextual"/>
              </w:rPr>
              <w:t>Ocena</w:t>
            </w:r>
          </w:p>
        </w:tc>
      </w:tr>
      <w:tr w:rsidR="005E676C" w:rsidRPr="005E676C" w14:paraId="7790B887" w14:textId="77777777" w:rsidTr="00D35083">
        <w:trPr>
          <w:trHeight w:val="1831"/>
        </w:trPr>
        <w:tc>
          <w:tcPr>
            <w:tcW w:w="1985" w:type="dxa"/>
          </w:tcPr>
          <w:p w14:paraId="4740DABA"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Harmonogram ogłaszania konkursów</w:t>
            </w:r>
          </w:p>
        </w:tc>
        <w:tc>
          <w:tcPr>
            <w:tcW w:w="1417" w:type="dxa"/>
          </w:tcPr>
          <w:p w14:paraId="1E13ECAF"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Komitet monitorujący</w:t>
            </w:r>
          </w:p>
        </w:tc>
        <w:tc>
          <w:tcPr>
            <w:tcW w:w="2694" w:type="dxa"/>
          </w:tcPr>
          <w:p w14:paraId="7D6BCA9D"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Zarejestrowane ogłoszenia i rozstrzygnięcia konkursowe na www LGD</w:t>
            </w:r>
          </w:p>
          <w:p w14:paraId="2B48EF75" w14:textId="77777777" w:rsidR="005E676C" w:rsidRPr="00F83DF7" w:rsidRDefault="005E676C" w:rsidP="005E676C">
            <w:pPr>
              <w:jc w:val="both"/>
              <w:rPr>
                <w:i/>
                <w:kern w:val="2"/>
                <w:sz w:val="20"/>
                <w:szCs w:val="20"/>
                <w14:ligatures w14:val="standardContextual"/>
              </w:rPr>
            </w:pPr>
          </w:p>
        </w:tc>
        <w:tc>
          <w:tcPr>
            <w:tcW w:w="1559" w:type="dxa"/>
          </w:tcPr>
          <w:p w14:paraId="28173040" w14:textId="77777777" w:rsidR="005E676C" w:rsidRPr="009E244F" w:rsidRDefault="005E676C" w:rsidP="005E676C">
            <w:pPr>
              <w:jc w:val="both"/>
              <w:rPr>
                <w:kern w:val="2"/>
                <w:sz w:val="20"/>
                <w:szCs w:val="20"/>
                <w14:ligatures w14:val="standardContextual"/>
              </w:rPr>
            </w:pPr>
            <w:r w:rsidRPr="009E244F">
              <w:rPr>
                <w:kern w:val="2"/>
                <w:sz w:val="20"/>
                <w:szCs w:val="20"/>
                <w14:ligatures w14:val="standardContextual"/>
              </w:rPr>
              <w:t xml:space="preserve">Raz w roku  </w:t>
            </w:r>
          </w:p>
        </w:tc>
        <w:tc>
          <w:tcPr>
            <w:tcW w:w="1984" w:type="dxa"/>
          </w:tcPr>
          <w:p w14:paraId="1CA2CB70" w14:textId="77777777" w:rsidR="005E676C" w:rsidRPr="009E244F" w:rsidRDefault="005E676C" w:rsidP="005E676C">
            <w:pPr>
              <w:jc w:val="both"/>
              <w:rPr>
                <w:kern w:val="2"/>
                <w:sz w:val="20"/>
                <w:szCs w:val="20"/>
                <w14:ligatures w14:val="standardContextual"/>
              </w:rPr>
            </w:pPr>
            <w:r w:rsidRPr="009E244F">
              <w:rPr>
                <w:kern w:val="2"/>
                <w:sz w:val="20"/>
                <w:szCs w:val="20"/>
                <w14:ligatures w14:val="standardContextual"/>
              </w:rPr>
              <w:t>-zgodność ogłaszania konkursów z harmonogramem</w:t>
            </w:r>
          </w:p>
          <w:p w14:paraId="2C634667" w14:textId="3A3B8A7E" w:rsidR="005E676C" w:rsidRPr="009E244F" w:rsidRDefault="005E676C" w:rsidP="005E676C">
            <w:pPr>
              <w:jc w:val="both"/>
              <w:rPr>
                <w:kern w:val="2"/>
                <w:sz w:val="20"/>
                <w:szCs w:val="20"/>
                <w14:ligatures w14:val="standardContextual"/>
              </w:rPr>
            </w:pPr>
            <w:r w:rsidRPr="009E244F">
              <w:rPr>
                <w:kern w:val="2"/>
                <w:sz w:val="20"/>
                <w:szCs w:val="20"/>
                <w14:ligatures w14:val="standardContextual"/>
              </w:rPr>
              <w:t xml:space="preserve">- ilość konkursów </w:t>
            </w:r>
            <w:r w:rsidR="00E164AC">
              <w:rPr>
                <w:kern w:val="2"/>
                <w:sz w:val="20"/>
                <w:szCs w:val="20"/>
                <w14:ligatures w14:val="standardContextual"/>
              </w:rPr>
              <w:t xml:space="preserve"> w </w:t>
            </w:r>
            <w:r w:rsidRPr="009E244F">
              <w:rPr>
                <w:kern w:val="2"/>
                <w:sz w:val="20"/>
                <w:szCs w:val="20"/>
                <w14:ligatures w14:val="standardContextual"/>
              </w:rPr>
              <w:t>ujęciu rocznym</w:t>
            </w:r>
          </w:p>
        </w:tc>
      </w:tr>
      <w:tr w:rsidR="005E676C" w:rsidRPr="005E676C" w14:paraId="07E29799" w14:textId="77777777" w:rsidTr="00777E92">
        <w:trPr>
          <w:trHeight w:val="2119"/>
        </w:trPr>
        <w:tc>
          <w:tcPr>
            <w:tcW w:w="1985" w:type="dxa"/>
          </w:tcPr>
          <w:p w14:paraId="06040E74"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lastRenderedPageBreak/>
              <w:t>Budżet LGD (stopień wykorzystania zaplanowanych środków)</w:t>
            </w:r>
          </w:p>
        </w:tc>
        <w:tc>
          <w:tcPr>
            <w:tcW w:w="1417" w:type="dxa"/>
          </w:tcPr>
          <w:p w14:paraId="64AB31E9"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Komitet monitorujący</w:t>
            </w:r>
          </w:p>
        </w:tc>
        <w:tc>
          <w:tcPr>
            <w:tcW w:w="2694" w:type="dxa"/>
          </w:tcPr>
          <w:p w14:paraId="16A69336"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 ewidencja podpisanych umów o dofinansowanie,</w:t>
            </w:r>
          </w:p>
          <w:p w14:paraId="0F6A30BF"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 zestawienia wydatków / wnioski o płatność (proj. grantowe, operacje własne, koszty bieżące),sprawozdania z realizacji operacji</w:t>
            </w:r>
          </w:p>
        </w:tc>
        <w:tc>
          <w:tcPr>
            <w:tcW w:w="1559" w:type="dxa"/>
          </w:tcPr>
          <w:p w14:paraId="77DCD6B7" w14:textId="77777777" w:rsidR="005E676C" w:rsidRPr="009E244F" w:rsidRDefault="005E676C" w:rsidP="005E676C">
            <w:pPr>
              <w:jc w:val="both"/>
              <w:rPr>
                <w:kern w:val="2"/>
                <w:sz w:val="20"/>
                <w:szCs w:val="20"/>
                <w14:ligatures w14:val="standardContextual"/>
              </w:rPr>
            </w:pPr>
            <w:r w:rsidRPr="009E244F">
              <w:rPr>
                <w:kern w:val="2"/>
                <w:sz w:val="20"/>
                <w:szCs w:val="20"/>
                <w14:ligatures w14:val="standardContextual"/>
              </w:rPr>
              <w:t>Raz w roku</w:t>
            </w:r>
          </w:p>
        </w:tc>
        <w:tc>
          <w:tcPr>
            <w:tcW w:w="1984" w:type="dxa"/>
          </w:tcPr>
          <w:p w14:paraId="6E2627AF" w14:textId="77777777" w:rsidR="005E676C" w:rsidRPr="009E244F" w:rsidRDefault="005E676C" w:rsidP="005E676C">
            <w:pPr>
              <w:jc w:val="both"/>
              <w:rPr>
                <w:kern w:val="2"/>
                <w:sz w:val="20"/>
                <w:szCs w:val="20"/>
                <w14:ligatures w14:val="standardContextual"/>
              </w:rPr>
            </w:pPr>
            <w:r w:rsidRPr="009E244F">
              <w:rPr>
                <w:kern w:val="2"/>
                <w:sz w:val="20"/>
                <w:szCs w:val="20"/>
                <w14:ligatures w14:val="standardContextual"/>
              </w:rPr>
              <w:t>-stopień wykorzystania funduszy, wysokość zakontraktowanych środków</w:t>
            </w:r>
          </w:p>
          <w:p w14:paraId="48CD527E" w14:textId="77777777" w:rsidR="005E676C" w:rsidRPr="009E244F" w:rsidRDefault="005E676C" w:rsidP="005E676C">
            <w:pPr>
              <w:jc w:val="both"/>
              <w:rPr>
                <w:kern w:val="2"/>
                <w:sz w:val="20"/>
                <w:szCs w:val="20"/>
                <w14:ligatures w14:val="standardContextual"/>
              </w:rPr>
            </w:pPr>
          </w:p>
        </w:tc>
      </w:tr>
      <w:tr w:rsidR="005E676C" w:rsidRPr="005E676C" w14:paraId="0D9D7C70" w14:textId="77777777" w:rsidTr="00777E92">
        <w:trPr>
          <w:trHeight w:val="1355"/>
        </w:trPr>
        <w:tc>
          <w:tcPr>
            <w:tcW w:w="1985" w:type="dxa"/>
          </w:tcPr>
          <w:p w14:paraId="1ADE8AAC" w14:textId="77777777" w:rsidR="005E676C" w:rsidRPr="00F83DF7" w:rsidRDefault="005E676C" w:rsidP="00E164AC">
            <w:pPr>
              <w:rPr>
                <w:kern w:val="2"/>
                <w:sz w:val="20"/>
                <w:szCs w:val="20"/>
                <w14:ligatures w14:val="standardContextual"/>
              </w:rPr>
            </w:pPr>
            <w:r w:rsidRPr="00F83DF7">
              <w:rPr>
                <w:kern w:val="2"/>
                <w:sz w:val="20"/>
                <w:szCs w:val="20"/>
                <w14:ligatures w14:val="standardContextual"/>
              </w:rPr>
              <w:t>Stopień realizacji przedsięwzięć i celów – analiza wskaźnikowa</w:t>
            </w:r>
          </w:p>
        </w:tc>
        <w:tc>
          <w:tcPr>
            <w:tcW w:w="1417" w:type="dxa"/>
          </w:tcPr>
          <w:p w14:paraId="667AA3E7"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Komitet monitorujący</w:t>
            </w:r>
          </w:p>
        </w:tc>
        <w:tc>
          <w:tcPr>
            <w:tcW w:w="2694" w:type="dxa"/>
          </w:tcPr>
          <w:p w14:paraId="09EEB056"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 ankiety monitorujące,</w:t>
            </w:r>
          </w:p>
          <w:p w14:paraId="24EF776F"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 xml:space="preserve">- dane z wniosków, które </w:t>
            </w:r>
          </w:p>
          <w:p w14:paraId="1AB99DAE" w14:textId="77777777" w:rsidR="005E676C" w:rsidRDefault="005E676C" w:rsidP="005E676C">
            <w:pPr>
              <w:jc w:val="both"/>
              <w:rPr>
                <w:kern w:val="2"/>
                <w:sz w:val="20"/>
                <w:szCs w:val="20"/>
                <w14:ligatures w14:val="standardContextual"/>
              </w:rPr>
            </w:pPr>
            <w:r w:rsidRPr="00F83DF7">
              <w:rPr>
                <w:kern w:val="2"/>
                <w:sz w:val="20"/>
                <w:szCs w:val="20"/>
                <w14:ligatures w14:val="standardContextual"/>
              </w:rPr>
              <w:t>otrzymały wsparcie,</w:t>
            </w:r>
          </w:p>
          <w:p w14:paraId="11C5ACE7" w14:textId="75CB3E66" w:rsidR="00E164AC" w:rsidRPr="00F83DF7" w:rsidRDefault="00E164AC" w:rsidP="005E676C">
            <w:pPr>
              <w:jc w:val="both"/>
              <w:rPr>
                <w:kern w:val="2"/>
                <w:sz w:val="20"/>
                <w:szCs w:val="20"/>
                <w14:ligatures w14:val="standardContextual"/>
              </w:rPr>
            </w:pPr>
            <w:r>
              <w:rPr>
                <w:kern w:val="2"/>
                <w:sz w:val="20"/>
                <w:szCs w:val="20"/>
                <w14:ligatures w14:val="standardContextual"/>
              </w:rPr>
              <w:t xml:space="preserve">- </w:t>
            </w:r>
            <w:r w:rsidRPr="00F77BF8">
              <w:rPr>
                <w:color w:val="000000" w:themeColor="text1"/>
                <w:kern w:val="2"/>
                <w:sz w:val="20"/>
                <w:szCs w:val="20"/>
                <w14:ligatures w14:val="standardContextual"/>
              </w:rPr>
              <w:t>kontakt z Beneficjentami,</w:t>
            </w:r>
          </w:p>
        </w:tc>
        <w:tc>
          <w:tcPr>
            <w:tcW w:w="1559" w:type="dxa"/>
          </w:tcPr>
          <w:p w14:paraId="6786C9A5" w14:textId="2223B8AD" w:rsidR="005E676C" w:rsidRPr="009E244F" w:rsidRDefault="005E676C" w:rsidP="005E676C">
            <w:pPr>
              <w:jc w:val="both"/>
              <w:rPr>
                <w:kern w:val="2"/>
                <w:sz w:val="20"/>
                <w:szCs w:val="20"/>
                <w14:ligatures w14:val="standardContextual"/>
              </w:rPr>
            </w:pPr>
            <w:r w:rsidRPr="009E244F">
              <w:rPr>
                <w:kern w:val="2"/>
                <w:sz w:val="20"/>
                <w:szCs w:val="20"/>
                <w14:ligatures w14:val="standardContextual"/>
              </w:rPr>
              <w:t>Raz w</w:t>
            </w:r>
            <w:r w:rsidR="000A2CB3">
              <w:rPr>
                <w:kern w:val="2"/>
                <w:sz w:val="20"/>
                <w:szCs w:val="20"/>
                <w14:ligatures w14:val="standardContextual"/>
              </w:rPr>
              <w:t>[-</w:t>
            </w:r>
            <w:r w:rsidRPr="009E244F">
              <w:rPr>
                <w:kern w:val="2"/>
                <w:sz w:val="20"/>
                <w:szCs w:val="20"/>
                <w14:ligatures w14:val="standardContextual"/>
              </w:rPr>
              <w:t xml:space="preserve"> roku</w:t>
            </w:r>
          </w:p>
          <w:p w14:paraId="1DECF3AE" w14:textId="77777777" w:rsidR="00E164AC" w:rsidRDefault="00E164AC" w:rsidP="005E676C">
            <w:pPr>
              <w:jc w:val="both"/>
              <w:rPr>
                <w:kern w:val="2"/>
                <w:sz w:val="20"/>
                <w:szCs w:val="20"/>
                <w14:ligatures w14:val="standardContextual"/>
              </w:rPr>
            </w:pPr>
          </w:p>
          <w:p w14:paraId="746C321B" w14:textId="77777777" w:rsidR="00E164AC" w:rsidRDefault="00E164AC" w:rsidP="005E676C">
            <w:pPr>
              <w:jc w:val="both"/>
              <w:rPr>
                <w:kern w:val="2"/>
                <w:sz w:val="20"/>
                <w:szCs w:val="20"/>
                <w14:ligatures w14:val="standardContextual"/>
              </w:rPr>
            </w:pPr>
          </w:p>
          <w:p w14:paraId="38F2B3D5" w14:textId="264D0958" w:rsidR="005E676C" w:rsidRPr="009E244F" w:rsidRDefault="005E676C" w:rsidP="005E676C">
            <w:pPr>
              <w:jc w:val="both"/>
              <w:rPr>
                <w:kern w:val="2"/>
                <w:sz w:val="20"/>
                <w:szCs w:val="20"/>
                <w14:ligatures w14:val="standardContextual"/>
              </w:rPr>
            </w:pPr>
            <w:r w:rsidRPr="000A2CB3">
              <w:rPr>
                <w:kern w:val="2"/>
                <w:sz w:val="20"/>
                <w:szCs w:val="20"/>
                <w14:ligatures w14:val="standardContextual"/>
              </w:rPr>
              <w:t>– na bieżąco</w:t>
            </w:r>
          </w:p>
        </w:tc>
        <w:tc>
          <w:tcPr>
            <w:tcW w:w="1984" w:type="dxa"/>
          </w:tcPr>
          <w:p w14:paraId="51E9B3A4" w14:textId="77777777" w:rsidR="005E676C" w:rsidRPr="009E244F" w:rsidRDefault="005E676C" w:rsidP="005E676C">
            <w:pPr>
              <w:jc w:val="both"/>
              <w:rPr>
                <w:kern w:val="2"/>
                <w:sz w:val="20"/>
                <w:szCs w:val="20"/>
                <w14:ligatures w14:val="standardContextual"/>
              </w:rPr>
            </w:pPr>
            <w:r w:rsidRPr="009E244F">
              <w:rPr>
                <w:kern w:val="2"/>
                <w:sz w:val="20"/>
                <w:szCs w:val="20"/>
                <w14:ligatures w14:val="standardContextual"/>
              </w:rPr>
              <w:t>- stan realizacji operacji, stopień wykorzystania środków</w:t>
            </w:r>
          </w:p>
        </w:tc>
      </w:tr>
      <w:tr w:rsidR="005E676C" w:rsidRPr="005E676C" w14:paraId="201366F7" w14:textId="77777777" w:rsidTr="00D35083">
        <w:trPr>
          <w:trHeight w:val="841"/>
        </w:trPr>
        <w:tc>
          <w:tcPr>
            <w:tcW w:w="1985" w:type="dxa"/>
          </w:tcPr>
          <w:p w14:paraId="6DBB90B4" w14:textId="1125D45B" w:rsidR="005E676C" w:rsidRPr="00F83DF7" w:rsidRDefault="005E676C" w:rsidP="00E164AC">
            <w:pPr>
              <w:rPr>
                <w:kern w:val="2"/>
                <w:sz w:val="20"/>
                <w:szCs w:val="20"/>
                <w14:ligatures w14:val="standardContextual"/>
              </w:rPr>
            </w:pPr>
            <w:r w:rsidRPr="00F83DF7">
              <w:rPr>
                <w:kern w:val="2"/>
                <w:sz w:val="20"/>
                <w:szCs w:val="20"/>
                <w14:ligatures w14:val="standardContextual"/>
              </w:rPr>
              <w:t xml:space="preserve">Stan realizacji wskaźników produktów, rezultatu, </w:t>
            </w:r>
          </w:p>
        </w:tc>
        <w:tc>
          <w:tcPr>
            <w:tcW w:w="1417" w:type="dxa"/>
          </w:tcPr>
          <w:p w14:paraId="4FAB3630"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Komitet monitorujący</w:t>
            </w:r>
          </w:p>
        </w:tc>
        <w:tc>
          <w:tcPr>
            <w:tcW w:w="2694" w:type="dxa"/>
          </w:tcPr>
          <w:p w14:paraId="764A9F62" w14:textId="73505FED"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 xml:space="preserve">listy obecności na spotkaniach </w:t>
            </w:r>
          </w:p>
        </w:tc>
        <w:tc>
          <w:tcPr>
            <w:tcW w:w="1559" w:type="dxa"/>
          </w:tcPr>
          <w:p w14:paraId="27D16B8A" w14:textId="77777777" w:rsidR="005E676C" w:rsidRPr="009E244F" w:rsidRDefault="005E676C" w:rsidP="005E676C">
            <w:pPr>
              <w:jc w:val="both"/>
              <w:rPr>
                <w:kern w:val="2"/>
                <w:sz w:val="20"/>
                <w:szCs w:val="20"/>
                <w14:ligatures w14:val="standardContextual"/>
              </w:rPr>
            </w:pPr>
            <w:r w:rsidRPr="009E244F">
              <w:rPr>
                <w:kern w:val="2"/>
                <w:sz w:val="20"/>
                <w:szCs w:val="20"/>
                <w14:ligatures w14:val="standardContextual"/>
              </w:rPr>
              <w:t xml:space="preserve">Na bieżąco – raz w roku  </w:t>
            </w:r>
          </w:p>
        </w:tc>
        <w:tc>
          <w:tcPr>
            <w:tcW w:w="1984" w:type="dxa"/>
          </w:tcPr>
          <w:p w14:paraId="28174734" w14:textId="77777777" w:rsidR="005E676C" w:rsidRPr="009E244F" w:rsidRDefault="005E676C" w:rsidP="005E676C">
            <w:pPr>
              <w:jc w:val="both"/>
              <w:rPr>
                <w:kern w:val="2"/>
                <w:sz w:val="20"/>
                <w:szCs w:val="20"/>
                <w14:ligatures w14:val="standardContextual"/>
              </w:rPr>
            </w:pPr>
            <w:r w:rsidRPr="009E244F">
              <w:rPr>
                <w:kern w:val="2"/>
                <w:sz w:val="20"/>
                <w:szCs w:val="20"/>
                <w14:ligatures w14:val="standardContextual"/>
              </w:rPr>
              <w:t>wartość liczbowa i procentowa osiągniętych wskaźników</w:t>
            </w:r>
          </w:p>
        </w:tc>
      </w:tr>
      <w:tr w:rsidR="005E676C" w:rsidRPr="005E676C" w14:paraId="0D1AE1EB" w14:textId="77777777" w:rsidTr="00D35083">
        <w:trPr>
          <w:trHeight w:val="252"/>
        </w:trPr>
        <w:tc>
          <w:tcPr>
            <w:tcW w:w="1985" w:type="dxa"/>
          </w:tcPr>
          <w:p w14:paraId="2361D9BD"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Efektywność realizacji zadań własnych (wydatkowanie + efektywność merytoryczna)</w:t>
            </w:r>
          </w:p>
        </w:tc>
        <w:tc>
          <w:tcPr>
            <w:tcW w:w="1417" w:type="dxa"/>
          </w:tcPr>
          <w:p w14:paraId="7BEAF07D" w14:textId="6D7D0221"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Zarząd LGD</w:t>
            </w:r>
            <w:r w:rsidR="00E164AC">
              <w:rPr>
                <w:kern w:val="2"/>
                <w:sz w:val="20"/>
                <w:szCs w:val="20"/>
                <w14:ligatures w14:val="standardContextual"/>
              </w:rPr>
              <w:t>,</w:t>
            </w:r>
          </w:p>
          <w:p w14:paraId="7F18DA86"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Jednostka zewnętrzna</w:t>
            </w:r>
          </w:p>
        </w:tc>
        <w:tc>
          <w:tcPr>
            <w:tcW w:w="2694" w:type="dxa"/>
          </w:tcPr>
          <w:p w14:paraId="77845544" w14:textId="6FC78FB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 wnioski o płatność</w:t>
            </w:r>
            <w:r w:rsidR="00E164AC">
              <w:rPr>
                <w:kern w:val="2"/>
                <w:sz w:val="20"/>
                <w:szCs w:val="20"/>
                <w14:ligatures w14:val="standardContextual"/>
              </w:rPr>
              <w:t>,</w:t>
            </w:r>
            <w:r w:rsidRPr="00F83DF7">
              <w:rPr>
                <w:kern w:val="2"/>
                <w:sz w:val="20"/>
                <w:szCs w:val="20"/>
                <w14:ligatures w14:val="standardContextual"/>
              </w:rPr>
              <w:t xml:space="preserve"> sprawozdania z realizacji </w:t>
            </w:r>
          </w:p>
          <w:p w14:paraId="2AC80505" w14:textId="32541114"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operacji,</w:t>
            </w:r>
            <w:r w:rsidR="00F82D07">
              <w:rPr>
                <w:kern w:val="2"/>
                <w:sz w:val="20"/>
                <w:szCs w:val="20"/>
                <w14:ligatures w14:val="standardContextual"/>
              </w:rPr>
              <w:t xml:space="preserve"> </w:t>
            </w:r>
            <w:r w:rsidRPr="00F83DF7">
              <w:rPr>
                <w:kern w:val="2"/>
                <w:sz w:val="20"/>
                <w:szCs w:val="20"/>
                <w14:ligatures w14:val="standardContextual"/>
              </w:rPr>
              <w:t xml:space="preserve">ankiety satysfakcji </w:t>
            </w:r>
          </w:p>
          <w:p w14:paraId="56755945" w14:textId="77777777" w:rsidR="005E676C" w:rsidRPr="00F83DF7" w:rsidRDefault="005E676C" w:rsidP="005E676C">
            <w:pPr>
              <w:jc w:val="both"/>
              <w:rPr>
                <w:kern w:val="2"/>
                <w:sz w:val="20"/>
                <w:szCs w:val="20"/>
                <w14:ligatures w14:val="standardContextual"/>
              </w:rPr>
            </w:pPr>
            <w:r w:rsidRPr="00F83DF7">
              <w:rPr>
                <w:kern w:val="2"/>
                <w:sz w:val="20"/>
                <w:szCs w:val="20"/>
                <w14:ligatures w14:val="standardContextual"/>
              </w:rPr>
              <w:t xml:space="preserve">  uczestników działań (w tym karty oceny doradztwa)</w:t>
            </w:r>
          </w:p>
        </w:tc>
        <w:tc>
          <w:tcPr>
            <w:tcW w:w="1559" w:type="dxa"/>
          </w:tcPr>
          <w:p w14:paraId="6EEE9EB4" w14:textId="77777777" w:rsidR="005E676C" w:rsidRPr="009E244F" w:rsidRDefault="005E676C" w:rsidP="005E676C">
            <w:pPr>
              <w:jc w:val="both"/>
              <w:rPr>
                <w:kern w:val="2"/>
                <w:sz w:val="20"/>
                <w:szCs w:val="20"/>
                <w14:ligatures w14:val="standardContextual"/>
              </w:rPr>
            </w:pPr>
            <w:r w:rsidRPr="009E244F">
              <w:rPr>
                <w:kern w:val="2"/>
                <w:sz w:val="20"/>
                <w:szCs w:val="20"/>
                <w14:ligatures w14:val="standardContextual"/>
              </w:rPr>
              <w:t>Co pół roku, jeden raz w roku kompleksowa ocena skuteczności pracy LGD</w:t>
            </w:r>
          </w:p>
        </w:tc>
        <w:tc>
          <w:tcPr>
            <w:tcW w:w="1984" w:type="dxa"/>
          </w:tcPr>
          <w:p w14:paraId="534B5C25" w14:textId="77777777" w:rsidR="005E676C" w:rsidRPr="009E244F" w:rsidRDefault="005E676C" w:rsidP="005E676C">
            <w:pPr>
              <w:jc w:val="both"/>
              <w:rPr>
                <w:kern w:val="2"/>
                <w:sz w:val="20"/>
                <w:szCs w:val="20"/>
                <w14:ligatures w14:val="standardContextual"/>
              </w:rPr>
            </w:pPr>
            <w:r w:rsidRPr="009E244F">
              <w:rPr>
                <w:kern w:val="2"/>
                <w:sz w:val="20"/>
                <w:szCs w:val="20"/>
                <w14:ligatures w14:val="standardContextual"/>
              </w:rPr>
              <w:t>-stopień adekwatności kompetencji i pracy pracowników biura w odniesieniu do potrzeb, stan realizacji działań własnych</w:t>
            </w:r>
          </w:p>
        </w:tc>
      </w:tr>
      <w:tr w:rsidR="00E164AC" w:rsidRPr="005E676C" w14:paraId="13E29A92" w14:textId="77777777" w:rsidTr="00FE0A12">
        <w:trPr>
          <w:trHeight w:val="252"/>
        </w:trPr>
        <w:tc>
          <w:tcPr>
            <w:tcW w:w="1985" w:type="dxa"/>
          </w:tcPr>
          <w:p w14:paraId="5B59AC1E" w14:textId="77777777" w:rsidR="00E164AC" w:rsidRPr="00F83DF7" w:rsidRDefault="00E164AC" w:rsidP="005E676C">
            <w:pPr>
              <w:jc w:val="both"/>
              <w:rPr>
                <w:kern w:val="2"/>
                <w:sz w:val="20"/>
                <w:szCs w:val="20"/>
                <w14:ligatures w14:val="standardContextual"/>
              </w:rPr>
            </w:pPr>
            <w:r w:rsidRPr="00F83DF7">
              <w:rPr>
                <w:kern w:val="2"/>
                <w:sz w:val="20"/>
                <w:szCs w:val="20"/>
                <w14:ligatures w14:val="standardContextual"/>
              </w:rPr>
              <w:t>Działania informacyjno- doradcze</w:t>
            </w:r>
          </w:p>
        </w:tc>
        <w:tc>
          <w:tcPr>
            <w:tcW w:w="7654" w:type="dxa"/>
            <w:gridSpan w:val="4"/>
          </w:tcPr>
          <w:p w14:paraId="007E99E5" w14:textId="6D2AC0B4" w:rsidR="00E164AC" w:rsidRPr="009E244F" w:rsidRDefault="00E164AC" w:rsidP="005E676C">
            <w:pPr>
              <w:jc w:val="both"/>
              <w:rPr>
                <w:kern w:val="2"/>
                <w:sz w:val="20"/>
                <w:szCs w:val="20"/>
                <w14:ligatures w14:val="standardContextual"/>
              </w:rPr>
            </w:pPr>
            <w:r w:rsidRPr="00F83DF7">
              <w:rPr>
                <w:kern w:val="2"/>
                <w:sz w:val="20"/>
                <w:szCs w:val="20"/>
                <w14:ligatures w14:val="standardContextual"/>
              </w:rPr>
              <w:t>Zgodnie z planem komunikacji</w:t>
            </w:r>
          </w:p>
        </w:tc>
      </w:tr>
    </w:tbl>
    <w:p w14:paraId="7750853D" w14:textId="77777777" w:rsidR="005E676C" w:rsidRPr="005E676C" w:rsidRDefault="005E676C" w:rsidP="005E676C">
      <w:pPr>
        <w:jc w:val="both"/>
        <w:rPr>
          <w:kern w:val="2"/>
          <w14:ligatures w14:val="standardContextual"/>
        </w:rPr>
      </w:pPr>
    </w:p>
    <w:p w14:paraId="67147553" w14:textId="1C2FB94C" w:rsidR="005E676C" w:rsidRPr="005E676C" w:rsidRDefault="005E676C" w:rsidP="00777E92">
      <w:pPr>
        <w:spacing w:line="276" w:lineRule="auto"/>
        <w:jc w:val="both"/>
        <w:rPr>
          <w:bCs/>
          <w:kern w:val="2"/>
          <w:lang w:val="x-none"/>
          <w14:ligatures w14:val="standardContextual"/>
        </w:rPr>
      </w:pPr>
      <w:bookmarkStart w:id="10" w:name="_Toc439226499"/>
      <w:bookmarkStart w:id="11" w:name="_Toc439272549"/>
      <w:bookmarkStart w:id="12" w:name="_Toc439272586"/>
      <w:r w:rsidRPr="005E676C">
        <w:rPr>
          <w:bCs/>
          <w:kern w:val="2"/>
          <w:lang w:val="x-none"/>
          <w14:ligatures w14:val="standardContextual"/>
        </w:rPr>
        <w:t>Ankiety monitorujące ocenę stopnia osiągnięcia wskaźników  wdrażania LSR</w:t>
      </w:r>
      <w:r w:rsidRPr="005E676C">
        <w:rPr>
          <w:bCs/>
          <w:kern w:val="2"/>
          <w14:ligatures w14:val="standardContextual"/>
        </w:rPr>
        <w:t xml:space="preserve">, </w:t>
      </w:r>
      <w:r w:rsidRPr="005E676C">
        <w:rPr>
          <w:bCs/>
          <w:kern w:val="2"/>
          <w:lang w:val="x-none"/>
          <w14:ligatures w14:val="standardContextual"/>
        </w:rPr>
        <w:t>opracowane zostaną odrębnie dla poszczególnych typów przedsięwzięć</w:t>
      </w:r>
      <w:bookmarkEnd w:id="10"/>
      <w:bookmarkEnd w:id="11"/>
      <w:bookmarkEnd w:id="12"/>
      <w:r w:rsidR="00E164AC">
        <w:rPr>
          <w:bCs/>
          <w:kern w:val="2"/>
          <w14:ligatures w14:val="standardContextual"/>
        </w:rPr>
        <w:t>.</w:t>
      </w:r>
      <w:r w:rsidRPr="005E676C">
        <w:rPr>
          <w:bCs/>
          <w:kern w:val="2"/>
          <w:lang w:val="x-none"/>
          <w14:ligatures w14:val="standardContextual"/>
        </w:rPr>
        <w:t xml:space="preserve"> </w:t>
      </w:r>
      <w:r w:rsidRPr="005E676C">
        <w:rPr>
          <w:bCs/>
          <w:kern w:val="2"/>
          <w14:ligatures w14:val="standardContextual"/>
        </w:rPr>
        <w:t xml:space="preserve"> </w:t>
      </w:r>
      <w:r w:rsidRPr="005E676C">
        <w:rPr>
          <w:kern w:val="2"/>
          <w14:ligatures w14:val="standardContextual"/>
        </w:rPr>
        <w:t>Do oceny pracy własnej stosowane będą ankiety satysfakcji, karty oceny doradztwa – jednorodne bez względu na typ realizowanej operacji, wypełniane każdorazowo podczas korzystania z oferty LGD.</w:t>
      </w:r>
    </w:p>
    <w:p w14:paraId="16E5D2A3" w14:textId="77777777" w:rsidR="005E676C" w:rsidRPr="005E676C" w:rsidRDefault="005E676C" w:rsidP="00777E92">
      <w:pPr>
        <w:spacing w:line="276" w:lineRule="auto"/>
        <w:jc w:val="both"/>
        <w:rPr>
          <w:kern w:val="2"/>
          <w14:ligatures w14:val="standardContextual"/>
        </w:rPr>
      </w:pPr>
      <w:r w:rsidRPr="005E676C">
        <w:rPr>
          <w:kern w:val="2"/>
          <w14:ligatures w14:val="standardContextual"/>
        </w:rPr>
        <w:t xml:space="preserve">Roczne dane monitoringowe będą na bieżąco aktualizowane i zbierane w celu opracowania raportu i przeprowadzenia monitoringu operacyjnego oraz strategicznego.  Kontrola i ocena realizacji LSR będzie prowadzona w postaci: </w:t>
      </w:r>
    </w:p>
    <w:p w14:paraId="09CE76C2" w14:textId="77777777" w:rsidR="005E676C" w:rsidRPr="005E676C" w:rsidRDefault="005E676C" w:rsidP="00777E92">
      <w:pPr>
        <w:numPr>
          <w:ilvl w:val="0"/>
          <w:numId w:val="4"/>
        </w:numPr>
        <w:spacing w:line="276" w:lineRule="auto"/>
        <w:jc w:val="both"/>
        <w:rPr>
          <w:kern w:val="2"/>
          <w14:ligatures w14:val="standardContextual"/>
        </w:rPr>
      </w:pPr>
      <w:r w:rsidRPr="005E676C">
        <w:rPr>
          <w:kern w:val="2"/>
          <w14:ligatures w14:val="standardContextual"/>
        </w:rPr>
        <w:t xml:space="preserve">bieżącej kontroli realizowanych zadań – minimum raz w roku, </w:t>
      </w:r>
    </w:p>
    <w:p w14:paraId="50AEA527" w14:textId="77777777" w:rsidR="005E676C" w:rsidRPr="005E676C" w:rsidRDefault="005E676C" w:rsidP="00777E92">
      <w:pPr>
        <w:numPr>
          <w:ilvl w:val="0"/>
          <w:numId w:val="4"/>
        </w:numPr>
        <w:spacing w:line="276" w:lineRule="auto"/>
        <w:jc w:val="both"/>
        <w:rPr>
          <w:kern w:val="2"/>
          <w14:ligatures w14:val="standardContextual"/>
        </w:rPr>
      </w:pPr>
      <w:r w:rsidRPr="005E676C">
        <w:rPr>
          <w:kern w:val="2"/>
          <w14:ligatures w14:val="standardContextual"/>
        </w:rPr>
        <w:t xml:space="preserve">monitoringu operacyjnego – raz na dwa lata, </w:t>
      </w:r>
    </w:p>
    <w:p w14:paraId="5702973E" w14:textId="77777777" w:rsidR="005E676C" w:rsidRPr="005E676C" w:rsidRDefault="005E676C" w:rsidP="00777E92">
      <w:pPr>
        <w:numPr>
          <w:ilvl w:val="0"/>
          <w:numId w:val="4"/>
        </w:numPr>
        <w:spacing w:line="276" w:lineRule="auto"/>
        <w:jc w:val="both"/>
        <w:rPr>
          <w:kern w:val="2"/>
          <w14:ligatures w14:val="standardContextual"/>
        </w:rPr>
      </w:pPr>
      <w:r w:rsidRPr="005E676C">
        <w:rPr>
          <w:kern w:val="2"/>
          <w14:ligatures w14:val="standardContextual"/>
        </w:rPr>
        <w:t>monitoringu strategicznego – po zakończeniu okresu realizacji LSR,</w:t>
      </w:r>
    </w:p>
    <w:p w14:paraId="197109B5" w14:textId="77777777" w:rsidR="005E676C" w:rsidRPr="005E676C" w:rsidRDefault="005E676C" w:rsidP="00777E92">
      <w:pPr>
        <w:numPr>
          <w:ilvl w:val="0"/>
          <w:numId w:val="4"/>
        </w:numPr>
        <w:spacing w:line="276" w:lineRule="auto"/>
        <w:jc w:val="both"/>
        <w:rPr>
          <w:kern w:val="2"/>
          <w14:ligatures w14:val="standardContextual"/>
        </w:rPr>
      </w:pPr>
      <w:r w:rsidRPr="005E676C">
        <w:rPr>
          <w:kern w:val="2"/>
          <w14:ligatures w14:val="standardContextual"/>
        </w:rPr>
        <w:t xml:space="preserve">ewaluacji </w:t>
      </w:r>
    </w:p>
    <w:p w14:paraId="208E129D" w14:textId="77777777" w:rsidR="005E676C" w:rsidRPr="005E676C" w:rsidRDefault="005E676C" w:rsidP="00777E92">
      <w:pPr>
        <w:spacing w:line="276" w:lineRule="auto"/>
        <w:jc w:val="both"/>
        <w:rPr>
          <w:kern w:val="2"/>
          <w14:ligatures w14:val="standardContextual"/>
        </w:rPr>
      </w:pPr>
      <w:r w:rsidRPr="005E676C">
        <w:rPr>
          <w:kern w:val="2"/>
          <w14:ligatures w14:val="standardContextual"/>
        </w:rPr>
        <w:t>w oparciu o system mierników odnoszących się do wskaźników bazowych zawartych w LSR.</w:t>
      </w:r>
    </w:p>
    <w:p w14:paraId="056CCACF" w14:textId="77777777" w:rsidR="005E676C" w:rsidRPr="005E676C" w:rsidRDefault="005E676C" w:rsidP="00777E92">
      <w:pPr>
        <w:widowControl w:val="0"/>
        <w:suppressAutoHyphens/>
        <w:spacing w:after="0" w:line="276" w:lineRule="auto"/>
        <w:jc w:val="both"/>
        <w:rPr>
          <w:rFonts w:ascii="Calibri" w:eastAsia="SimSun" w:hAnsi="Calibri" w:cs="Mangal"/>
          <w:kern w:val="1"/>
          <w:lang w:val="x-none" w:eastAsia="zh-CN" w:bidi="hi-IN"/>
        </w:rPr>
      </w:pPr>
      <w:r w:rsidRPr="005E676C">
        <w:rPr>
          <w:rFonts w:ascii="Calibri" w:eastAsia="SimSun" w:hAnsi="Calibri" w:cs="Mangal"/>
          <w:b/>
          <w:kern w:val="1"/>
          <w:lang w:val="x-none" w:eastAsia="zh-CN" w:bidi="hi-IN"/>
        </w:rPr>
        <w:t>Ewaluacja</w:t>
      </w:r>
      <w:r w:rsidRPr="005E676C">
        <w:rPr>
          <w:rFonts w:ascii="Calibri" w:eastAsia="SimSun" w:hAnsi="Calibri" w:cs="Mangal"/>
          <w:kern w:val="1"/>
          <w:lang w:val="x-none" w:eastAsia="zh-CN" w:bidi="hi-IN"/>
        </w:rPr>
        <w:t xml:space="preserve">, czyli ocena jakości i skuteczności osiągania założonych celów jest jednym z podstawowych narzędzi strategicznych. Dzięki ewaluacji możliwe jest szybkie reagowanie na proces zachodzących zewnętrznie zmian oraz jak najlepsze dostosowanie zapisów LSR do realiów. Ewaluacja obejmuje badanie elementów funkcjonowania LGD oraz wdrażania LSR. </w:t>
      </w:r>
    </w:p>
    <w:p w14:paraId="39AD1C66" w14:textId="77777777" w:rsidR="005E676C" w:rsidRPr="005E676C" w:rsidRDefault="005E676C" w:rsidP="00777E92">
      <w:pPr>
        <w:autoSpaceDE w:val="0"/>
        <w:autoSpaceDN w:val="0"/>
        <w:adjustRightInd w:val="0"/>
        <w:spacing w:after="0" w:line="276" w:lineRule="auto"/>
        <w:jc w:val="both"/>
        <w:rPr>
          <w:rFonts w:ascii="Calibri" w:eastAsia="Calibri" w:hAnsi="Calibri" w:cs="Times New Roman"/>
        </w:rPr>
      </w:pPr>
      <w:r w:rsidRPr="005E676C">
        <w:rPr>
          <w:rFonts w:ascii="Calibri" w:eastAsia="Calibri" w:hAnsi="Calibri" w:cs="Times New Roman"/>
        </w:rPr>
        <w:lastRenderedPageBreak/>
        <w:t xml:space="preserve">Przedmiotem ewaluacji są długoterminowe efekty LSR (oddziaływanie) oraz osiągane rezultaty. Ewaluacja pozwala odpowiedzieć na pytanie – czy i w jakim stopniu zostały osiągnięte zamierzone w LSR cele w oparciu o określone kryteria: </w:t>
      </w:r>
    </w:p>
    <w:p w14:paraId="41274D8C" w14:textId="77777777" w:rsidR="005E676C" w:rsidRPr="005E676C" w:rsidRDefault="005E676C" w:rsidP="00777E92">
      <w:pPr>
        <w:numPr>
          <w:ilvl w:val="0"/>
          <w:numId w:val="2"/>
        </w:numPr>
        <w:autoSpaceDE w:val="0"/>
        <w:autoSpaceDN w:val="0"/>
        <w:adjustRightInd w:val="0"/>
        <w:spacing w:after="0" w:line="276" w:lineRule="auto"/>
        <w:contextualSpacing/>
        <w:jc w:val="both"/>
        <w:rPr>
          <w:rFonts w:ascii="Calibri" w:eastAsia="Calibri" w:hAnsi="Calibri" w:cs="Times New Roman"/>
        </w:rPr>
      </w:pPr>
      <w:r w:rsidRPr="005E676C">
        <w:rPr>
          <w:rFonts w:ascii="Calibri" w:eastAsia="Calibri" w:hAnsi="Calibri" w:cs="Times New Roman"/>
        </w:rPr>
        <w:t xml:space="preserve">trafności – ocena związku pomiędzy zdefiniowanymi celami a istniejącymi problemami społeczno-gospodarczymi, które zostały rozwiązane dzięki realizacji przedsięwzięć LSR, czy odpowiadały potrzebom i oczekiwaniom mieszkańców, </w:t>
      </w:r>
    </w:p>
    <w:p w14:paraId="1BD6BB32" w14:textId="77777777" w:rsidR="005E676C" w:rsidRPr="005E676C" w:rsidRDefault="005E676C" w:rsidP="00777E92">
      <w:pPr>
        <w:numPr>
          <w:ilvl w:val="0"/>
          <w:numId w:val="2"/>
        </w:numPr>
        <w:autoSpaceDE w:val="0"/>
        <w:autoSpaceDN w:val="0"/>
        <w:adjustRightInd w:val="0"/>
        <w:spacing w:after="0" w:line="276" w:lineRule="auto"/>
        <w:contextualSpacing/>
        <w:jc w:val="both"/>
        <w:rPr>
          <w:rFonts w:ascii="Calibri" w:eastAsia="Calibri" w:hAnsi="Calibri" w:cs="Times New Roman"/>
        </w:rPr>
      </w:pPr>
      <w:r w:rsidRPr="005E676C">
        <w:rPr>
          <w:rFonts w:ascii="Calibri" w:eastAsia="Calibri" w:hAnsi="Calibri" w:cs="Times New Roman"/>
        </w:rPr>
        <w:t xml:space="preserve">skuteczności – porównanie osiągniętych produktów i rezultatów z planowanymi, ocena stopnia osiągnięcia planowanych wskaźników, </w:t>
      </w:r>
    </w:p>
    <w:p w14:paraId="17D81DA5" w14:textId="77777777" w:rsidR="005E676C" w:rsidRPr="005E676C" w:rsidRDefault="005E676C" w:rsidP="00777E92">
      <w:pPr>
        <w:numPr>
          <w:ilvl w:val="0"/>
          <w:numId w:val="2"/>
        </w:numPr>
        <w:autoSpaceDE w:val="0"/>
        <w:autoSpaceDN w:val="0"/>
        <w:adjustRightInd w:val="0"/>
        <w:spacing w:after="0" w:line="276" w:lineRule="auto"/>
        <w:contextualSpacing/>
        <w:jc w:val="both"/>
        <w:rPr>
          <w:rFonts w:ascii="Calibri" w:eastAsia="Calibri" w:hAnsi="Calibri" w:cs="Times New Roman"/>
        </w:rPr>
      </w:pPr>
      <w:r w:rsidRPr="005E676C">
        <w:rPr>
          <w:rFonts w:ascii="Calibri" w:eastAsia="Calibri" w:hAnsi="Calibri" w:cs="Times New Roman"/>
        </w:rPr>
        <w:t xml:space="preserve">efektywności – wskazuje na zachodzące relacje pomiędzy osiągniętymi produktami, rezultatami a wkładem (zwłaszcza finansowym, który został użyty, by je osiągnąć), </w:t>
      </w:r>
    </w:p>
    <w:p w14:paraId="58F60A6C" w14:textId="77777777" w:rsidR="005E676C" w:rsidRPr="005E676C" w:rsidRDefault="005E676C" w:rsidP="00777E92">
      <w:pPr>
        <w:numPr>
          <w:ilvl w:val="0"/>
          <w:numId w:val="2"/>
        </w:numPr>
        <w:autoSpaceDE w:val="0"/>
        <w:autoSpaceDN w:val="0"/>
        <w:adjustRightInd w:val="0"/>
        <w:spacing w:after="0" w:line="276" w:lineRule="auto"/>
        <w:contextualSpacing/>
        <w:jc w:val="both"/>
        <w:rPr>
          <w:rFonts w:ascii="Calibri" w:eastAsia="Calibri" w:hAnsi="Calibri" w:cs="Times New Roman"/>
        </w:rPr>
      </w:pPr>
      <w:r w:rsidRPr="005E676C">
        <w:rPr>
          <w:rFonts w:ascii="Calibri" w:eastAsia="Calibri" w:hAnsi="Calibri" w:cs="Times New Roman"/>
        </w:rPr>
        <w:t xml:space="preserve">użyteczności – sprawdza czy rozwiązany został problem, który był zidentyfikowany na etapie planowania, </w:t>
      </w:r>
    </w:p>
    <w:p w14:paraId="71FAB603" w14:textId="77777777" w:rsidR="005E676C" w:rsidRPr="005E676C" w:rsidRDefault="005E676C" w:rsidP="00777E92">
      <w:pPr>
        <w:numPr>
          <w:ilvl w:val="0"/>
          <w:numId w:val="2"/>
        </w:numPr>
        <w:autoSpaceDE w:val="0"/>
        <w:autoSpaceDN w:val="0"/>
        <w:adjustRightInd w:val="0"/>
        <w:spacing w:after="0" w:line="276" w:lineRule="auto"/>
        <w:contextualSpacing/>
        <w:jc w:val="both"/>
        <w:rPr>
          <w:rFonts w:ascii="Calibri" w:eastAsia="Calibri" w:hAnsi="Calibri" w:cs="Times New Roman"/>
        </w:rPr>
      </w:pPr>
      <w:r w:rsidRPr="005E676C">
        <w:rPr>
          <w:rFonts w:ascii="Calibri" w:eastAsia="Calibri" w:hAnsi="Calibri" w:cs="Times New Roman"/>
        </w:rPr>
        <w:t xml:space="preserve">trwałości – ocenia szanse oddziaływania efektów realizacji Strategii w średnim i długim okresie, odpowiada na pytanie czy wsparcie udzielone w ramach realizacji LSR przyniosło rezultaty w postaci widocznej zmiany jakości życia mieszkańców. </w:t>
      </w:r>
    </w:p>
    <w:p w14:paraId="1060E29B" w14:textId="1D4BB367" w:rsidR="00BC1DFB" w:rsidRDefault="005E676C" w:rsidP="007F1956">
      <w:pPr>
        <w:autoSpaceDE w:val="0"/>
        <w:autoSpaceDN w:val="0"/>
        <w:adjustRightInd w:val="0"/>
        <w:spacing w:after="0" w:line="276" w:lineRule="auto"/>
        <w:contextualSpacing/>
        <w:jc w:val="both"/>
        <w:rPr>
          <w:rFonts w:ascii="Calibri" w:eastAsia="Calibri" w:hAnsi="Calibri" w:cs="Times New Roman"/>
        </w:rPr>
      </w:pPr>
      <w:r w:rsidRPr="005E676C">
        <w:rPr>
          <w:rFonts w:ascii="Calibri" w:eastAsia="Calibri" w:hAnsi="Calibri" w:cs="Times New Roman"/>
        </w:rPr>
        <w:t>Ewaluacja zostanie przeprowadzona dwukrotnie  przez podmiot zewnętrzny, w połowie okresu wdrażania LSR (mid-term) oraz po zakończeniu  jej realizacji (ex-post), zawsze w powiązaniu z procesem monitoringu. W ewaluacji zastosowane zostaną minimum dwie metody partycypacyjne. Na bieżąco raz w roku prowadzona będzie ewaluacja wewnętrzna przez pracowników biura LGD.</w:t>
      </w:r>
    </w:p>
    <w:p w14:paraId="168AB402" w14:textId="77777777" w:rsidR="007F1956" w:rsidRPr="007F1956" w:rsidRDefault="007F1956" w:rsidP="007F1956">
      <w:pPr>
        <w:autoSpaceDE w:val="0"/>
        <w:autoSpaceDN w:val="0"/>
        <w:adjustRightInd w:val="0"/>
        <w:spacing w:after="0" w:line="276" w:lineRule="auto"/>
        <w:contextualSpacing/>
        <w:jc w:val="both"/>
        <w:rPr>
          <w:rFonts w:ascii="Calibri" w:eastAsia="Calibri" w:hAnsi="Calibri" w:cs="Times New Roman"/>
        </w:rPr>
      </w:pPr>
    </w:p>
    <w:p w14:paraId="2BE82894" w14:textId="61478908" w:rsidR="005E676C" w:rsidRPr="005E676C" w:rsidRDefault="005E676C" w:rsidP="00BC1DFB">
      <w:pPr>
        <w:spacing w:line="276" w:lineRule="auto"/>
        <w:jc w:val="both"/>
        <w:rPr>
          <w:b/>
          <w:kern w:val="2"/>
          <w14:ligatures w14:val="standardContextual"/>
        </w:rPr>
      </w:pPr>
      <w:r w:rsidRPr="005E676C">
        <w:rPr>
          <w:b/>
          <w:kern w:val="2"/>
          <w14:ligatures w14:val="standardContextual"/>
        </w:rPr>
        <w:t>Opis elementów podlegających ewaluacji</w:t>
      </w:r>
    </w:p>
    <w:p w14:paraId="04697216" w14:textId="6DE44E7B" w:rsidR="005E676C" w:rsidRPr="005E676C" w:rsidRDefault="005E676C" w:rsidP="00777E92">
      <w:pPr>
        <w:spacing w:line="276" w:lineRule="auto"/>
        <w:jc w:val="both"/>
        <w:rPr>
          <w:kern w:val="2"/>
          <w14:ligatures w14:val="standardContextual"/>
        </w:rPr>
      </w:pPr>
      <w:r w:rsidRPr="005E676C">
        <w:rPr>
          <w:kern w:val="2"/>
          <w:lang w:val="x-none"/>
          <w14:ligatures w14:val="standardContextual"/>
        </w:rPr>
        <w:t>- on – going- poprzez pogłębioną analizę wyników monitoringu, okresowe badania ewaluacyjne o charakterze kompleksowym i wykorzystanie wniosków do weryfikacji analizy problemowej, zaplanowanych przedsięwzięć  i form ich realizacji, modyfikacji zasad pracy biura, eliminowanie przyczyn niepowodzeń i adaptowanie  rozwiązań przynoszących najlepsze rezultaty</w:t>
      </w:r>
      <w:r w:rsidRPr="005E676C">
        <w:rPr>
          <w:kern w:val="2"/>
          <w14:ligatures w14:val="standardContextual"/>
        </w:rPr>
        <w:t xml:space="preserve"> – na bieżąco raz w roku</w:t>
      </w:r>
      <w:r w:rsidR="00E164AC">
        <w:rPr>
          <w:kern w:val="2"/>
          <w14:ligatures w14:val="standardContextual"/>
        </w:rPr>
        <w:t>,</w:t>
      </w:r>
    </w:p>
    <w:p w14:paraId="5C4A71EF" w14:textId="2577C4CD" w:rsidR="005E676C" w:rsidRPr="00F77BF8" w:rsidRDefault="005E676C" w:rsidP="00777E92">
      <w:pPr>
        <w:spacing w:line="276" w:lineRule="auto"/>
        <w:jc w:val="both"/>
        <w:rPr>
          <w:color w:val="000000" w:themeColor="text1"/>
          <w:kern w:val="2"/>
          <w:lang w:val="x-none"/>
          <w14:ligatures w14:val="standardContextual"/>
        </w:rPr>
      </w:pPr>
      <w:r w:rsidRPr="005E676C">
        <w:rPr>
          <w:kern w:val="2"/>
          <w:lang w:val="x-none"/>
          <w14:ligatures w14:val="standardContextual"/>
        </w:rPr>
        <w:t xml:space="preserve">- </w:t>
      </w:r>
      <w:r w:rsidRPr="005E676C">
        <w:rPr>
          <w:kern w:val="2"/>
          <w14:ligatures w14:val="standardContextual"/>
        </w:rPr>
        <w:t>mid</w:t>
      </w:r>
      <w:r w:rsidRPr="005E676C">
        <w:rPr>
          <w:kern w:val="2"/>
          <w:lang w:val="x-none"/>
          <w14:ligatures w14:val="standardContextual"/>
        </w:rPr>
        <w:t xml:space="preserve"> </w:t>
      </w:r>
      <w:r w:rsidRPr="005E676C">
        <w:rPr>
          <w:kern w:val="2"/>
          <w14:ligatures w14:val="standardContextual"/>
        </w:rPr>
        <w:t>term</w:t>
      </w:r>
      <w:r w:rsidRPr="005E676C">
        <w:rPr>
          <w:kern w:val="2"/>
          <w:lang w:val="x-none"/>
          <w14:ligatures w14:val="standardContextual"/>
        </w:rPr>
        <w:t xml:space="preserve"> – po zakończeniu poszczególnych operacji,</w:t>
      </w:r>
      <w:r w:rsidRPr="005E676C">
        <w:rPr>
          <w:rFonts w:ascii="Calibri" w:eastAsia="Calibri" w:hAnsi="Calibri" w:cs="Times New Roman"/>
        </w:rPr>
        <w:t xml:space="preserve"> </w:t>
      </w:r>
      <w:r w:rsidRPr="005E676C">
        <w:rPr>
          <w:kern w:val="2"/>
          <w14:ligatures w14:val="standardContextual"/>
        </w:rPr>
        <w:t>ewaluacji będą podlegać:  efektywność usług doradczych i animacyjnych, efektywność pracy Rady,  realizacja harmonogramu ogłaszanych konkursów, procedura naboru operacji, realizacja planu komunikacji, efektywność promocji i aktywizacji społeczności lokalnej oraz efektywność projektów współpracy  LGD regionalnej i międzynarodowej, osiągane wskaźniki LSR</w:t>
      </w:r>
      <w:r w:rsidRPr="005E676C">
        <w:rPr>
          <w:kern w:val="2"/>
          <w:lang w:val="x-none"/>
          <w14:ligatures w14:val="standardContextual"/>
        </w:rPr>
        <w:t xml:space="preserve"> czasokresu przejściowego wdrażania LSR</w:t>
      </w:r>
      <w:r w:rsidRPr="005E676C">
        <w:rPr>
          <w:kern w:val="2"/>
          <w14:ligatures w14:val="standardContextual"/>
        </w:rPr>
        <w:t>,  termin:</w:t>
      </w:r>
      <w:r w:rsidRPr="005E676C">
        <w:rPr>
          <w:kern w:val="2"/>
          <w:lang w:val="x-none"/>
          <w14:ligatures w14:val="standardContextual"/>
        </w:rPr>
        <w:t xml:space="preserve"> 20</w:t>
      </w:r>
      <w:r w:rsidRPr="005E676C">
        <w:rPr>
          <w:kern w:val="2"/>
          <w14:ligatures w14:val="standardContextual"/>
        </w:rPr>
        <w:t>25</w:t>
      </w:r>
      <w:r w:rsidRPr="005E676C">
        <w:rPr>
          <w:kern w:val="2"/>
          <w:lang w:val="x-none"/>
          <w14:ligatures w14:val="standardContextual"/>
        </w:rPr>
        <w:t xml:space="preserve">, </w:t>
      </w:r>
    </w:p>
    <w:p w14:paraId="2F01C3A7" w14:textId="6161E312" w:rsidR="005E676C" w:rsidRPr="005E676C" w:rsidRDefault="005E676C" w:rsidP="00777E92">
      <w:pPr>
        <w:spacing w:line="276" w:lineRule="auto"/>
        <w:jc w:val="both"/>
        <w:rPr>
          <w:kern w:val="2"/>
          <w14:ligatures w14:val="standardContextual"/>
        </w:rPr>
      </w:pPr>
      <w:r w:rsidRPr="00F77BF8">
        <w:rPr>
          <w:color w:val="000000" w:themeColor="text1"/>
          <w:kern w:val="2"/>
          <w14:ligatures w14:val="standardContextual"/>
        </w:rPr>
        <w:t xml:space="preserve">-  ex post  - </w:t>
      </w:r>
      <w:r w:rsidRPr="00F77BF8">
        <w:rPr>
          <w:color w:val="000000" w:themeColor="text1"/>
          <w:kern w:val="2"/>
          <w:lang w:val="x-none"/>
          <w14:ligatures w14:val="standardContextual"/>
        </w:rPr>
        <w:t xml:space="preserve"> na zakończeni</w:t>
      </w:r>
      <w:r w:rsidR="00E164AC" w:rsidRPr="00F77BF8">
        <w:rPr>
          <w:color w:val="000000" w:themeColor="text1"/>
          <w:kern w:val="2"/>
          <w14:ligatures w14:val="standardContextual"/>
        </w:rPr>
        <w:t>u</w:t>
      </w:r>
      <w:r w:rsidRPr="00F77BF8">
        <w:rPr>
          <w:color w:val="000000" w:themeColor="text1"/>
          <w:kern w:val="2"/>
          <w:lang w:val="x-none"/>
          <w14:ligatures w14:val="standardContextual"/>
        </w:rPr>
        <w:t xml:space="preserve"> okresu programowania </w:t>
      </w:r>
      <w:r w:rsidRPr="00F77BF8">
        <w:rPr>
          <w:color w:val="000000" w:themeColor="text1"/>
          <w:kern w:val="2"/>
          <w14:ligatures w14:val="standardContextual"/>
        </w:rPr>
        <w:t>2023-2027, w zakresie: stop</w:t>
      </w:r>
      <w:r w:rsidR="00E164AC" w:rsidRPr="00F77BF8">
        <w:rPr>
          <w:color w:val="000000" w:themeColor="text1"/>
          <w:kern w:val="2"/>
          <w14:ligatures w14:val="standardContextual"/>
        </w:rPr>
        <w:t>nia</w:t>
      </w:r>
      <w:r w:rsidRPr="00F77BF8">
        <w:rPr>
          <w:color w:val="000000" w:themeColor="text1"/>
          <w:kern w:val="2"/>
          <w14:ligatures w14:val="standardContextual"/>
        </w:rPr>
        <w:t xml:space="preserve"> osiągnięcia celów głównych LSR i przypisanych do nich wskaźników, ocen</w:t>
      </w:r>
      <w:r w:rsidR="00E164AC" w:rsidRPr="00F77BF8">
        <w:rPr>
          <w:color w:val="000000" w:themeColor="text1"/>
          <w:kern w:val="2"/>
          <w14:ligatures w14:val="standardContextual"/>
        </w:rPr>
        <w:t>y</w:t>
      </w:r>
      <w:r w:rsidRPr="00F77BF8">
        <w:rPr>
          <w:color w:val="000000" w:themeColor="text1"/>
          <w:kern w:val="2"/>
          <w14:ligatures w14:val="standardContextual"/>
        </w:rPr>
        <w:t xml:space="preserve"> wpływu realizacji LSR na  rozwój przedsiębiorczości, </w:t>
      </w:r>
      <w:r w:rsidRPr="00F77BF8">
        <w:rPr>
          <w:color w:val="000000" w:themeColor="text1"/>
          <w:kern w:val="2"/>
          <w14:ligatures w14:val="standardContextual"/>
        </w:rPr>
        <w:tab/>
        <w:t>ocen</w:t>
      </w:r>
      <w:r w:rsidR="00E164AC" w:rsidRPr="00F77BF8">
        <w:rPr>
          <w:color w:val="000000" w:themeColor="text1"/>
          <w:kern w:val="2"/>
          <w14:ligatures w14:val="standardContextual"/>
        </w:rPr>
        <w:t xml:space="preserve">y </w:t>
      </w:r>
      <w:r w:rsidRPr="00F77BF8">
        <w:rPr>
          <w:color w:val="000000" w:themeColor="text1"/>
          <w:kern w:val="2"/>
          <w14:ligatures w14:val="standardContextual"/>
        </w:rPr>
        <w:t>wpływu</w:t>
      </w:r>
      <w:r w:rsidR="000A2CB3" w:rsidRPr="00F77BF8">
        <w:rPr>
          <w:color w:val="000000" w:themeColor="text1"/>
          <w:kern w:val="2"/>
          <w14:ligatures w14:val="standardContextual"/>
        </w:rPr>
        <w:t xml:space="preserve"> </w:t>
      </w:r>
      <w:r w:rsidRPr="00F77BF8">
        <w:rPr>
          <w:color w:val="000000" w:themeColor="text1"/>
          <w:kern w:val="2"/>
          <w14:ligatures w14:val="standardContextual"/>
        </w:rPr>
        <w:t>realizacji LSR na turystykę i dziedzictwo kulturowe,</w:t>
      </w:r>
      <w:r w:rsidR="00E164AC" w:rsidRPr="00F77BF8">
        <w:rPr>
          <w:color w:val="000000" w:themeColor="text1"/>
          <w:kern w:val="2"/>
          <w14:ligatures w14:val="standardContextual"/>
        </w:rPr>
        <w:t xml:space="preserve"> </w:t>
      </w:r>
      <w:r w:rsidRPr="00F77BF8">
        <w:rPr>
          <w:color w:val="000000" w:themeColor="text1"/>
          <w:kern w:val="2"/>
          <w14:ligatures w14:val="standardContextual"/>
        </w:rPr>
        <w:t>ocena  wpływu realizacji operacji w zakresie realizacji potrzeb grup /osób w niekorzystnej sytuacji, ludzi młodych i seniorów, innowacyjnoś</w:t>
      </w:r>
      <w:r w:rsidR="00E164AC" w:rsidRPr="00F77BF8">
        <w:rPr>
          <w:color w:val="000000" w:themeColor="text1"/>
          <w:kern w:val="2"/>
          <w14:ligatures w14:val="standardContextual"/>
        </w:rPr>
        <w:t>ci</w:t>
      </w:r>
      <w:r w:rsidRPr="00F77BF8">
        <w:rPr>
          <w:color w:val="000000" w:themeColor="text1"/>
          <w:kern w:val="2"/>
          <w14:ligatures w14:val="standardContextual"/>
        </w:rPr>
        <w:t>,</w:t>
      </w:r>
      <w:r w:rsidRPr="00F77BF8">
        <w:rPr>
          <w:color w:val="000000" w:themeColor="text1"/>
          <w:kern w:val="2"/>
          <w14:ligatures w14:val="standardContextual"/>
        </w:rPr>
        <w:tab/>
        <w:t>ocen</w:t>
      </w:r>
      <w:r w:rsidR="00E164AC" w:rsidRPr="00F77BF8">
        <w:rPr>
          <w:color w:val="000000" w:themeColor="text1"/>
          <w:kern w:val="2"/>
          <w14:ligatures w14:val="standardContextual"/>
        </w:rPr>
        <w:t>y</w:t>
      </w:r>
      <w:r w:rsidRPr="00F77BF8">
        <w:rPr>
          <w:color w:val="000000" w:themeColor="text1"/>
          <w:kern w:val="2"/>
          <w14:ligatures w14:val="standardContextual"/>
        </w:rPr>
        <w:t xml:space="preserve"> skuteczności i efekt</w:t>
      </w:r>
      <w:r w:rsidR="00EC69E2" w:rsidRPr="00F77BF8">
        <w:rPr>
          <w:color w:val="000000" w:themeColor="text1"/>
          <w:kern w:val="2"/>
          <w14:ligatures w14:val="standardContextual"/>
        </w:rPr>
        <w:t xml:space="preserve">ów </w:t>
      </w:r>
      <w:r w:rsidRPr="00F77BF8">
        <w:rPr>
          <w:color w:val="000000" w:themeColor="text1"/>
          <w:kern w:val="2"/>
          <w14:ligatures w14:val="standardContextual"/>
        </w:rPr>
        <w:t>działania wdrażania projektów współpracy</w:t>
      </w:r>
      <w:r w:rsidR="00EC69E2" w:rsidRPr="00F77BF8">
        <w:rPr>
          <w:color w:val="000000" w:themeColor="text1"/>
          <w:kern w:val="2"/>
          <w14:ligatures w14:val="standardContextual"/>
        </w:rPr>
        <w:t xml:space="preserve">, </w:t>
      </w:r>
      <w:r w:rsidRPr="00F77BF8">
        <w:rPr>
          <w:color w:val="000000" w:themeColor="text1"/>
          <w:kern w:val="2"/>
          <w14:ligatures w14:val="standardContextual"/>
        </w:rPr>
        <w:t>ocen</w:t>
      </w:r>
      <w:r w:rsidR="00EC69E2" w:rsidRPr="00F77BF8">
        <w:rPr>
          <w:color w:val="000000" w:themeColor="text1"/>
          <w:kern w:val="2"/>
          <w14:ligatures w14:val="standardContextual"/>
        </w:rPr>
        <w:t>y</w:t>
      </w:r>
      <w:r w:rsidRPr="00F77BF8">
        <w:rPr>
          <w:color w:val="000000" w:themeColor="text1"/>
          <w:kern w:val="2"/>
          <w14:ligatures w14:val="standardContextual"/>
        </w:rPr>
        <w:t xml:space="preserve"> skuteczności i efektywności </w:t>
      </w:r>
      <w:r w:rsidRPr="005E676C">
        <w:rPr>
          <w:kern w:val="2"/>
          <w14:ligatures w14:val="standardContextual"/>
        </w:rPr>
        <w:t>działań biura LGD (animacyjnych, informacyjno – promocyjnych, doradczych), ocen</w:t>
      </w:r>
      <w:r w:rsidR="00EC69E2">
        <w:rPr>
          <w:kern w:val="2"/>
          <w14:ligatures w14:val="standardContextual"/>
        </w:rPr>
        <w:t>y</w:t>
      </w:r>
      <w:r w:rsidRPr="005E676C">
        <w:rPr>
          <w:kern w:val="2"/>
          <w14:ligatures w14:val="standardContextual"/>
        </w:rPr>
        <w:t xml:space="preserve"> procesu wdrażania LSR,</w:t>
      </w:r>
      <w:r w:rsidR="00EC69E2">
        <w:rPr>
          <w:kern w:val="2"/>
          <w14:ligatures w14:val="standardContextual"/>
        </w:rPr>
        <w:t xml:space="preserve"> </w:t>
      </w:r>
      <w:r w:rsidRPr="005E676C">
        <w:rPr>
          <w:kern w:val="2"/>
          <w14:ligatures w14:val="standardContextual"/>
        </w:rPr>
        <w:t>wartoś</w:t>
      </w:r>
      <w:r w:rsidR="00EC69E2">
        <w:rPr>
          <w:kern w:val="2"/>
          <w14:ligatures w14:val="standardContextual"/>
        </w:rPr>
        <w:t>ci</w:t>
      </w:r>
      <w:r w:rsidRPr="005E676C">
        <w:rPr>
          <w:kern w:val="2"/>
          <w14:ligatures w14:val="standardContextual"/>
        </w:rPr>
        <w:t xml:space="preserve"> dodan</w:t>
      </w:r>
      <w:r w:rsidR="00EC69E2">
        <w:rPr>
          <w:kern w:val="2"/>
          <w14:ligatures w14:val="standardContextual"/>
        </w:rPr>
        <w:t>ej</w:t>
      </w:r>
      <w:r w:rsidRPr="005E676C">
        <w:rPr>
          <w:kern w:val="2"/>
          <w14:ligatures w14:val="standardContextual"/>
        </w:rPr>
        <w:t xml:space="preserve"> podejścia LEADER we wdrażaniu LSR</w:t>
      </w:r>
      <w:r w:rsidR="00EC69E2">
        <w:rPr>
          <w:kern w:val="2"/>
          <w14:ligatures w14:val="standardContextual"/>
        </w:rPr>
        <w:t>.</w:t>
      </w:r>
      <w:r w:rsidRPr="005E676C">
        <w:rPr>
          <w:kern w:val="2"/>
          <w14:ligatures w14:val="standardContextual"/>
        </w:rPr>
        <w:tab/>
      </w:r>
    </w:p>
    <w:p w14:paraId="71BBB1BC" w14:textId="7111FAEA" w:rsidR="005E676C" w:rsidRPr="005E676C" w:rsidRDefault="005E676C" w:rsidP="00777E92">
      <w:pPr>
        <w:spacing w:line="276" w:lineRule="auto"/>
        <w:jc w:val="both"/>
        <w:rPr>
          <w:kern w:val="2"/>
          <w14:ligatures w14:val="standardContextual"/>
        </w:rPr>
      </w:pPr>
      <w:r w:rsidRPr="005E676C">
        <w:rPr>
          <w:kern w:val="2"/>
          <w14:ligatures w14:val="standardContextual"/>
        </w:rPr>
        <w:t>Analiza danych monitoringowych oraz wyniki ewaluacji, wykorzystywane będą w bieżącej działalności LGD w celu efektywnego wdrażania LSR, pogłębiani</w:t>
      </w:r>
      <w:r w:rsidR="00EC69E2">
        <w:rPr>
          <w:kern w:val="2"/>
          <w14:ligatures w14:val="standardContextual"/>
        </w:rPr>
        <w:t>a</w:t>
      </w:r>
      <w:r w:rsidRPr="005E676C">
        <w:rPr>
          <w:kern w:val="2"/>
          <w14:ligatures w14:val="standardContextual"/>
        </w:rPr>
        <w:t xml:space="preserve"> partnerstwa, wzrostu zaangażowania mieszkańców w realizację LSR, skutecznego wsparcia dla osób w niekorzystnej sytuacji, ludzi młodych i seniorów.  W przypadku nie osiągnięcia wskaźników w wielkościach gwarantujących realizację LSR  przeprowadzona zostanie analiza przyczyn ich nie uzyskania, sporządzone zostaną wnioski i plan działania, obejmujący w szczególności:</w:t>
      </w:r>
    </w:p>
    <w:p w14:paraId="489E71DB" w14:textId="77777777" w:rsidR="005E676C" w:rsidRPr="005E676C" w:rsidRDefault="005E676C" w:rsidP="00777E92">
      <w:pPr>
        <w:spacing w:line="276" w:lineRule="auto"/>
        <w:jc w:val="both"/>
        <w:rPr>
          <w:kern w:val="2"/>
          <w14:ligatures w14:val="standardContextual"/>
        </w:rPr>
      </w:pPr>
      <w:r w:rsidRPr="005E676C">
        <w:rPr>
          <w:kern w:val="2"/>
          <w14:ligatures w14:val="standardContextual"/>
        </w:rPr>
        <w:t>1) zmianę trybu oceny wniosków,</w:t>
      </w:r>
    </w:p>
    <w:p w14:paraId="0182C271" w14:textId="77777777" w:rsidR="005E676C" w:rsidRPr="005E676C" w:rsidRDefault="005E676C" w:rsidP="00777E92">
      <w:pPr>
        <w:spacing w:line="276" w:lineRule="auto"/>
        <w:jc w:val="both"/>
        <w:rPr>
          <w:kern w:val="2"/>
          <w14:ligatures w14:val="standardContextual"/>
        </w:rPr>
      </w:pPr>
      <w:r w:rsidRPr="005E676C">
        <w:rPr>
          <w:kern w:val="2"/>
          <w14:ligatures w14:val="standardContextual"/>
        </w:rPr>
        <w:t>2) zmianę działań kwalifikowanych dla poszczególnych przedsięwzięć, w sposób preferujący działania służące osiągnięciu planowanych wskaźników,</w:t>
      </w:r>
    </w:p>
    <w:p w14:paraId="106A2166" w14:textId="59D3CE14" w:rsidR="005E676C" w:rsidRDefault="005E676C" w:rsidP="00777E92">
      <w:pPr>
        <w:spacing w:line="276" w:lineRule="auto"/>
        <w:jc w:val="both"/>
        <w:rPr>
          <w:kern w:val="2"/>
          <w14:ligatures w14:val="standardContextual"/>
        </w:rPr>
      </w:pPr>
      <w:r w:rsidRPr="005E676C">
        <w:rPr>
          <w:kern w:val="2"/>
          <w14:ligatures w14:val="standardContextual"/>
        </w:rPr>
        <w:lastRenderedPageBreak/>
        <w:t>3) w uzasadnionych przypadkach ( nowe zewnętrzne uwarunkowania społeczne, ekonomiczne, prawne) zmianę wskaźników i ich wartości dla poszczególnych operacji</w:t>
      </w:r>
      <w:r w:rsidR="004060E9">
        <w:rPr>
          <w:kern w:val="2"/>
          <w14:ligatures w14:val="standardContextual"/>
        </w:rPr>
        <w:t>.</w:t>
      </w:r>
    </w:p>
    <w:p w14:paraId="4F67F0E0" w14:textId="2D95C4D6" w:rsidR="004060E9" w:rsidRPr="004060E9" w:rsidRDefault="004060E9" w:rsidP="00777E92">
      <w:pPr>
        <w:spacing w:after="0" w:line="276" w:lineRule="auto"/>
        <w:contextualSpacing/>
        <w:jc w:val="both"/>
      </w:pPr>
      <w:r w:rsidRPr="004060E9">
        <w:t>Wnioski  o zmiany w LSR składa się w formie fiszki projektowej do LSR 2023 – 2027 opublikowanej na stroni</w:t>
      </w:r>
      <w:r w:rsidR="00EC69E2">
        <w:t>e</w:t>
      </w:r>
      <w:r w:rsidRPr="004060E9">
        <w:t xml:space="preserve"> internetowej LGD. Informacje o możliwości zgłaszania pomysłów do LSR będą przekazywane na każdym etapie komunikowania się ze społecznością. </w:t>
      </w:r>
      <w:r w:rsidRPr="004060E9">
        <w:rPr>
          <w:bCs/>
        </w:rPr>
        <w:t xml:space="preserve">Zmiany w LSR dokonuje się w </w:t>
      </w:r>
      <w:r w:rsidRPr="004060E9">
        <w:t>celu:</w:t>
      </w:r>
    </w:p>
    <w:p w14:paraId="619096CB" w14:textId="77777777" w:rsidR="004060E9" w:rsidRPr="004060E9" w:rsidRDefault="004060E9" w:rsidP="00777E92">
      <w:pPr>
        <w:spacing w:after="0" w:line="276" w:lineRule="auto"/>
        <w:contextualSpacing/>
        <w:jc w:val="both"/>
      </w:pPr>
      <w:r w:rsidRPr="004060E9">
        <w:t>- wdrożenia wniosków z monitoringu i ewaluacji,</w:t>
      </w:r>
    </w:p>
    <w:p w14:paraId="02F5C649" w14:textId="77777777" w:rsidR="004060E9" w:rsidRPr="004060E9" w:rsidRDefault="004060E9" w:rsidP="00777E92">
      <w:pPr>
        <w:spacing w:after="0" w:line="276" w:lineRule="auto"/>
        <w:jc w:val="both"/>
      </w:pPr>
      <w:r w:rsidRPr="004060E9">
        <w:t>- dostosowania zapisów LSR di aktualizowanych uregulowań prawa polskiego i europejskiego,</w:t>
      </w:r>
    </w:p>
    <w:p w14:paraId="7701BFB6" w14:textId="3A8AEC5E" w:rsidR="004060E9" w:rsidRPr="004060E9" w:rsidRDefault="004060E9" w:rsidP="008357E6">
      <w:pPr>
        <w:spacing w:after="0" w:line="276" w:lineRule="auto"/>
        <w:jc w:val="both"/>
      </w:pPr>
      <w:r w:rsidRPr="004060E9">
        <w:t>- wprowadzenia do LSR nowych przedsięwzięć zgłoszonych przez mieszkańców obszaru i pozytywnie zweryfikowanych przez zarząd i walne zebranie członków.</w:t>
      </w:r>
    </w:p>
    <w:p w14:paraId="6D29B1CB" w14:textId="70BCE735" w:rsidR="00BC1DFB" w:rsidRPr="007F1956" w:rsidRDefault="004060E9" w:rsidP="007F1956">
      <w:pPr>
        <w:widowControl w:val="0"/>
        <w:tabs>
          <w:tab w:val="left" w:pos="360"/>
        </w:tabs>
        <w:suppressAutoHyphens/>
        <w:autoSpaceDE w:val="0"/>
        <w:spacing w:after="0" w:line="276" w:lineRule="auto"/>
        <w:jc w:val="both"/>
        <w:rPr>
          <w:rFonts w:cstheme="minorHAnsi"/>
        </w:rPr>
      </w:pPr>
      <w:r w:rsidRPr="004060E9">
        <w:t>Za przygotowanie projektów zmian w LSR odpowiada biuro LGD. Projekt zmian LSR  wraz z uzasadnieniem zostaje przekazany do konsultacji na minimum 30 dni przed planowanym terminem przyjęcia zmian, przy czym zostaje wskazany termin zakończenia konsultacji: na stronie internetowej LGD</w:t>
      </w:r>
      <w:r w:rsidR="008661F1">
        <w:t>.</w:t>
      </w:r>
      <w:r w:rsidRPr="004060E9">
        <w:t xml:space="preserve"> </w:t>
      </w:r>
      <w:r w:rsidRPr="008661F1">
        <w:rPr>
          <w:strike/>
          <w:color w:val="FF0000"/>
        </w:rPr>
        <w:t>członkom LGD na wskazany przez nich adres poczty elektronicznej lub pocztą za zwrotnym potwierdzeniem odbioru, w urzędach gmin wywieszana jest informacja o wprowadzanych zmianach wraz ze wskazaniem strony www, gdzie można zapoznać się z ich zakresem.</w:t>
      </w:r>
      <w:r w:rsidRPr="008661F1">
        <w:rPr>
          <w:color w:val="FF0000"/>
        </w:rPr>
        <w:t xml:space="preserve"> </w:t>
      </w:r>
      <w:r w:rsidRPr="004060E9">
        <w:t>Uwagi do projektu zmian mogą wnosić mieszkańcy obszaru działania oraz instytucje i organizacje działające na jego terenie. Okres konsultacji kończy się na 10 dni przed planowanym terminem uchwalenia zmian. Zarząd LGD sporządza listę uwag ze wskazaniem sposobu ich rozpatrzenia. Zmiany do LSR wprowadza Walne Zebranie Członków LGD zwykłą większością głosów lub przez Zarząd w zakresie umocowań nadanych mu przez Walne Zebranie Członków. Możliwość dokonywania zmian w LSR zapewnia stały i systematyczny udział mieszkańców w realizacji LSR oraz uwzględnia zmieniające się potrzeby i uwarunkowania.</w:t>
      </w:r>
    </w:p>
    <w:p w14:paraId="06C65429" w14:textId="77777777" w:rsidR="00B063F3" w:rsidRDefault="00B063F3" w:rsidP="008357E6">
      <w:pPr>
        <w:keepNext/>
        <w:widowControl w:val="0"/>
        <w:suppressAutoHyphens/>
        <w:autoSpaceDE w:val="0"/>
        <w:spacing w:before="240" w:after="60" w:line="240" w:lineRule="auto"/>
        <w:jc w:val="both"/>
        <w:outlineLvl w:val="0"/>
        <w:rPr>
          <w:rFonts w:ascii="Calibri" w:eastAsia="Times New Roman" w:hAnsi="Calibri" w:cs="Times New Roman"/>
          <w:b/>
          <w:bCs/>
          <w:kern w:val="2"/>
          <w:sz w:val="28"/>
          <w:szCs w:val="32"/>
          <w:lang w:val="x-none" w:eastAsia="ar-SA"/>
        </w:rPr>
      </w:pPr>
    </w:p>
    <w:p w14:paraId="583D37EA" w14:textId="77777777" w:rsidR="000A2CB3" w:rsidRDefault="000A2CB3">
      <w:pPr>
        <w:rPr>
          <w:rFonts w:ascii="Calibri" w:eastAsia="Times New Roman" w:hAnsi="Calibri" w:cs="Times New Roman"/>
          <w:b/>
          <w:bCs/>
          <w:kern w:val="2"/>
          <w:szCs w:val="24"/>
          <w:lang w:val="x-none" w:eastAsia="ar-SA"/>
        </w:rPr>
      </w:pPr>
      <w:r>
        <w:rPr>
          <w:rFonts w:ascii="Calibri" w:eastAsia="Times New Roman" w:hAnsi="Calibri" w:cs="Times New Roman"/>
          <w:b/>
          <w:bCs/>
          <w:kern w:val="2"/>
          <w:szCs w:val="24"/>
          <w:lang w:val="x-none" w:eastAsia="ar-SA"/>
        </w:rPr>
        <w:br w:type="page"/>
      </w:r>
    </w:p>
    <w:p w14:paraId="3F1BD939" w14:textId="03511271" w:rsidR="00777E92" w:rsidRPr="00D343AE" w:rsidRDefault="00777E92" w:rsidP="00777E92">
      <w:pPr>
        <w:keepNext/>
        <w:widowControl w:val="0"/>
        <w:suppressAutoHyphens/>
        <w:autoSpaceDE w:val="0"/>
        <w:spacing w:before="240" w:after="60" w:line="240" w:lineRule="auto"/>
        <w:ind w:left="1134" w:hanging="1134"/>
        <w:jc w:val="both"/>
        <w:outlineLvl w:val="0"/>
        <w:rPr>
          <w:rFonts w:ascii="Calibri" w:eastAsia="Times New Roman" w:hAnsi="Calibri" w:cs="Times New Roman"/>
          <w:b/>
          <w:bCs/>
          <w:kern w:val="2"/>
          <w:szCs w:val="24"/>
          <w:lang w:val="x-none" w:eastAsia="ar-SA"/>
        </w:rPr>
      </w:pPr>
      <w:r w:rsidRPr="00D343AE">
        <w:rPr>
          <w:rFonts w:ascii="Calibri" w:eastAsia="Times New Roman" w:hAnsi="Calibri" w:cs="Times New Roman"/>
          <w:b/>
          <w:bCs/>
          <w:kern w:val="2"/>
          <w:szCs w:val="24"/>
          <w:lang w:val="x-none" w:eastAsia="ar-SA"/>
        </w:rPr>
        <w:lastRenderedPageBreak/>
        <w:t xml:space="preserve">Wykaz wykorzystanej literatury </w:t>
      </w:r>
    </w:p>
    <w:p w14:paraId="1B964C7F" w14:textId="77777777" w:rsidR="00777E92" w:rsidRPr="006C7670" w:rsidRDefault="00777E92" w:rsidP="00F75319">
      <w:pPr>
        <w:numPr>
          <w:ilvl w:val="0"/>
          <w:numId w:val="18"/>
        </w:numPr>
        <w:spacing w:after="200" w:line="276" w:lineRule="auto"/>
        <w:contextualSpacing/>
        <w:jc w:val="both"/>
        <w:rPr>
          <w:rFonts w:eastAsia="Calibri" w:cstheme="minorHAnsi"/>
        </w:rPr>
      </w:pPr>
      <w:r w:rsidRPr="006C7670">
        <w:rPr>
          <w:rFonts w:cstheme="minorHAnsi"/>
          <w:color w:val="000000"/>
          <w:kern w:val="2"/>
        </w:rPr>
        <w:t>Plan Strategiczny dla Wspólnej Polityki Rolnej na lata 2023-2027 (aktualizacja, maj 2023 r.).</w:t>
      </w:r>
    </w:p>
    <w:p w14:paraId="700177E7" w14:textId="77777777" w:rsidR="00777E92" w:rsidRPr="006C7670" w:rsidRDefault="00777E92" w:rsidP="00F75319">
      <w:pPr>
        <w:numPr>
          <w:ilvl w:val="0"/>
          <w:numId w:val="18"/>
        </w:numPr>
        <w:spacing w:after="200" w:line="276" w:lineRule="auto"/>
        <w:contextualSpacing/>
        <w:jc w:val="both"/>
        <w:rPr>
          <w:rFonts w:ascii="Calibri" w:eastAsia="Calibri" w:hAnsi="Calibri" w:cs="Times New Roman"/>
        </w:rPr>
      </w:pPr>
      <w:r w:rsidRPr="006C7670">
        <w:rPr>
          <w:rFonts w:ascii="Calibri" w:eastAsia="Calibri" w:hAnsi="Calibri" w:cs="Times New Roman"/>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159-706).</w:t>
      </w:r>
    </w:p>
    <w:p w14:paraId="0361DBF9" w14:textId="77777777" w:rsidR="00777E92" w:rsidRPr="006C7670" w:rsidRDefault="00777E92" w:rsidP="00F75319">
      <w:pPr>
        <w:numPr>
          <w:ilvl w:val="0"/>
          <w:numId w:val="18"/>
        </w:numPr>
        <w:spacing w:after="200" w:line="276" w:lineRule="auto"/>
        <w:contextualSpacing/>
        <w:jc w:val="both"/>
        <w:rPr>
          <w:rFonts w:ascii="Calibri" w:eastAsia="Calibri" w:hAnsi="Calibri" w:cs="Times New Roman"/>
        </w:rPr>
      </w:pPr>
      <w:r w:rsidRPr="006C7670">
        <w:rPr>
          <w:rFonts w:ascii="Calibri" w:eastAsia="Calibri" w:hAnsi="Calibri" w:cs="Times New Roman"/>
        </w:rPr>
        <w:t>Europejski Zielony Ład, Komisja Europejska 2021.</w:t>
      </w:r>
    </w:p>
    <w:p w14:paraId="5C408718" w14:textId="31BEE758" w:rsidR="00777E92" w:rsidRPr="006C7670" w:rsidRDefault="00777E92" w:rsidP="00F75319">
      <w:pPr>
        <w:numPr>
          <w:ilvl w:val="0"/>
          <w:numId w:val="18"/>
        </w:numPr>
        <w:spacing w:after="200" w:line="276" w:lineRule="auto"/>
        <w:contextualSpacing/>
        <w:jc w:val="both"/>
        <w:rPr>
          <w:rFonts w:ascii="Calibri" w:eastAsia="Calibri" w:hAnsi="Calibri" w:cs="Times New Roman"/>
        </w:rPr>
      </w:pPr>
      <w:r w:rsidRPr="006C7670">
        <w:rPr>
          <w:rFonts w:ascii="Calibri" w:eastAsia="Calibri" w:hAnsi="Calibri" w:cs="Times New Roman"/>
        </w:rPr>
        <w:t xml:space="preserve">Ustawa z dnia 20 lutego 2015 r. o rozwoju lokalnym z udziałem lokalnej społeczności (Dz. U. z 2022 r. poz. </w:t>
      </w:r>
      <w:r w:rsidRPr="00F77BF8">
        <w:rPr>
          <w:rFonts w:ascii="Calibri" w:eastAsia="Calibri" w:hAnsi="Calibri" w:cs="Times New Roman"/>
          <w:color w:val="000000" w:themeColor="text1"/>
        </w:rPr>
        <w:t>943</w:t>
      </w:r>
      <w:r w:rsidR="00EC69E2" w:rsidRPr="00F77BF8">
        <w:rPr>
          <w:rFonts w:ascii="Calibri" w:eastAsia="Calibri" w:hAnsi="Calibri" w:cs="Times New Roman"/>
          <w:color w:val="000000" w:themeColor="text1"/>
        </w:rPr>
        <w:t xml:space="preserve"> z późn. zm.</w:t>
      </w:r>
      <w:r w:rsidRPr="00F77BF8">
        <w:rPr>
          <w:rFonts w:ascii="Calibri" w:eastAsia="Calibri" w:hAnsi="Calibri" w:cs="Times New Roman"/>
          <w:color w:val="000000" w:themeColor="text1"/>
        </w:rPr>
        <w:t xml:space="preserve">), zwanej </w:t>
      </w:r>
      <w:r w:rsidRPr="006C7670">
        <w:rPr>
          <w:rFonts w:ascii="Calibri" w:eastAsia="Calibri" w:hAnsi="Calibri" w:cs="Times New Roman"/>
        </w:rPr>
        <w:t>dalej „ustawą RLKS”.</w:t>
      </w:r>
    </w:p>
    <w:p w14:paraId="328B80EE" w14:textId="77777777" w:rsidR="00777E92" w:rsidRPr="006C7670" w:rsidRDefault="00777E92" w:rsidP="00F75319">
      <w:pPr>
        <w:numPr>
          <w:ilvl w:val="0"/>
          <w:numId w:val="18"/>
        </w:numPr>
        <w:spacing w:after="200" w:line="276" w:lineRule="auto"/>
        <w:contextualSpacing/>
        <w:jc w:val="both"/>
        <w:rPr>
          <w:rFonts w:ascii="Calibri" w:eastAsia="Calibri" w:hAnsi="Calibri" w:cs="Times New Roman"/>
        </w:rPr>
      </w:pPr>
      <w:r w:rsidRPr="006C7670">
        <w:rPr>
          <w:rFonts w:ascii="Calibri" w:eastAsia="Calibri" w:hAnsi="Calibri" w:cs="Times New Roman"/>
        </w:rPr>
        <w:t>Ustawa z dnia 8 kwietnia 2023 r. o Planie Strategicznym dla Wspólnej Polityki Rolnej na lata 2023–2027 (Dz. U. z 2023 poz. 412).</w:t>
      </w:r>
    </w:p>
    <w:p w14:paraId="2CDE02CE" w14:textId="77777777" w:rsidR="00777E92" w:rsidRPr="006C7670" w:rsidRDefault="00777E92" w:rsidP="00F75319">
      <w:pPr>
        <w:numPr>
          <w:ilvl w:val="0"/>
          <w:numId w:val="18"/>
        </w:numPr>
        <w:spacing w:after="200" w:line="276" w:lineRule="auto"/>
        <w:contextualSpacing/>
        <w:jc w:val="both"/>
        <w:rPr>
          <w:rFonts w:ascii="Calibri" w:eastAsia="Calibri" w:hAnsi="Calibri" w:cs="Times New Roman"/>
        </w:rPr>
      </w:pPr>
      <w:r w:rsidRPr="006C7670">
        <w:rPr>
          <w:rFonts w:ascii="Calibri" w:eastAsia="Calibri" w:hAnsi="Calibri" w:cs="Times New Roman"/>
        </w:rPr>
        <w:t>Ustawa z 7 kwietnia 1989 r. Prawo o stowarzyszeniach (Dz. U. z 2020 r. poz. 2261 z późn. zm.).</w:t>
      </w:r>
    </w:p>
    <w:p w14:paraId="5C1E523B" w14:textId="77777777" w:rsidR="00777E92" w:rsidRPr="006C7670" w:rsidRDefault="00777E92" w:rsidP="00F75319">
      <w:pPr>
        <w:numPr>
          <w:ilvl w:val="0"/>
          <w:numId w:val="18"/>
        </w:numPr>
        <w:spacing w:after="0" w:line="276" w:lineRule="auto"/>
        <w:contextualSpacing/>
        <w:rPr>
          <w:rFonts w:ascii="Calibri" w:eastAsia="Calibri" w:hAnsi="Calibri" w:cs="Times New Roman"/>
        </w:rPr>
      </w:pPr>
      <w:r w:rsidRPr="006C7670">
        <w:rPr>
          <w:rFonts w:ascii="Calibri" w:eastAsia="Calibri" w:hAnsi="Calibri" w:cs="Times New Roman"/>
        </w:rPr>
        <w:t>Krajowa Strategia Rozwoju Regionalnego 2030.</w:t>
      </w:r>
    </w:p>
    <w:p w14:paraId="12458085" w14:textId="03BDDEEF" w:rsidR="00777E92" w:rsidRPr="006C7670" w:rsidRDefault="00777E92" w:rsidP="00F75319">
      <w:pPr>
        <w:numPr>
          <w:ilvl w:val="0"/>
          <w:numId w:val="18"/>
        </w:numPr>
        <w:spacing w:after="200" w:line="276" w:lineRule="auto"/>
        <w:contextualSpacing/>
        <w:jc w:val="both"/>
        <w:rPr>
          <w:rFonts w:ascii="Calibri" w:eastAsia="Calibri" w:hAnsi="Calibri" w:cs="Times New Roman"/>
        </w:rPr>
      </w:pPr>
      <w:r w:rsidRPr="006C7670">
        <w:rPr>
          <w:rFonts w:ascii="Calibri" w:eastAsia="Calibri" w:hAnsi="Calibri" w:cs="Times New Roman"/>
        </w:rPr>
        <w:t>Wytyczne podstawowe w zakresie pomocy finansowej w ramach Planu Strategicznego dla Wspólnej Polityki Rolnej na lata 2023–2027 (15 marca 2023 r.)</w:t>
      </w:r>
      <w:r w:rsidR="00EC69E2">
        <w:rPr>
          <w:rFonts w:ascii="Calibri" w:eastAsia="Calibri" w:hAnsi="Calibri" w:cs="Times New Roman"/>
        </w:rPr>
        <w:t>.</w:t>
      </w:r>
    </w:p>
    <w:p w14:paraId="0F60350D" w14:textId="261E20A3" w:rsidR="00777E92" w:rsidRPr="006C7670" w:rsidRDefault="00777E92" w:rsidP="00F75319">
      <w:pPr>
        <w:numPr>
          <w:ilvl w:val="0"/>
          <w:numId w:val="18"/>
        </w:numPr>
        <w:spacing w:after="200" w:line="276" w:lineRule="auto"/>
        <w:contextualSpacing/>
        <w:jc w:val="both"/>
        <w:rPr>
          <w:rFonts w:ascii="Calibri" w:eastAsia="Calibri" w:hAnsi="Calibri" w:cs="Times New Roman"/>
        </w:rPr>
      </w:pPr>
      <w:r w:rsidRPr="006C7670">
        <w:rPr>
          <w:rFonts w:ascii="Calibri" w:eastAsia="Calibri" w:hAnsi="Calibri" w:cs="Times New Roman"/>
        </w:rPr>
        <w:t>Strategia terytorialna Partnerstwa – Obszar Funkcjonalny Południowe Mazury, Związek Miast Polskich, 2021</w:t>
      </w:r>
      <w:r w:rsidR="00EC69E2">
        <w:rPr>
          <w:rFonts w:ascii="Calibri" w:eastAsia="Calibri" w:hAnsi="Calibri" w:cs="Times New Roman"/>
        </w:rPr>
        <w:t>.</w:t>
      </w:r>
    </w:p>
    <w:p w14:paraId="78DFF92E" w14:textId="6CD6CE53" w:rsidR="00777E92" w:rsidRPr="006C7670" w:rsidRDefault="00777E92" w:rsidP="00F75319">
      <w:pPr>
        <w:numPr>
          <w:ilvl w:val="0"/>
          <w:numId w:val="18"/>
        </w:numPr>
        <w:spacing w:after="0" w:line="276" w:lineRule="auto"/>
        <w:contextualSpacing/>
        <w:jc w:val="both"/>
        <w:rPr>
          <w:rFonts w:ascii="Calibri" w:eastAsia="Calibri" w:hAnsi="Calibri" w:cs="Times New Roman"/>
        </w:rPr>
      </w:pPr>
      <w:r w:rsidRPr="006C7670">
        <w:rPr>
          <w:rFonts w:ascii="Calibri" w:eastAsia="Calibri" w:hAnsi="Calibri" w:cs="Times New Roman"/>
        </w:rPr>
        <w:t>Warmińsko – Mazurskie 2030 – Strategia rozwoju społeczno – gospodarczego</w:t>
      </w:r>
      <w:r w:rsidR="00EC69E2">
        <w:rPr>
          <w:rFonts w:ascii="Calibri" w:eastAsia="Calibri" w:hAnsi="Calibri" w:cs="Times New Roman"/>
        </w:rPr>
        <w:t>.</w:t>
      </w:r>
    </w:p>
    <w:p w14:paraId="43674229" w14:textId="07B64070" w:rsidR="00777E92" w:rsidRPr="006C7670" w:rsidRDefault="00777E92" w:rsidP="00F75319">
      <w:pPr>
        <w:numPr>
          <w:ilvl w:val="0"/>
          <w:numId w:val="18"/>
        </w:numPr>
        <w:spacing w:after="0" w:line="276" w:lineRule="auto"/>
        <w:contextualSpacing/>
        <w:jc w:val="both"/>
        <w:rPr>
          <w:rFonts w:ascii="Calibri" w:eastAsia="Calibri" w:hAnsi="Calibri" w:cs="Times New Roman"/>
        </w:rPr>
      </w:pPr>
      <w:r w:rsidRPr="006C7670">
        <w:rPr>
          <w:rFonts w:ascii="Calibri" w:eastAsia="Calibri" w:hAnsi="Calibri" w:cs="Times New Roman"/>
        </w:rPr>
        <w:t>Ocena warunków życia na obszarach wiejskich województwa warmińsko – mazurskiego (2018), Warmińsko – Mazurskie Biuro Planowania Przestrzennego w Olsztynie</w:t>
      </w:r>
      <w:r w:rsidR="00EC69E2">
        <w:rPr>
          <w:rFonts w:ascii="Calibri" w:eastAsia="Calibri" w:hAnsi="Calibri" w:cs="Times New Roman"/>
        </w:rPr>
        <w:t>.</w:t>
      </w:r>
    </w:p>
    <w:p w14:paraId="6B6200D3" w14:textId="75D2CCF2" w:rsidR="00777E92" w:rsidRPr="006C7670" w:rsidRDefault="00777E92" w:rsidP="00F75319">
      <w:pPr>
        <w:numPr>
          <w:ilvl w:val="0"/>
          <w:numId w:val="18"/>
        </w:numPr>
        <w:spacing w:after="0" w:line="276" w:lineRule="auto"/>
        <w:contextualSpacing/>
        <w:jc w:val="both"/>
        <w:rPr>
          <w:rFonts w:ascii="Calibri" w:eastAsia="Calibri" w:hAnsi="Calibri" w:cs="Times New Roman"/>
        </w:rPr>
      </w:pPr>
      <w:r w:rsidRPr="006C7670">
        <w:rPr>
          <w:rFonts w:ascii="Calibri" w:eastAsia="Calibri" w:hAnsi="Calibri" w:cs="Times New Roman"/>
        </w:rPr>
        <w:t>Strategia Rozwoju Turystyki Województwa Warmińsko-Mazurskiego do roku 2025</w:t>
      </w:r>
      <w:r w:rsidR="00EC69E2">
        <w:rPr>
          <w:rFonts w:ascii="Calibri" w:eastAsia="Calibri" w:hAnsi="Calibri" w:cs="Times New Roman"/>
        </w:rPr>
        <w:t>.</w:t>
      </w:r>
    </w:p>
    <w:p w14:paraId="29C68801" w14:textId="330D4BF6" w:rsidR="00777E92" w:rsidRPr="006C7670" w:rsidRDefault="00777E92" w:rsidP="00F75319">
      <w:pPr>
        <w:numPr>
          <w:ilvl w:val="0"/>
          <w:numId w:val="18"/>
        </w:numPr>
        <w:spacing w:after="0" w:line="276" w:lineRule="auto"/>
        <w:contextualSpacing/>
        <w:jc w:val="both"/>
        <w:rPr>
          <w:rFonts w:ascii="Calibri" w:eastAsia="Calibri" w:hAnsi="Calibri" w:cs="Times New Roman"/>
        </w:rPr>
      </w:pPr>
      <w:r w:rsidRPr="006C7670">
        <w:rPr>
          <w:rFonts w:ascii="Calibri" w:eastAsia="Calibri" w:hAnsi="Calibri" w:cs="Times New Roman"/>
        </w:rPr>
        <w:t>„Jak lokalnie budować dobro wspólne”, Akademia Rozwoju Filantropii , Warszawa</w:t>
      </w:r>
      <w:r w:rsidR="00EC69E2">
        <w:rPr>
          <w:rFonts w:ascii="Calibri" w:eastAsia="Calibri" w:hAnsi="Calibri" w:cs="Times New Roman"/>
        </w:rPr>
        <w:t>.</w:t>
      </w:r>
    </w:p>
    <w:p w14:paraId="405C50D3" w14:textId="22422B56" w:rsidR="00777E92" w:rsidRPr="006C7670" w:rsidRDefault="00777E92" w:rsidP="00F75319">
      <w:pPr>
        <w:numPr>
          <w:ilvl w:val="0"/>
          <w:numId w:val="18"/>
        </w:numPr>
        <w:spacing w:after="0" w:line="276" w:lineRule="auto"/>
        <w:contextualSpacing/>
        <w:jc w:val="both"/>
        <w:rPr>
          <w:rFonts w:ascii="Calibri" w:eastAsia="Calibri" w:hAnsi="Calibri" w:cs="Times New Roman"/>
        </w:rPr>
      </w:pPr>
      <w:r w:rsidRPr="006C7670">
        <w:rPr>
          <w:rFonts w:ascii="Calibri" w:eastAsia="Calibri" w:hAnsi="Calibri" w:cs="Times New Roman"/>
        </w:rPr>
        <w:t>Krajowa Strategia Rozwoju Regionalnego 2030 (przyjęta przez Radę Ministrów 17.09.2019</w:t>
      </w:r>
      <w:r w:rsidR="00EC69E2">
        <w:rPr>
          <w:rFonts w:ascii="Calibri" w:eastAsia="Calibri" w:hAnsi="Calibri" w:cs="Times New Roman"/>
        </w:rPr>
        <w:t xml:space="preserve"> r.</w:t>
      </w:r>
      <w:r w:rsidRPr="006C7670">
        <w:rPr>
          <w:rFonts w:ascii="Calibri" w:eastAsia="Calibri" w:hAnsi="Calibri" w:cs="Times New Roman"/>
        </w:rPr>
        <w:t>)</w:t>
      </w:r>
      <w:r w:rsidR="00EC69E2">
        <w:rPr>
          <w:rFonts w:ascii="Calibri" w:eastAsia="Calibri" w:hAnsi="Calibri" w:cs="Times New Roman"/>
        </w:rPr>
        <w:t>.</w:t>
      </w:r>
    </w:p>
    <w:p w14:paraId="30958CEA" w14:textId="5F8559AF" w:rsidR="00777E92" w:rsidRPr="006C7670" w:rsidRDefault="00777E92" w:rsidP="00F75319">
      <w:pPr>
        <w:numPr>
          <w:ilvl w:val="0"/>
          <w:numId w:val="18"/>
        </w:numPr>
        <w:spacing w:after="0" w:line="276" w:lineRule="auto"/>
        <w:contextualSpacing/>
        <w:jc w:val="both"/>
        <w:rPr>
          <w:rFonts w:ascii="Calibri" w:eastAsia="Calibri" w:hAnsi="Calibri" w:cs="Times New Roman"/>
        </w:rPr>
      </w:pPr>
      <w:r w:rsidRPr="006C7670">
        <w:rPr>
          <w:rFonts w:ascii="Calibri" w:eastAsia="Calibri" w:hAnsi="Calibri" w:cs="Times New Roman"/>
        </w:rPr>
        <w:t>Strategia na rzecz odpowiedzialnego rozwoju do roku 2020 r.  z perspektywą do 2030 r.(przyjęta przez Radę Ministrów 14.02.2017 r.)</w:t>
      </w:r>
      <w:r w:rsidR="00EC69E2">
        <w:rPr>
          <w:rFonts w:ascii="Calibri" w:eastAsia="Calibri" w:hAnsi="Calibri" w:cs="Times New Roman"/>
        </w:rPr>
        <w:t>.</w:t>
      </w:r>
    </w:p>
    <w:p w14:paraId="47C7680B" w14:textId="77777777" w:rsidR="00777E92" w:rsidRDefault="00777E92" w:rsidP="00777E92">
      <w:pPr>
        <w:keepNext/>
        <w:widowControl w:val="0"/>
        <w:suppressAutoHyphens/>
        <w:autoSpaceDE w:val="0"/>
        <w:spacing w:before="240" w:after="60" w:line="240" w:lineRule="auto"/>
        <w:jc w:val="both"/>
        <w:outlineLvl w:val="0"/>
        <w:rPr>
          <w:kern w:val="2"/>
          <w14:ligatures w14:val="standardContextual"/>
        </w:rPr>
      </w:pPr>
    </w:p>
    <w:p w14:paraId="420E09A1" w14:textId="77777777" w:rsidR="00777E92" w:rsidRDefault="00777E92" w:rsidP="00346AE8">
      <w:pPr>
        <w:keepNext/>
        <w:widowControl w:val="0"/>
        <w:suppressAutoHyphens/>
        <w:autoSpaceDE w:val="0"/>
        <w:spacing w:before="240" w:after="60" w:line="240" w:lineRule="auto"/>
        <w:ind w:left="1134" w:hanging="1134"/>
        <w:jc w:val="both"/>
        <w:outlineLvl w:val="0"/>
        <w:rPr>
          <w:rFonts w:ascii="Calibri" w:eastAsia="Times New Roman" w:hAnsi="Calibri" w:cs="Times New Roman"/>
          <w:b/>
          <w:bCs/>
          <w:kern w:val="2"/>
          <w:sz w:val="28"/>
          <w:szCs w:val="32"/>
          <w:lang w:val="x-none" w:eastAsia="ar-SA"/>
        </w:rPr>
      </w:pPr>
    </w:p>
    <w:p w14:paraId="2A74B3CF" w14:textId="3F96F50F" w:rsidR="005E676C" w:rsidRDefault="005E676C" w:rsidP="005E676C">
      <w:pPr>
        <w:keepNext/>
        <w:widowControl w:val="0"/>
        <w:suppressAutoHyphens/>
        <w:autoSpaceDE w:val="0"/>
        <w:spacing w:before="240" w:after="60" w:line="240" w:lineRule="auto"/>
        <w:ind w:left="1134" w:hanging="1134"/>
        <w:jc w:val="both"/>
        <w:outlineLvl w:val="0"/>
        <w:rPr>
          <w:rFonts w:ascii="Calibri" w:eastAsia="Times New Roman" w:hAnsi="Calibri" w:cs="Times New Roman"/>
          <w:b/>
          <w:bCs/>
          <w:kern w:val="1"/>
          <w:lang w:eastAsia="ar-SA"/>
        </w:rPr>
      </w:pPr>
      <w:r>
        <w:rPr>
          <w:rFonts w:ascii="Calibri" w:eastAsia="Times New Roman" w:hAnsi="Calibri" w:cs="Times New Roman"/>
          <w:b/>
          <w:bCs/>
          <w:kern w:val="1"/>
          <w:lang w:eastAsia="ar-SA"/>
        </w:rPr>
        <w:t>Załączniki do LSR</w:t>
      </w:r>
      <w:r w:rsidR="000A2CB3">
        <w:rPr>
          <w:rFonts w:ascii="Calibri" w:eastAsia="Times New Roman" w:hAnsi="Calibri" w:cs="Times New Roman"/>
          <w:b/>
          <w:bCs/>
          <w:kern w:val="1"/>
          <w:lang w:eastAsia="ar-SA"/>
        </w:rPr>
        <w:t>:</w:t>
      </w:r>
    </w:p>
    <w:p w14:paraId="1E631DDD" w14:textId="0F760FC7" w:rsidR="00EC69E2" w:rsidRDefault="00EC69E2" w:rsidP="00EC69E2">
      <w:pPr>
        <w:rPr>
          <w:lang w:eastAsia="ar-SA"/>
        </w:rPr>
      </w:pPr>
      <w:r>
        <w:rPr>
          <w:lang w:eastAsia="ar-SA"/>
        </w:rPr>
        <w:t>1. Cele i przedsięwzięcia.</w:t>
      </w:r>
    </w:p>
    <w:p w14:paraId="6B641FD8" w14:textId="77777777" w:rsidR="00EC69E2" w:rsidRDefault="00EC69E2" w:rsidP="00EC69E2">
      <w:pPr>
        <w:rPr>
          <w:lang w:eastAsia="ar-SA"/>
        </w:rPr>
      </w:pPr>
      <w:r>
        <w:rPr>
          <w:lang w:eastAsia="ar-SA"/>
        </w:rPr>
        <w:t>2. Plan działania.</w:t>
      </w:r>
    </w:p>
    <w:p w14:paraId="11B56E2C" w14:textId="77777777" w:rsidR="00EC69E2" w:rsidRDefault="00EC69E2" w:rsidP="00EC69E2">
      <w:pPr>
        <w:rPr>
          <w:lang w:eastAsia="ar-SA"/>
        </w:rPr>
      </w:pPr>
      <w:r>
        <w:rPr>
          <w:lang w:eastAsia="ar-SA"/>
        </w:rPr>
        <w:t>3. Budżet LSR.</w:t>
      </w:r>
    </w:p>
    <w:p w14:paraId="434815A9" w14:textId="3C3B0CAF" w:rsidR="00EC69E2" w:rsidRDefault="00EC69E2" w:rsidP="00EC69E2">
      <w:pPr>
        <w:rPr>
          <w:lang w:eastAsia="ar-SA"/>
        </w:rPr>
      </w:pPr>
      <w:r>
        <w:rPr>
          <w:lang w:eastAsia="ar-SA"/>
        </w:rPr>
        <w:t xml:space="preserve">4. Plan wykorzystania budżetu LSR. </w:t>
      </w:r>
    </w:p>
    <w:p w14:paraId="4B46DC20" w14:textId="77777777" w:rsidR="005E676C" w:rsidRPr="005E676C" w:rsidRDefault="005E676C" w:rsidP="005E676C">
      <w:pPr>
        <w:spacing w:line="276" w:lineRule="auto"/>
        <w:jc w:val="both"/>
        <w:rPr>
          <w:kern w:val="2"/>
          <w:lang w:val="x-none"/>
          <w14:ligatures w14:val="standardContextual"/>
        </w:rPr>
      </w:pPr>
    </w:p>
    <w:p w14:paraId="1F82EF61" w14:textId="77777777" w:rsidR="005E676C" w:rsidRPr="005E676C" w:rsidRDefault="005E676C" w:rsidP="005E676C">
      <w:pPr>
        <w:jc w:val="both"/>
        <w:rPr>
          <w:kern w:val="2"/>
          <w14:ligatures w14:val="standardContextual"/>
        </w:rPr>
      </w:pPr>
    </w:p>
    <w:p w14:paraId="2BD1821F" w14:textId="77777777" w:rsidR="00F95B76" w:rsidRDefault="00F95B76" w:rsidP="0020701C">
      <w:pPr>
        <w:spacing w:line="276" w:lineRule="auto"/>
        <w:rPr>
          <w:rFonts w:cstheme="minorHAnsi"/>
        </w:rPr>
      </w:pPr>
    </w:p>
    <w:p w14:paraId="0A67A629" w14:textId="77777777" w:rsidR="002847ED" w:rsidRDefault="002847ED" w:rsidP="0020701C">
      <w:pPr>
        <w:spacing w:line="276" w:lineRule="auto"/>
        <w:rPr>
          <w:rFonts w:cstheme="minorHAnsi"/>
        </w:rPr>
      </w:pPr>
    </w:p>
    <w:p w14:paraId="77469950" w14:textId="77777777" w:rsidR="002847ED" w:rsidRDefault="002847ED" w:rsidP="0020701C">
      <w:pPr>
        <w:spacing w:line="276" w:lineRule="auto"/>
        <w:rPr>
          <w:rFonts w:cstheme="minorHAnsi"/>
        </w:rPr>
        <w:sectPr w:rsidR="002847ED" w:rsidSect="00CB2648">
          <w:footerReference w:type="default" r:id="rId41"/>
          <w:type w:val="continuous"/>
          <w:pgSz w:w="11906" w:h="16838"/>
          <w:pgMar w:top="851" w:right="851" w:bottom="851" w:left="851" w:header="709" w:footer="610" w:gutter="0"/>
          <w:cols w:space="708"/>
          <w:titlePg/>
          <w:docGrid w:linePitch="360"/>
        </w:sectPr>
      </w:pPr>
    </w:p>
    <w:tbl>
      <w:tblPr>
        <w:tblW w:w="14601" w:type="dxa"/>
        <w:tblCellMar>
          <w:left w:w="70" w:type="dxa"/>
          <w:right w:w="70" w:type="dxa"/>
        </w:tblCellMar>
        <w:tblLook w:val="04A0" w:firstRow="1" w:lastRow="0" w:firstColumn="1" w:lastColumn="0" w:noHBand="0" w:noVBand="1"/>
      </w:tblPr>
      <w:tblGrid>
        <w:gridCol w:w="1640"/>
        <w:gridCol w:w="5023"/>
        <w:gridCol w:w="4961"/>
        <w:gridCol w:w="2977"/>
      </w:tblGrid>
      <w:tr w:rsidR="001D1475" w:rsidRPr="001D1475" w14:paraId="493B0480" w14:textId="77777777" w:rsidTr="001D1475">
        <w:trPr>
          <w:trHeight w:val="288"/>
        </w:trPr>
        <w:tc>
          <w:tcPr>
            <w:tcW w:w="14601" w:type="dxa"/>
            <w:gridSpan w:val="4"/>
            <w:tcBorders>
              <w:top w:val="nil"/>
              <w:left w:val="nil"/>
              <w:bottom w:val="nil"/>
              <w:right w:val="nil"/>
            </w:tcBorders>
            <w:shd w:val="clear" w:color="auto" w:fill="auto"/>
            <w:noWrap/>
            <w:vAlign w:val="center"/>
            <w:hideMark/>
          </w:tcPr>
          <w:p w14:paraId="5D816CE2" w14:textId="77777777" w:rsidR="001D1475" w:rsidRPr="001D1475" w:rsidRDefault="001D1475" w:rsidP="001D1475">
            <w:pPr>
              <w:spacing w:after="0" w:line="240" w:lineRule="auto"/>
              <w:jc w:val="right"/>
              <w:rPr>
                <w:rFonts w:ascii="Calibri" w:eastAsia="Times New Roman" w:hAnsi="Calibri" w:cs="Calibri"/>
                <w:color w:val="000000"/>
                <w:lang w:eastAsia="pl-PL"/>
              </w:rPr>
            </w:pPr>
            <w:r w:rsidRPr="001D1475">
              <w:rPr>
                <w:rFonts w:ascii="Calibri" w:eastAsia="Times New Roman" w:hAnsi="Calibri" w:cs="Calibri"/>
                <w:color w:val="000000"/>
                <w:lang w:eastAsia="pl-PL"/>
              </w:rPr>
              <w:lastRenderedPageBreak/>
              <w:t>ZAŁĄCZNIK NR 1 DO LSR: CELE I PRZEWDSIĘWZIĘCIA</w:t>
            </w:r>
          </w:p>
        </w:tc>
      </w:tr>
      <w:tr w:rsidR="001D1475" w:rsidRPr="001D1475" w14:paraId="4FB75D39" w14:textId="77777777" w:rsidTr="001D1475">
        <w:trPr>
          <w:trHeight w:val="135"/>
        </w:trPr>
        <w:tc>
          <w:tcPr>
            <w:tcW w:w="1640" w:type="dxa"/>
            <w:tcBorders>
              <w:top w:val="nil"/>
              <w:left w:val="nil"/>
              <w:bottom w:val="nil"/>
              <w:right w:val="nil"/>
            </w:tcBorders>
            <w:shd w:val="clear" w:color="auto" w:fill="auto"/>
            <w:noWrap/>
            <w:vAlign w:val="bottom"/>
            <w:hideMark/>
          </w:tcPr>
          <w:p w14:paraId="782879A3" w14:textId="77777777" w:rsidR="001D1475" w:rsidRPr="001D1475" w:rsidRDefault="001D1475" w:rsidP="001D1475">
            <w:pPr>
              <w:spacing w:after="0" w:line="240" w:lineRule="auto"/>
              <w:jc w:val="right"/>
              <w:rPr>
                <w:rFonts w:ascii="Calibri" w:eastAsia="Times New Roman" w:hAnsi="Calibri" w:cs="Calibri"/>
                <w:color w:val="000000"/>
                <w:lang w:eastAsia="pl-PL"/>
              </w:rPr>
            </w:pPr>
          </w:p>
        </w:tc>
        <w:tc>
          <w:tcPr>
            <w:tcW w:w="5023" w:type="dxa"/>
            <w:tcBorders>
              <w:top w:val="nil"/>
              <w:left w:val="nil"/>
              <w:bottom w:val="nil"/>
              <w:right w:val="nil"/>
            </w:tcBorders>
            <w:shd w:val="clear" w:color="auto" w:fill="auto"/>
            <w:noWrap/>
            <w:vAlign w:val="bottom"/>
            <w:hideMark/>
          </w:tcPr>
          <w:p w14:paraId="43CF6BEF" w14:textId="77777777" w:rsidR="001D1475" w:rsidRPr="001D1475" w:rsidRDefault="001D1475" w:rsidP="001D1475">
            <w:pPr>
              <w:spacing w:after="0" w:line="240" w:lineRule="auto"/>
              <w:rPr>
                <w:rFonts w:ascii="Times New Roman" w:eastAsia="Times New Roman" w:hAnsi="Times New Roman" w:cs="Times New Roman"/>
                <w:sz w:val="20"/>
                <w:szCs w:val="20"/>
                <w:lang w:eastAsia="pl-PL"/>
              </w:rPr>
            </w:pPr>
          </w:p>
        </w:tc>
        <w:tc>
          <w:tcPr>
            <w:tcW w:w="4961" w:type="dxa"/>
            <w:tcBorders>
              <w:top w:val="nil"/>
              <w:left w:val="nil"/>
              <w:bottom w:val="nil"/>
              <w:right w:val="nil"/>
            </w:tcBorders>
            <w:shd w:val="clear" w:color="auto" w:fill="auto"/>
            <w:noWrap/>
            <w:vAlign w:val="bottom"/>
            <w:hideMark/>
          </w:tcPr>
          <w:p w14:paraId="076C8446" w14:textId="77777777" w:rsidR="001D1475" w:rsidRPr="001D1475" w:rsidRDefault="001D1475" w:rsidP="001D1475">
            <w:pPr>
              <w:spacing w:after="0" w:line="240" w:lineRule="auto"/>
              <w:rPr>
                <w:rFonts w:ascii="Times New Roman" w:eastAsia="Times New Roman" w:hAnsi="Times New Roman" w:cs="Times New Roman"/>
                <w:sz w:val="20"/>
                <w:szCs w:val="20"/>
                <w:lang w:eastAsia="pl-PL"/>
              </w:rPr>
            </w:pPr>
          </w:p>
        </w:tc>
        <w:tc>
          <w:tcPr>
            <w:tcW w:w="2977" w:type="dxa"/>
            <w:tcBorders>
              <w:top w:val="nil"/>
              <w:left w:val="nil"/>
              <w:bottom w:val="nil"/>
              <w:right w:val="nil"/>
            </w:tcBorders>
            <w:shd w:val="clear" w:color="auto" w:fill="auto"/>
            <w:noWrap/>
            <w:vAlign w:val="bottom"/>
            <w:hideMark/>
          </w:tcPr>
          <w:p w14:paraId="691B19BD" w14:textId="77777777" w:rsidR="001D1475" w:rsidRPr="001D1475" w:rsidRDefault="001D1475" w:rsidP="001D1475">
            <w:pPr>
              <w:spacing w:after="0" w:line="240" w:lineRule="auto"/>
              <w:rPr>
                <w:rFonts w:ascii="Times New Roman" w:eastAsia="Times New Roman" w:hAnsi="Times New Roman" w:cs="Times New Roman"/>
                <w:sz w:val="20"/>
                <w:szCs w:val="20"/>
                <w:lang w:eastAsia="pl-PL"/>
              </w:rPr>
            </w:pPr>
          </w:p>
        </w:tc>
      </w:tr>
      <w:tr w:rsidR="001D1475" w:rsidRPr="001D1475" w14:paraId="66F00BA1" w14:textId="77777777" w:rsidTr="001D1475">
        <w:trPr>
          <w:trHeight w:val="849"/>
        </w:trPr>
        <w:tc>
          <w:tcPr>
            <w:tcW w:w="164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8802D52"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Budżet (w EUR)</w:t>
            </w:r>
          </w:p>
        </w:tc>
        <w:tc>
          <w:tcPr>
            <w:tcW w:w="5023" w:type="dxa"/>
            <w:tcBorders>
              <w:top w:val="single" w:sz="4" w:space="0" w:color="auto"/>
              <w:left w:val="nil"/>
              <w:bottom w:val="single" w:sz="4" w:space="0" w:color="auto"/>
              <w:right w:val="single" w:sz="4" w:space="0" w:color="auto"/>
            </w:tcBorders>
            <w:shd w:val="clear" w:color="000000" w:fill="F8CBAD"/>
            <w:vAlign w:val="center"/>
            <w:hideMark/>
          </w:tcPr>
          <w:p w14:paraId="785785EB"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Przedsięwzięcia w ramach                                                         C.I Kreatywna i konkurencyjna przedsiębiorczość</w:t>
            </w:r>
          </w:p>
        </w:tc>
        <w:tc>
          <w:tcPr>
            <w:tcW w:w="4961" w:type="dxa"/>
            <w:tcBorders>
              <w:top w:val="single" w:sz="4" w:space="0" w:color="auto"/>
              <w:left w:val="nil"/>
              <w:bottom w:val="single" w:sz="4" w:space="0" w:color="auto"/>
              <w:right w:val="single" w:sz="4" w:space="0" w:color="auto"/>
            </w:tcBorders>
            <w:shd w:val="clear" w:color="000000" w:fill="F8CBAD"/>
            <w:vAlign w:val="center"/>
            <w:hideMark/>
          </w:tcPr>
          <w:p w14:paraId="50B96E1F"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grupy docelowe</w:t>
            </w:r>
          </w:p>
        </w:tc>
        <w:tc>
          <w:tcPr>
            <w:tcW w:w="2977" w:type="dxa"/>
            <w:tcBorders>
              <w:top w:val="single" w:sz="4" w:space="0" w:color="auto"/>
              <w:left w:val="nil"/>
              <w:bottom w:val="single" w:sz="4" w:space="0" w:color="auto"/>
              <w:right w:val="single" w:sz="4" w:space="0" w:color="auto"/>
            </w:tcBorders>
            <w:shd w:val="clear" w:color="000000" w:fill="F8CBAD"/>
            <w:vAlign w:val="center"/>
            <w:hideMark/>
          </w:tcPr>
          <w:p w14:paraId="74C28EE0"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sposób realizacji (konkurs, projekt grantowy, operacja własna, animacja itp.)</w:t>
            </w:r>
          </w:p>
        </w:tc>
      </w:tr>
      <w:tr w:rsidR="001D1475" w:rsidRPr="001D1475" w14:paraId="119B7BA9" w14:textId="77777777" w:rsidTr="001D1475">
        <w:trPr>
          <w:trHeight w:val="1247"/>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1FAFAD4"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200 000,00   </w:t>
            </w:r>
          </w:p>
        </w:tc>
        <w:tc>
          <w:tcPr>
            <w:tcW w:w="50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755A9A"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P.I.1 PODEJMOWANIE POZAROLNICZEJ DZIAŁALNOŚCI GOSPODARCZEJ - Rozwój przedsiębiorczości, w tym rozwój zielonej gospodarki</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152199A5"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Przedsiębiorcy, w tym osoby rozpoczynające działalność gospodarczą, mieszkańcy (w tym osoby o szczególnie trudnej sytuacji - kobiety, osoby z niepełnosprawnościami, migranci, osoby poszukujące zatrudnienia), osoby młode</w:t>
            </w:r>
          </w:p>
        </w:tc>
        <w:tc>
          <w:tcPr>
            <w:tcW w:w="2977" w:type="dxa"/>
            <w:tcBorders>
              <w:top w:val="nil"/>
              <w:left w:val="nil"/>
              <w:bottom w:val="single" w:sz="4" w:space="0" w:color="auto"/>
              <w:right w:val="single" w:sz="4" w:space="0" w:color="auto"/>
            </w:tcBorders>
            <w:shd w:val="clear" w:color="auto" w:fill="auto"/>
            <w:noWrap/>
            <w:vAlign w:val="center"/>
            <w:hideMark/>
          </w:tcPr>
          <w:p w14:paraId="450FFE4C"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konkurs</w:t>
            </w:r>
          </w:p>
        </w:tc>
      </w:tr>
      <w:tr w:rsidR="001D1475" w:rsidRPr="001D1475" w14:paraId="007BEC34" w14:textId="77777777" w:rsidTr="001D1475">
        <w:trPr>
          <w:trHeight w:val="131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14E3B1E7" w14:textId="77777777" w:rsidR="001D1475" w:rsidRPr="00A63B6D" w:rsidRDefault="001D1475" w:rsidP="001D1475">
            <w:pPr>
              <w:spacing w:after="0" w:line="240" w:lineRule="auto"/>
              <w:jc w:val="center"/>
              <w:rPr>
                <w:rFonts w:ascii="Calibri" w:eastAsia="Times New Roman" w:hAnsi="Calibri" w:cs="Calibri"/>
                <w:lang w:eastAsia="pl-PL"/>
              </w:rPr>
            </w:pPr>
            <w:r w:rsidRPr="00A63B6D">
              <w:rPr>
                <w:rFonts w:ascii="Calibri" w:eastAsia="Times New Roman" w:hAnsi="Calibri" w:cs="Calibri"/>
                <w:lang w:eastAsia="pl-PL"/>
              </w:rPr>
              <w:t xml:space="preserve">525 000,00   </w:t>
            </w:r>
          </w:p>
        </w:tc>
        <w:tc>
          <w:tcPr>
            <w:tcW w:w="5023" w:type="dxa"/>
            <w:tcBorders>
              <w:top w:val="nil"/>
              <w:left w:val="single" w:sz="8" w:space="0" w:color="auto"/>
              <w:bottom w:val="single" w:sz="8" w:space="0" w:color="auto"/>
              <w:right w:val="single" w:sz="8" w:space="0" w:color="auto"/>
            </w:tcBorders>
            <w:shd w:val="clear" w:color="auto" w:fill="auto"/>
            <w:vAlign w:val="center"/>
            <w:hideMark/>
          </w:tcPr>
          <w:p w14:paraId="7E2CA489"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P.I.2 ROZWIJANIE POZAROLNICZEJ DZIAŁALNOŚCI GOSPODARCZEJ  - Rozwój przedsiębiorczości, w tym rozwój zielonej gospodarki</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11B10FC3"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Przedsiębiorcy, </w:t>
            </w:r>
            <w:r w:rsidRPr="00A63B6D">
              <w:rPr>
                <w:rFonts w:ascii="Calibri" w:eastAsia="Times New Roman" w:hAnsi="Calibri" w:cs="Calibri"/>
                <w:lang w:eastAsia="pl-PL"/>
              </w:rPr>
              <w:t xml:space="preserve">podmioty ekonomii społecznej, </w:t>
            </w:r>
            <w:r w:rsidRPr="001D1475">
              <w:rPr>
                <w:rFonts w:ascii="Calibri" w:eastAsia="Times New Roman" w:hAnsi="Calibri" w:cs="Calibri"/>
                <w:color w:val="000000"/>
                <w:lang w:eastAsia="pl-PL"/>
              </w:rPr>
              <w:t>mieszkańcy (w tym osoby o szczególnie trudnej sytuacji - kobiety, osoby z niepełnosprawnościami, migranci, osoby poszukujące zatrudnienia),  osoby młode</w:t>
            </w:r>
          </w:p>
        </w:tc>
        <w:tc>
          <w:tcPr>
            <w:tcW w:w="2977" w:type="dxa"/>
            <w:tcBorders>
              <w:top w:val="nil"/>
              <w:left w:val="nil"/>
              <w:bottom w:val="single" w:sz="4" w:space="0" w:color="auto"/>
              <w:right w:val="single" w:sz="4" w:space="0" w:color="auto"/>
            </w:tcBorders>
            <w:shd w:val="clear" w:color="auto" w:fill="auto"/>
            <w:noWrap/>
            <w:vAlign w:val="center"/>
            <w:hideMark/>
          </w:tcPr>
          <w:p w14:paraId="50B66635"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konkurs</w:t>
            </w:r>
          </w:p>
        </w:tc>
      </w:tr>
      <w:tr w:rsidR="001D1475" w:rsidRPr="001D1475" w14:paraId="26DB0377" w14:textId="77777777" w:rsidTr="001D1475">
        <w:trPr>
          <w:trHeight w:val="93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2D213E6A" w14:textId="77777777" w:rsidR="001D1475" w:rsidRPr="00A63B6D" w:rsidRDefault="001D1475" w:rsidP="001D1475">
            <w:pPr>
              <w:spacing w:after="0" w:line="240" w:lineRule="auto"/>
              <w:jc w:val="center"/>
              <w:rPr>
                <w:rFonts w:ascii="Calibri" w:eastAsia="Times New Roman" w:hAnsi="Calibri" w:cs="Calibri"/>
                <w:lang w:eastAsia="pl-PL"/>
              </w:rPr>
            </w:pPr>
            <w:r w:rsidRPr="00A63B6D">
              <w:rPr>
                <w:rFonts w:ascii="Calibri" w:eastAsia="Times New Roman" w:hAnsi="Calibri" w:cs="Calibri"/>
                <w:lang w:eastAsia="pl-PL"/>
              </w:rPr>
              <w:t xml:space="preserve">112 500,00   </w:t>
            </w:r>
          </w:p>
        </w:tc>
        <w:tc>
          <w:tcPr>
            <w:tcW w:w="5023" w:type="dxa"/>
            <w:tcBorders>
              <w:top w:val="nil"/>
              <w:left w:val="single" w:sz="8" w:space="0" w:color="auto"/>
              <w:bottom w:val="single" w:sz="8" w:space="0" w:color="auto"/>
              <w:right w:val="single" w:sz="8" w:space="0" w:color="auto"/>
            </w:tcBorders>
            <w:shd w:val="clear" w:color="auto" w:fill="auto"/>
            <w:vAlign w:val="center"/>
            <w:hideMark/>
          </w:tcPr>
          <w:p w14:paraId="6F6432D6"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P.I.3 ROZWÓJ POZAROLNICZYCH FUNKCJI GOSPODARSTW </w:t>
            </w:r>
            <w:r w:rsidRPr="00A63B6D">
              <w:rPr>
                <w:rFonts w:ascii="Calibri" w:eastAsia="Times New Roman" w:hAnsi="Calibri" w:cs="Calibri"/>
                <w:lang w:eastAsia="pl-PL"/>
              </w:rPr>
              <w:t>ROLNYCH - agroturystyka, gospodarstwa opiekuńcze, zagrody edukacyjne</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14:paraId="71FF2846" w14:textId="2EFFFE11"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Rolnicy prowadzący / zwi</w:t>
            </w:r>
            <w:r w:rsidR="00A63B6D">
              <w:rPr>
                <w:rFonts w:ascii="Calibri" w:eastAsia="Times New Roman" w:hAnsi="Calibri" w:cs="Calibri"/>
                <w:color w:val="000000"/>
                <w:lang w:eastAsia="pl-PL"/>
              </w:rPr>
              <w:t>ą</w:t>
            </w:r>
            <w:r w:rsidRPr="001D1475">
              <w:rPr>
                <w:rFonts w:ascii="Calibri" w:eastAsia="Times New Roman" w:hAnsi="Calibri" w:cs="Calibri"/>
                <w:color w:val="000000"/>
                <w:lang w:eastAsia="pl-PL"/>
              </w:rPr>
              <w:t>zani z małymi gospodarstwami rolnymi (osoby znajdujące się w szczególnie trudnej sytuacji - rolnicy niskotowarowi, kobiety)</w:t>
            </w:r>
          </w:p>
        </w:tc>
        <w:tc>
          <w:tcPr>
            <w:tcW w:w="2977" w:type="dxa"/>
            <w:tcBorders>
              <w:top w:val="nil"/>
              <w:left w:val="nil"/>
              <w:bottom w:val="single" w:sz="4" w:space="0" w:color="auto"/>
              <w:right w:val="single" w:sz="4" w:space="0" w:color="auto"/>
            </w:tcBorders>
            <w:shd w:val="clear" w:color="auto" w:fill="auto"/>
            <w:noWrap/>
            <w:vAlign w:val="center"/>
            <w:hideMark/>
          </w:tcPr>
          <w:p w14:paraId="64B8F6A5"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konkurs</w:t>
            </w:r>
          </w:p>
        </w:tc>
      </w:tr>
      <w:tr w:rsidR="001D1475" w:rsidRPr="001D1475" w14:paraId="7BD25914" w14:textId="77777777" w:rsidTr="001D1475">
        <w:trPr>
          <w:trHeight w:val="692"/>
        </w:trPr>
        <w:tc>
          <w:tcPr>
            <w:tcW w:w="1640" w:type="dxa"/>
            <w:tcBorders>
              <w:top w:val="nil"/>
              <w:left w:val="single" w:sz="4" w:space="0" w:color="auto"/>
              <w:bottom w:val="nil"/>
              <w:right w:val="single" w:sz="4" w:space="0" w:color="auto"/>
            </w:tcBorders>
            <w:shd w:val="clear" w:color="000000" w:fill="F8CBAD"/>
            <w:vAlign w:val="center"/>
            <w:hideMark/>
          </w:tcPr>
          <w:p w14:paraId="3B20B8CF"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Budżet (w EUR)</w:t>
            </w:r>
          </w:p>
        </w:tc>
        <w:tc>
          <w:tcPr>
            <w:tcW w:w="5023" w:type="dxa"/>
            <w:tcBorders>
              <w:top w:val="single" w:sz="4" w:space="0" w:color="auto"/>
              <w:left w:val="nil"/>
              <w:bottom w:val="nil"/>
              <w:right w:val="single" w:sz="4" w:space="0" w:color="auto"/>
            </w:tcBorders>
            <w:shd w:val="clear" w:color="000000" w:fill="F8CBAD"/>
            <w:vAlign w:val="center"/>
            <w:hideMark/>
          </w:tcPr>
          <w:p w14:paraId="715EA919"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Przedsięwzięcia w ramach                                                                                                       C.II Aktywni mieszkańcy i innowacyjne usługi społeczne</w:t>
            </w:r>
          </w:p>
        </w:tc>
        <w:tc>
          <w:tcPr>
            <w:tcW w:w="4961" w:type="dxa"/>
            <w:tcBorders>
              <w:top w:val="nil"/>
              <w:left w:val="nil"/>
              <w:bottom w:val="nil"/>
              <w:right w:val="single" w:sz="4" w:space="0" w:color="auto"/>
            </w:tcBorders>
            <w:shd w:val="clear" w:color="000000" w:fill="F8CBAD"/>
            <w:vAlign w:val="center"/>
            <w:hideMark/>
          </w:tcPr>
          <w:p w14:paraId="578A245C"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grupy docelowe</w:t>
            </w:r>
          </w:p>
        </w:tc>
        <w:tc>
          <w:tcPr>
            <w:tcW w:w="2977" w:type="dxa"/>
            <w:tcBorders>
              <w:top w:val="nil"/>
              <w:left w:val="nil"/>
              <w:bottom w:val="nil"/>
              <w:right w:val="single" w:sz="4" w:space="0" w:color="auto"/>
            </w:tcBorders>
            <w:shd w:val="clear" w:color="000000" w:fill="F8CBAD"/>
            <w:vAlign w:val="center"/>
            <w:hideMark/>
          </w:tcPr>
          <w:p w14:paraId="69A1B60F"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sposób realizacji (konkurs, projekt grantowy, operacja własna, animacja itp.)</w:t>
            </w:r>
          </w:p>
        </w:tc>
      </w:tr>
      <w:tr w:rsidR="001D1475" w:rsidRPr="001D1475" w14:paraId="4D53AB85" w14:textId="77777777" w:rsidTr="001D1475">
        <w:trPr>
          <w:trHeight w:val="1153"/>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0493A"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500 000,00   </w:t>
            </w:r>
          </w:p>
        </w:tc>
        <w:tc>
          <w:tcPr>
            <w:tcW w:w="5023" w:type="dxa"/>
            <w:tcBorders>
              <w:top w:val="single" w:sz="4" w:space="0" w:color="auto"/>
              <w:left w:val="nil"/>
              <w:bottom w:val="single" w:sz="4" w:space="0" w:color="auto"/>
              <w:right w:val="single" w:sz="4" w:space="0" w:color="auto"/>
            </w:tcBorders>
            <w:shd w:val="clear" w:color="auto" w:fill="auto"/>
            <w:vAlign w:val="center"/>
            <w:hideMark/>
          </w:tcPr>
          <w:p w14:paraId="38F624BD"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P.II.1  POPRAWA DOSTĘPU DO USŁUG DLA LOKALNEJ SPOŁECZNOŚCI</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5EC4B5D"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Instytucje publiczne, w tym jednostki samorządu terytorialnego                                                                      organizacje pozarządowe, w tym podmioty ekonomii społecznej                                                                                    mieszkańcy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5140D6B"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konkurs</w:t>
            </w:r>
          </w:p>
        </w:tc>
      </w:tr>
      <w:tr w:rsidR="001D1475" w:rsidRPr="001D1475" w14:paraId="1219E9C2" w14:textId="77777777" w:rsidTr="001D1475">
        <w:trPr>
          <w:trHeight w:val="79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1DE7EB81"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10 000,00   </w:t>
            </w:r>
          </w:p>
        </w:tc>
        <w:tc>
          <w:tcPr>
            <w:tcW w:w="5023" w:type="dxa"/>
            <w:tcBorders>
              <w:top w:val="nil"/>
              <w:left w:val="nil"/>
              <w:bottom w:val="single" w:sz="4" w:space="0" w:color="auto"/>
              <w:right w:val="single" w:sz="4" w:space="0" w:color="auto"/>
            </w:tcBorders>
            <w:shd w:val="clear" w:color="auto" w:fill="auto"/>
            <w:vAlign w:val="center"/>
            <w:hideMark/>
          </w:tcPr>
          <w:p w14:paraId="654273B3"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P.II.2 PRZYGOTOWANIE KONCEPCJI INTELIGENTNEJ WSI</w:t>
            </w:r>
          </w:p>
        </w:tc>
        <w:tc>
          <w:tcPr>
            <w:tcW w:w="4961" w:type="dxa"/>
            <w:tcBorders>
              <w:top w:val="nil"/>
              <w:left w:val="nil"/>
              <w:bottom w:val="single" w:sz="4" w:space="0" w:color="auto"/>
              <w:right w:val="single" w:sz="4" w:space="0" w:color="auto"/>
            </w:tcBorders>
            <w:shd w:val="clear" w:color="auto" w:fill="auto"/>
            <w:vAlign w:val="center"/>
            <w:hideMark/>
          </w:tcPr>
          <w:p w14:paraId="415D90F0"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Organizacje pozarządowe, w tym podmioty ekonomii społecznej                                                                                    mieszkańcy   </w:t>
            </w:r>
          </w:p>
        </w:tc>
        <w:tc>
          <w:tcPr>
            <w:tcW w:w="2977" w:type="dxa"/>
            <w:tcBorders>
              <w:top w:val="nil"/>
              <w:left w:val="nil"/>
              <w:bottom w:val="single" w:sz="4" w:space="0" w:color="auto"/>
              <w:right w:val="single" w:sz="4" w:space="0" w:color="auto"/>
            </w:tcBorders>
            <w:shd w:val="clear" w:color="auto" w:fill="auto"/>
            <w:noWrap/>
            <w:vAlign w:val="center"/>
            <w:hideMark/>
          </w:tcPr>
          <w:p w14:paraId="3D8E2B24"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projekt grantowy</w:t>
            </w:r>
          </w:p>
        </w:tc>
      </w:tr>
      <w:tr w:rsidR="001D1475" w:rsidRPr="001D1475" w14:paraId="4E1E46C8" w14:textId="77777777" w:rsidTr="001D1475">
        <w:trPr>
          <w:trHeight w:val="1126"/>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7297D9D"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770 000,00   </w:t>
            </w:r>
          </w:p>
        </w:tc>
        <w:tc>
          <w:tcPr>
            <w:tcW w:w="5023" w:type="dxa"/>
            <w:tcBorders>
              <w:top w:val="nil"/>
              <w:left w:val="nil"/>
              <w:bottom w:val="single" w:sz="4" w:space="0" w:color="auto"/>
              <w:right w:val="single" w:sz="4" w:space="0" w:color="auto"/>
            </w:tcBorders>
            <w:shd w:val="clear" w:color="auto" w:fill="auto"/>
            <w:vAlign w:val="center"/>
            <w:hideMark/>
          </w:tcPr>
          <w:p w14:paraId="5DC4A41C"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P.II.3 POPRAWA DOSTĘPU DO MAŁEJ INFRASTRUKTURY PUBLICZNEJ</w:t>
            </w:r>
          </w:p>
        </w:tc>
        <w:tc>
          <w:tcPr>
            <w:tcW w:w="4961" w:type="dxa"/>
            <w:tcBorders>
              <w:top w:val="nil"/>
              <w:left w:val="nil"/>
              <w:bottom w:val="single" w:sz="4" w:space="0" w:color="auto"/>
              <w:right w:val="single" w:sz="4" w:space="0" w:color="auto"/>
            </w:tcBorders>
            <w:shd w:val="clear" w:color="auto" w:fill="auto"/>
            <w:vAlign w:val="center"/>
            <w:hideMark/>
          </w:tcPr>
          <w:p w14:paraId="5BD8A93A"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Instytucje publiczne, w tym jednostki samorządu terytorialnego                                                                      organizacje pozarządowe, w tym podmioty ekonomii społecznej                                                                                    mieszkańcy                                                                                                                                     </w:t>
            </w:r>
          </w:p>
        </w:tc>
        <w:tc>
          <w:tcPr>
            <w:tcW w:w="2977" w:type="dxa"/>
            <w:tcBorders>
              <w:top w:val="nil"/>
              <w:left w:val="nil"/>
              <w:bottom w:val="single" w:sz="4" w:space="0" w:color="auto"/>
              <w:right w:val="single" w:sz="4" w:space="0" w:color="auto"/>
            </w:tcBorders>
            <w:shd w:val="clear" w:color="auto" w:fill="auto"/>
            <w:noWrap/>
            <w:vAlign w:val="center"/>
            <w:hideMark/>
          </w:tcPr>
          <w:p w14:paraId="21E0F4DB"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konkurs</w:t>
            </w:r>
          </w:p>
        </w:tc>
      </w:tr>
      <w:tr w:rsidR="001D1475" w:rsidRPr="001D1475" w14:paraId="25AB23FA" w14:textId="77777777" w:rsidTr="001D1475">
        <w:trPr>
          <w:trHeight w:val="1268"/>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A8E3C99"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lastRenderedPageBreak/>
              <w:t xml:space="preserve">70 000,00   </w:t>
            </w:r>
          </w:p>
        </w:tc>
        <w:tc>
          <w:tcPr>
            <w:tcW w:w="5023" w:type="dxa"/>
            <w:tcBorders>
              <w:top w:val="nil"/>
              <w:left w:val="nil"/>
              <w:bottom w:val="single" w:sz="4" w:space="0" w:color="auto"/>
              <w:right w:val="single" w:sz="4" w:space="0" w:color="auto"/>
            </w:tcBorders>
            <w:shd w:val="clear" w:color="auto" w:fill="auto"/>
            <w:vAlign w:val="center"/>
            <w:hideMark/>
          </w:tcPr>
          <w:p w14:paraId="3DB7A089" w14:textId="3B516F44"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P.II.4.1 ŚWIADOMOSĆ OBYWATELSKA I AKTYWNI LIDERZY - OCHRONA DZIEDZICTWA PRZYRODNICZEGO I KULTUROWEGO POLSKIEJ WSI</w:t>
            </w:r>
          </w:p>
        </w:tc>
        <w:tc>
          <w:tcPr>
            <w:tcW w:w="4961" w:type="dxa"/>
            <w:tcBorders>
              <w:top w:val="nil"/>
              <w:left w:val="nil"/>
              <w:bottom w:val="single" w:sz="4" w:space="0" w:color="auto"/>
              <w:right w:val="single" w:sz="4" w:space="0" w:color="auto"/>
            </w:tcBorders>
            <w:shd w:val="clear" w:color="auto" w:fill="auto"/>
            <w:vAlign w:val="center"/>
            <w:hideMark/>
          </w:tcPr>
          <w:p w14:paraId="4896716D"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Instytucje publiczne, w tym jednostki samorządu terytorialnego                                                                      organizacje pozarządowe, w tym podmioty ekonomii społecznej                                                                                    mieszkańcy       </w:t>
            </w:r>
          </w:p>
        </w:tc>
        <w:tc>
          <w:tcPr>
            <w:tcW w:w="2977" w:type="dxa"/>
            <w:tcBorders>
              <w:top w:val="nil"/>
              <w:left w:val="nil"/>
              <w:bottom w:val="single" w:sz="4" w:space="0" w:color="auto"/>
              <w:right w:val="single" w:sz="4" w:space="0" w:color="auto"/>
            </w:tcBorders>
            <w:shd w:val="clear" w:color="auto" w:fill="auto"/>
            <w:noWrap/>
            <w:vAlign w:val="center"/>
            <w:hideMark/>
          </w:tcPr>
          <w:p w14:paraId="4E8A2B47"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projekt grantowy</w:t>
            </w:r>
          </w:p>
        </w:tc>
      </w:tr>
      <w:tr w:rsidR="001D1475" w:rsidRPr="001D1475" w14:paraId="3513CB8E" w14:textId="77777777" w:rsidTr="001D1475">
        <w:trPr>
          <w:trHeight w:val="1059"/>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18FF7DA"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25 000,00   </w:t>
            </w:r>
          </w:p>
        </w:tc>
        <w:tc>
          <w:tcPr>
            <w:tcW w:w="5023" w:type="dxa"/>
            <w:tcBorders>
              <w:top w:val="nil"/>
              <w:left w:val="nil"/>
              <w:bottom w:val="single" w:sz="4" w:space="0" w:color="auto"/>
              <w:right w:val="single" w:sz="4" w:space="0" w:color="auto"/>
            </w:tcBorders>
            <w:shd w:val="clear" w:color="auto" w:fill="auto"/>
            <w:vAlign w:val="center"/>
            <w:hideMark/>
          </w:tcPr>
          <w:p w14:paraId="7B242B5A"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P.II.4.2 ŚWIADOMOSĆ OBYWATELSKA I AKTYWNI LIDERZY - ZIELOKA GOSPODARKA, BIOGOSPODARKA, GOSPODARKA OBIEGU ZAMKNIĘTEGO</w:t>
            </w:r>
          </w:p>
        </w:tc>
        <w:tc>
          <w:tcPr>
            <w:tcW w:w="4961" w:type="dxa"/>
            <w:tcBorders>
              <w:top w:val="nil"/>
              <w:left w:val="nil"/>
              <w:bottom w:val="single" w:sz="4" w:space="0" w:color="auto"/>
              <w:right w:val="single" w:sz="4" w:space="0" w:color="auto"/>
            </w:tcBorders>
            <w:shd w:val="clear" w:color="auto" w:fill="auto"/>
            <w:vAlign w:val="center"/>
            <w:hideMark/>
          </w:tcPr>
          <w:p w14:paraId="35A00EA3"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Instytucje publiczne, w tym jednostki samorządu terytorialnego                                                                      organizacje pozarządowe, w tym podmioty ekonomii społecznej                                                                                    mieszkańcy       </w:t>
            </w:r>
          </w:p>
        </w:tc>
        <w:tc>
          <w:tcPr>
            <w:tcW w:w="2977" w:type="dxa"/>
            <w:tcBorders>
              <w:top w:val="nil"/>
              <w:left w:val="nil"/>
              <w:bottom w:val="single" w:sz="4" w:space="0" w:color="auto"/>
              <w:right w:val="single" w:sz="4" w:space="0" w:color="auto"/>
            </w:tcBorders>
            <w:shd w:val="clear" w:color="auto" w:fill="auto"/>
            <w:noWrap/>
            <w:vAlign w:val="center"/>
            <w:hideMark/>
          </w:tcPr>
          <w:p w14:paraId="585E4F44"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projekt grantowy</w:t>
            </w:r>
          </w:p>
        </w:tc>
      </w:tr>
      <w:tr w:rsidR="001D1475" w:rsidRPr="001D1475" w14:paraId="02016259" w14:textId="77777777" w:rsidTr="001D1475">
        <w:trPr>
          <w:trHeight w:val="55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374D6FC"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137 500,00   </w:t>
            </w:r>
          </w:p>
        </w:tc>
        <w:tc>
          <w:tcPr>
            <w:tcW w:w="5023" w:type="dxa"/>
            <w:tcBorders>
              <w:top w:val="nil"/>
              <w:left w:val="nil"/>
              <w:bottom w:val="single" w:sz="4" w:space="0" w:color="auto"/>
              <w:right w:val="single" w:sz="4" w:space="0" w:color="auto"/>
            </w:tcBorders>
            <w:shd w:val="clear" w:color="auto" w:fill="auto"/>
            <w:vAlign w:val="center"/>
            <w:hideMark/>
          </w:tcPr>
          <w:p w14:paraId="44685791"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P.II.4.3 ŚWIADOMOSĆ OBYWATELSKA I AKTYWNI LIDERZY - EDUKACJA LIDERÓW ŻYCIA SPOŁECZNEGO</w:t>
            </w:r>
          </w:p>
        </w:tc>
        <w:tc>
          <w:tcPr>
            <w:tcW w:w="4961" w:type="dxa"/>
            <w:tcBorders>
              <w:top w:val="nil"/>
              <w:left w:val="nil"/>
              <w:bottom w:val="single" w:sz="4" w:space="0" w:color="auto"/>
              <w:right w:val="single" w:sz="4" w:space="0" w:color="auto"/>
            </w:tcBorders>
            <w:shd w:val="clear" w:color="auto" w:fill="auto"/>
            <w:vAlign w:val="center"/>
            <w:hideMark/>
          </w:tcPr>
          <w:p w14:paraId="71F41D3B"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Lokalna Grupa Działania                                                                           mieszkańcy</w:t>
            </w:r>
          </w:p>
        </w:tc>
        <w:tc>
          <w:tcPr>
            <w:tcW w:w="2977" w:type="dxa"/>
            <w:tcBorders>
              <w:top w:val="nil"/>
              <w:left w:val="nil"/>
              <w:bottom w:val="single" w:sz="4" w:space="0" w:color="auto"/>
              <w:right w:val="single" w:sz="4" w:space="0" w:color="auto"/>
            </w:tcBorders>
            <w:shd w:val="clear" w:color="auto" w:fill="auto"/>
            <w:noWrap/>
            <w:vAlign w:val="center"/>
            <w:hideMark/>
          </w:tcPr>
          <w:p w14:paraId="3D124C2E"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operacje własne</w:t>
            </w:r>
          </w:p>
        </w:tc>
      </w:tr>
      <w:tr w:rsidR="001D1475" w:rsidRPr="001D1475" w14:paraId="2A25B302" w14:textId="77777777" w:rsidTr="001D1475">
        <w:trPr>
          <w:trHeight w:val="1824"/>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A269773"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125 000,00   </w:t>
            </w:r>
          </w:p>
        </w:tc>
        <w:tc>
          <w:tcPr>
            <w:tcW w:w="5023" w:type="dxa"/>
            <w:tcBorders>
              <w:top w:val="nil"/>
              <w:left w:val="nil"/>
              <w:bottom w:val="single" w:sz="4" w:space="0" w:color="auto"/>
              <w:right w:val="single" w:sz="4" w:space="0" w:color="auto"/>
            </w:tcBorders>
            <w:shd w:val="clear" w:color="auto" w:fill="auto"/>
            <w:vAlign w:val="center"/>
            <w:hideMark/>
          </w:tcPr>
          <w:p w14:paraId="058CC337" w14:textId="2AE17051"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P.II.5.1 WŁĄCZENIE SPOŁECZNE OSÓB W NIEKORZYSTNEJ SYTUACJI, </w:t>
            </w:r>
            <w:r w:rsidR="007F76AE">
              <w:rPr>
                <w:rFonts w:ascii="Calibri" w:eastAsia="Times New Roman" w:hAnsi="Calibri" w:cs="Calibri"/>
                <w:color w:val="000000"/>
                <w:lang w:eastAsia="pl-PL"/>
              </w:rPr>
              <w:t xml:space="preserve">OSÓB </w:t>
            </w:r>
            <w:r w:rsidRPr="001D1475">
              <w:rPr>
                <w:rFonts w:ascii="Calibri" w:eastAsia="Times New Roman" w:hAnsi="Calibri" w:cs="Calibri"/>
                <w:color w:val="000000"/>
                <w:lang w:eastAsia="pl-PL"/>
              </w:rPr>
              <w:t xml:space="preserve">MŁODYCH I </w:t>
            </w:r>
            <w:r w:rsidRPr="00F77BF8">
              <w:rPr>
                <w:rFonts w:ascii="Calibri" w:eastAsia="Times New Roman" w:hAnsi="Calibri" w:cs="Calibri"/>
                <w:color w:val="000000" w:themeColor="text1"/>
                <w:lang w:eastAsia="pl-PL"/>
              </w:rPr>
              <w:t>SENIORÓW - przedsięwzięcia dotyczące włączenia społecznego osób znajdujących się w szczególnie trudnej sytuacji</w:t>
            </w:r>
          </w:p>
        </w:tc>
        <w:tc>
          <w:tcPr>
            <w:tcW w:w="4961" w:type="dxa"/>
            <w:tcBorders>
              <w:top w:val="nil"/>
              <w:left w:val="nil"/>
              <w:bottom w:val="single" w:sz="4" w:space="0" w:color="auto"/>
              <w:right w:val="single" w:sz="4" w:space="0" w:color="auto"/>
            </w:tcBorders>
            <w:shd w:val="clear" w:color="auto" w:fill="auto"/>
            <w:vAlign w:val="center"/>
            <w:hideMark/>
          </w:tcPr>
          <w:p w14:paraId="0429D470"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Instytucje publiczne, w tym jednostki samorządu terytorialnego                                                                      organizacje pozarządowe, w tym podmioty ekonomii społecznej                                                                                    mieszkańcy (w tym osoby o szczególnie trudnej sytuacji - kobiety, osoby z niepełnosprawnościami, migranci, osoby poszukujące zatrudnienia),  osoby młode</w:t>
            </w:r>
          </w:p>
        </w:tc>
        <w:tc>
          <w:tcPr>
            <w:tcW w:w="2977" w:type="dxa"/>
            <w:tcBorders>
              <w:top w:val="nil"/>
              <w:left w:val="nil"/>
              <w:bottom w:val="single" w:sz="4" w:space="0" w:color="auto"/>
              <w:right w:val="single" w:sz="4" w:space="0" w:color="auto"/>
            </w:tcBorders>
            <w:shd w:val="clear" w:color="auto" w:fill="auto"/>
            <w:noWrap/>
            <w:vAlign w:val="center"/>
            <w:hideMark/>
          </w:tcPr>
          <w:p w14:paraId="53C79180"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konkurs</w:t>
            </w:r>
          </w:p>
        </w:tc>
      </w:tr>
      <w:tr w:rsidR="001D1475" w:rsidRPr="001D1475" w14:paraId="5F19FF9E" w14:textId="77777777" w:rsidTr="001D1475">
        <w:trPr>
          <w:trHeight w:val="1941"/>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3512447"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125 000,00   </w:t>
            </w:r>
          </w:p>
        </w:tc>
        <w:tc>
          <w:tcPr>
            <w:tcW w:w="5023" w:type="dxa"/>
            <w:tcBorders>
              <w:top w:val="nil"/>
              <w:left w:val="nil"/>
              <w:bottom w:val="single" w:sz="4" w:space="0" w:color="auto"/>
              <w:right w:val="single" w:sz="4" w:space="0" w:color="auto"/>
            </w:tcBorders>
            <w:shd w:val="clear" w:color="auto" w:fill="auto"/>
            <w:vAlign w:val="center"/>
            <w:hideMark/>
          </w:tcPr>
          <w:p w14:paraId="5AE97562" w14:textId="731457FC"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P.II.5.2 WŁĄCZENIE SPOŁECZNE OSÓB W NIEKORZYSTNEJ SYTUACJI</w:t>
            </w:r>
            <w:r w:rsidRPr="00F77BF8">
              <w:rPr>
                <w:rFonts w:ascii="Calibri" w:eastAsia="Times New Roman" w:hAnsi="Calibri" w:cs="Calibri"/>
                <w:color w:val="000000" w:themeColor="text1"/>
                <w:lang w:eastAsia="pl-PL"/>
              </w:rPr>
              <w:t xml:space="preserve">, </w:t>
            </w:r>
            <w:r w:rsidR="007F76AE" w:rsidRPr="00F77BF8">
              <w:rPr>
                <w:rFonts w:ascii="Calibri" w:eastAsia="Times New Roman" w:hAnsi="Calibri" w:cs="Calibri"/>
                <w:color w:val="000000" w:themeColor="text1"/>
                <w:lang w:eastAsia="pl-PL"/>
              </w:rPr>
              <w:t xml:space="preserve">OSÓB </w:t>
            </w:r>
            <w:r w:rsidRPr="00F77BF8">
              <w:rPr>
                <w:rFonts w:ascii="Calibri" w:eastAsia="Times New Roman" w:hAnsi="Calibri" w:cs="Calibri"/>
                <w:color w:val="000000" w:themeColor="text1"/>
                <w:lang w:eastAsia="pl-PL"/>
              </w:rPr>
              <w:t xml:space="preserve">MŁODYCH </w:t>
            </w:r>
            <w:r w:rsidRPr="001D1475">
              <w:rPr>
                <w:rFonts w:ascii="Calibri" w:eastAsia="Times New Roman" w:hAnsi="Calibri" w:cs="Calibri"/>
                <w:color w:val="000000"/>
                <w:lang w:eastAsia="pl-PL"/>
              </w:rPr>
              <w:t>I SENIORÓW - przedsięwzięcia dotyczące włączenia społecznego osób młodych i seniorów</w:t>
            </w:r>
          </w:p>
        </w:tc>
        <w:tc>
          <w:tcPr>
            <w:tcW w:w="4961" w:type="dxa"/>
            <w:tcBorders>
              <w:top w:val="nil"/>
              <w:left w:val="nil"/>
              <w:bottom w:val="single" w:sz="4" w:space="0" w:color="auto"/>
              <w:right w:val="single" w:sz="4" w:space="0" w:color="auto"/>
            </w:tcBorders>
            <w:shd w:val="clear" w:color="auto" w:fill="auto"/>
            <w:vAlign w:val="center"/>
            <w:hideMark/>
          </w:tcPr>
          <w:p w14:paraId="49491648"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Instytucje publiczne, w tym jednostki samorządu terytorialnego                                                                      organizacje pozarządowe, w tym podmioty ekonomii społecznej                                                                                    mieszkańcy (w tym osoby o szczególnie trudnej sytuacji - kobiety, osoby z niepełnosprawnościami, migranci, osoby poszukujące zatrudnienia),  osoby młode      </w:t>
            </w:r>
          </w:p>
        </w:tc>
        <w:tc>
          <w:tcPr>
            <w:tcW w:w="2977" w:type="dxa"/>
            <w:tcBorders>
              <w:top w:val="nil"/>
              <w:left w:val="nil"/>
              <w:bottom w:val="single" w:sz="4" w:space="0" w:color="auto"/>
              <w:right w:val="single" w:sz="4" w:space="0" w:color="auto"/>
            </w:tcBorders>
            <w:shd w:val="clear" w:color="auto" w:fill="auto"/>
            <w:noWrap/>
            <w:vAlign w:val="center"/>
            <w:hideMark/>
          </w:tcPr>
          <w:p w14:paraId="13E8A54C"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konkurs</w:t>
            </w:r>
          </w:p>
        </w:tc>
      </w:tr>
      <w:tr w:rsidR="001D1475" w:rsidRPr="001D1475" w14:paraId="263627F3" w14:textId="77777777" w:rsidTr="001D1475">
        <w:trPr>
          <w:trHeight w:val="1914"/>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3703448"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xml:space="preserve">400 000,00   </w:t>
            </w:r>
          </w:p>
        </w:tc>
        <w:tc>
          <w:tcPr>
            <w:tcW w:w="5023" w:type="dxa"/>
            <w:tcBorders>
              <w:top w:val="nil"/>
              <w:left w:val="nil"/>
              <w:bottom w:val="single" w:sz="4" w:space="0" w:color="auto"/>
              <w:right w:val="single" w:sz="4" w:space="0" w:color="auto"/>
            </w:tcBorders>
            <w:shd w:val="clear" w:color="auto" w:fill="auto"/>
            <w:vAlign w:val="center"/>
            <w:hideMark/>
          </w:tcPr>
          <w:p w14:paraId="02926682" w14:textId="7B18FB75"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P.II.</w:t>
            </w:r>
            <w:r w:rsidR="007F76AE">
              <w:rPr>
                <w:rFonts w:ascii="Calibri" w:eastAsia="Times New Roman" w:hAnsi="Calibri" w:cs="Calibri"/>
                <w:color w:val="000000"/>
                <w:lang w:eastAsia="pl-PL"/>
              </w:rPr>
              <w:t>5</w:t>
            </w:r>
            <w:r w:rsidRPr="001D1475">
              <w:rPr>
                <w:rFonts w:ascii="Calibri" w:eastAsia="Times New Roman" w:hAnsi="Calibri" w:cs="Calibri"/>
                <w:color w:val="000000"/>
                <w:lang w:eastAsia="pl-PL"/>
              </w:rPr>
              <w:t xml:space="preserve">.3 </w:t>
            </w:r>
            <w:r w:rsidRPr="00F77BF8">
              <w:rPr>
                <w:rFonts w:ascii="Calibri" w:eastAsia="Times New Roman" w:hAnsi="Calibri" w:cs="Calibri"/>
                <w:color w:val="000000" w:themeColor="text1"/>
                <w:lang w:eastAsia="pl-PL"/>
              </w:rPr>
              <w:t xml:space="preserve">WŁĄCZENIE SPOŁECZNE OSÓB W NIEKORZYSTNEJ SYTUACJI, </w:t>
            </w:r>
            <w:r w:rsidR="007F76AE" w:rsidRPr="00F77BF8">
              <w:rPr>
                <w:rFonts w:ascii="Calibri" w:eastAsia="Times New Roman" w:hAnsi="Calibri" w:cs="Calibri"/>
                <w:color w:val="000000" w:themeColor="text1"/>
                <w:lang w:eastAsia="pl-PL"/>
              </w:rPr>
              <w:t xml:space="preserve">OSÓB </w:t>
            </w:r>
            <w:r w:rsidRPr="00F77BF8">
              <w:rPr>
                <w:rFonts w:ascii="Calibri" w:eastAsia="Times New Roman" w:hAnsi="Calibri" w:cs="Calibri"/>
                <w:color w:val="000000" w:themeColor="text1"/>
                <w:lang w:eastAsia="pl-PL"/>
              </w:rPr>
              <w:t>MŁODYCH I SENIORÓW  - projekty realizowane w partnerstwie</w:t>
            </w:r>
          </w:p>
        </w:tc>
        <w:tc>
          <w:tcPr>
            <w:tcW w:w="4961" w:type="dxa"/>
            <w:tcBorders>
              <w:top w:val="nil"/>
              <w:left w:val="nil"/>
              <w:bottom w:val="single" w:sz="4" w:space="0" w:color="auto"/>
              <w:right w:val="single" w:sz="4" w:space="0" w:color="auto"/>
            </w:tcBorders>
            <w:shd w:val="clear" w:color="auto" w:fill="auto"/>
            <w:vAlign w:val="center"/>
            <w:hideMark/>
          </w:tcPr>
          <w:p w14:paraId="45732D1E"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Instytucje publiczne, w tym jednostki samorządu terytorialnego                                                                      organizacje pozarządowe, w tym podmioty ekonomii społecznej, przedsiębiorcy                                                                                     mieszkańcy (w tym osoby o szczególnie trudnej sytuacji - kobiety, osoby z niepełnosprawnościami, migranci, osoby poszukujące zatrudnienia),  osoby młode</w:t>
            </w:r>
          </w:p>
        </w:tc>
        <w:tc>
          <w:tcPr>
            <w:tcW w:w="2977" w:type="dxa"/>
            <w:tcBorders>
              <w:top w:val="nil"/>
              <w:left w:val="nil"/>
              <w:bottom w:val="single" w:sz="4" w:space="0" w:color="auto"/>
              <w:right w:val="single" w:sz="4" w:space="0" w:color="auto"/>
            </w:tcBorders>
            <w:shd w:val="clear" w:color="auto" w:fill="auto"/>
            <w:vAlign w:val="center"/>
            <w:hideMark/>
          </w:tcPr>
          <w:p w14:paraId="6E96B1F6"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konkurs na operacje realizowane w partnerstwie</w:t>
            </w:r>
          </w:p>
        </w:tc>
      </w:tr>
    </w:tbl>
    <w:p w14:paraId="57AF2AB4" w14:textId="77777777" w:rsidR="002847ED" w:rsidRPr="006C7670" w:rsidRDefault="002847ED" w:rsidP="0020701C">
      <w:pPr>
        <w:spacing w:line="276" w:lineRule="auto"/>
        <w:rPr>
          <w:rFonts w:cstheme="minorHAnsi"/>
          <w:sz w:val="20"/>
          <w:szCs w:val="20"/>
        </w:rPr>
      </w:pPr>
    </w:p>
    <w:tbl>
      <w:tblPr>
        <w:tblW w:w="14096" w:type="dxa"/>
        <w:tblCellMar>
          <w:left w:w="70" w:type="dxa"/>
          <w:right w:w="70" w:type="dxa"/>
        </w:tblCellMar>
        <w:tblLook w:val="04A0" w:firstRow="1" w:lastRow="0" w:firstColumn="1" w:lastColumn="0" w:noHBand="0" w:noVBand="1"/>
      </w:tblPr>
      <w:tblGrid>
        <w:gridCol w:w="740"/>
        <w:gridCol w:w="111"/>
        <w:gridCol w:w="889"/>
        <w:gridCol w:w="1120"/>
        <w:gridCol w:w="880"/>
        <w:gridCol w:w="1000"/>
        <w:gridCol w:w="960"/>
        <w:gridCol w:w="974"/>
        <w:gridCol w:w="94"/>
        <w:gridCol w:w="866"/>
        <w:gridCol w:w="100"/>
        <w:gridCol w:w="874"/>
        <w:gridCol w:w="148"/>
        <w:gridCol w:w="812"/>
        <w:gridCol w:w="157"/>
        <w:gridCol w:w="817"/>
        <w:gridCol w:w="202"/>
        <w:gridCol w:w="758"/>
        <w:gridCol w:w="205"/>
        <w:gridCol w:w="769"/>
        <w:gridCol w:w="216"/>
        <w:gridCol w:w="664"/>
        <w:gridCol w:w="216"/>
        <w:gridCol w:w="524"/>
        <w:gridCol w:w="216"/>
      </w:tblGrid>
      <w:tr w:rsidR="00E54D6F" w:rsidRPr="003B6575" w14:paraId="40A9E59E" w14:textId="77777777" w:rsidTr="001D1475">
        <w:trPr>
          <w:trHeight w:val="288"/>
        </w:trPr>
        <w:tc>
          <w:tcPr>
            <w:tcW w:w="14096" w:type="dxa"/>
            <w:gridSpan w:val="25"/>
            <w:tcBorders>
              <w:top w:val="nil"/>
              <w:left w:val="nil"/>
              <w:bottom w:val="nil"/>
              <w:right w:val="nil"/>
            </w:tcBorders>
            <w:shd w:val="clear" w:color="auto" w:fill="auto"/>
            <w:noWrap/>
            <w:vAlign w:val="center"/>
            <w:hideMark/>
          </w:tcPr>
          <w:p w14:paraId="6487969D" w14:textId="2EC10E93" w:rsidR="00E54D6F" w:rsidRPr="003B6575" w:rsidRDefault="00E54D6F" w:rsidP="001D1475">
            <w:pPr>
              <w:spacing w:after="0" w:line="240" w:lineRule="auto"/>
              <w:jc w:val="right"/>
              <w:rPr>
                <w:rFonts w:ascii="Calibri" w:eastAsia="Times New Roman" w:hAnsi="Calibri" w:cs="Calibri"/>
                <w:color w:val="000000"/>
                <w:lang w:eastAsia="pl-PL"/>
              </w:rPr>
            </w:pPr>
            <w:r w:rsidRPr="003B6575">
              <w:rPr>
                <w:rFonts w:ascii="Calibri" w:eastAsia="Times New Roman" w:hAnsi="Calibri" w:cs="Calibri"/>
                <w:color w:val="000000"/>
                <w:lang w:eastAsia="pl-PL"/>
              </w:rPr>
              <w:t xml:space="preserve">ZAŁĄCZNIK NR 2  DO LSR: PLAN DZIAŁANIA </w:t>
            </w:r>
          </w:p>
        </w:tc>
      </w:tr>
      <w:tr w:rsidR="00E54D6F" w:rsidRPr="003B6575" w14:paraId="3C86C209" w14:textId="77777777" w:rsidTr="001D1475">
        <w:trPr>
          <w:trHeight w:val="288"/>
        </w:trPr>
        <w:tc>
          <w:tcPr>
            <w:tcW w:w="851" w:type="dxa"/>
            <w:gridSpan w:val="2"/>
            <w:tcBorders>
              <w:top w:val="nil"/>
              <w:left w:val="nil"/>
              <w:bottom w:val="nil"/>
              <w:right w:val="nil"/>
            </w:tcBorders>
            <w:shd w:val="clear" w:color="auto" w:fill="auto"/>
            <w:noWrap/>
            <w:vAlign w:val="bottom"/>
            <w:hideMark/>
          </w:tcPr>
          <w:p w14:paraId="50DABD68" w14:textId="77777777" w:rsidR="00E54D6F" w:rsidRPr="003B6575" w:rsidRDefault="00E54D6F" w:rsidP="00631754">
            <w:pPr>
              <w:spacing w:after="0" w:line="240" w:lineRule="auto"/>
              <w:jc w:val="right"/>
              <w:rPr>
                <w:rFonts w:ascii="Calibri" w:eastAsia="Times New Roman" w:hAnsi="Calibri" w:cs="Calibri"/>
                <w:color w:val="000000"/>
                <w:lang w:eastAsia="pl-PL"/>
              </w:rPr>
            </w:pPr>
          </w:p>
        </w:tc>
        <w:tc>
          <w:tcPr>
            <w:tcW w:w="889" w:type="dxa"/>
            <w:tcBorders>
              <w:top w:val="nil"/>
              <w:left w:val="nil"/>
              <w:bottom w:val="nil"/>
              <w:right w:val="nil"/>
            </w:tcBorders>
            <w:shd w:val="clear" w:color="auto" w:fill="auto"/>
            <w:noWrap/>
            <w:vAlign w:val="bottom"/>
            <w:hideMark/>
          </w:tcPr>
          <w:p w14:paraId="72A124E8"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1120" w:type="dxa"/>
            <w:tcBorders>
              <w:top w:val="nil"/>
              <w:left w:val="nil"/>
              <w:bottom w:val="nil"/>
              <w:right w:val="nil"/>
            </w:tcBorders>
            <w:shd w:val="clear" w:color="auto" w:fill="auto"/>
            <w:noWrap/>
            <w:vAlign w:val="bottom"/>
            <w:hideMark/>
          </w:tcPr>
          <w:p w14:paraId="2B11C83A"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14:paraId="643B1AEE"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1000" w:type="dxa"/>
            <w:tcBorders>
              <w:top w:val="nil"/>
              <w:left w:val="nil"/>
              <w:bottom w:val="nil"/>
              <w:right w:val="nil"/>
            </w:tcBorders>
            <w:shd w:val="clear" w:color="auto" w:fill="auto"/>
            <w:noWrap/>
            <w:vAlign w:val="bottom"/>
            <w:hideMark/>
          </w:tcPr>
          <w:p w14:paraId="4A850FB3"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6DB82DCD"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74" w:type="dxa"/>
            <w:gridSpan w:val="2"/>
            <w:tcBorders>
              <w:top w:val="nil"/>
              <w:left w:val="nil"/>
              <w:bottom w:val="nil"/>
              <w:right w:val="nil"/>
            </w:tcBorders>
            <w:shd w:val="clear" w:color="auto" w:fill="auto"/>
            <w:noWrap/>
            <w:vAlign w:val="bottom"/>
            <w:hideMark/>
          </w:tcPr>
          <w:p w14:paraId="4DC20144"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14:paraId="26B767D8"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74" w:type="dxa"/>
            <w:gridSpan w:val="2"/>
            <w:tcBorders>
              <w:top w:val="nil"/>
              <w:left w:val="nil"/>
              <w:bottom w:val="nil"/>
              <w:right w:val="nil"/>
            </w:tcBorders>
            <w:shd w:val="clear" w:color="auto" w:fill="auto"/>
            <w:noWrap/>
            <w:vAlign w:val="bottom"/>
            <w:hideMark/>
          </w:tcPr>
          <w:p w14:paraId="651790A6"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14:paraId="54151F93"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74" w:type="dxa"/>
            <w:gridSpan w:val="2"/>
            <w:tcBorders>
              <w:top w:val="nil"/>
              <w:left w:val="nil"/>
              <w:bottom w:val="nil"/>
              <w:right w:val="nil"/>
            </w:tcBorders>
            <w:shd w:val="clear" w:color="auto" w:fill="auto"/>
            <w:noWrap/>
            <w:vAlign w:val="bottom"/>
            <w:hideMark/>
          </w:tcPr>
          <w:p w14:paraId="49691A20"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14:paraId="601C21A7"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74" w:type="dxa"/>
            <w:gridSpan w:val="2"/>
            <w:tcBorders>
              <w:top w:val="nil"/>
              <w:left w:val="nil"/>
              <w:bottom w:val="nil"/>
              <w:right w:val="nil"/>
            </w:tcBorders>
            <w:shd w:val="clear" w:color="auto" w:fill="auto"/>
            <w:noWrap/>
            <w:vAlign w:val="bottom"/>
            <w:hideMark/>
          </w:tcPr>
          <w:p w14:paraId="3243F051"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880" w:type="dxa"/>
            <w:gridSpan w:val="2"/>
            <w:tcBorders>
              <w:top w:val="nil"/>
              <w:left w:val="nil"/>
              <w:bottom w:val="nil"/>
              <w:right w:val="nil"/>
            </w:tcBorders>
            <w:shd w:val="clear" w:color="auto" w:fill="auto"/>
            <w:noWrap/>
            <w:vAlign w:val="bottom"/>
            <w:hideMark/>
          </w:tcPr>
          <w:p w14:paraId="7367156F"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740" w:type="dxa"/>
            <w:gridSpan w:val="2"/>
            <w:tcBorders>
              <w:top w:val="nil"/>
              <w:left w:val="nil"/>
              <w:bottom w:val="nil"/>
              <w:right w:val="nil"/>
            </w:tcBorders>
            <w:shd w:val="clear" w:color="auto" w:fill="auto"/>
            <w:noWrap/>
            <w:vAlign w:val="bottom"/>
            <w:hideMark/>
          </w:tcPr>
          <w:p w14:paraId="54AE4480"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r>
      <w:tr w:rsidR="00E54D6F" w:rsidRPr="003B6575" w14:paraId="7FCB7981" w14:textId="77777777" w:rsidTr="001D1475">
        <w:trPr>
          <w:trHeight w:val="15"/>
        </w:trPr>
        <w:tc>
          <w:tcPr>
            <w:tcW w:w="851" w:type="dxa"/>
            <w:gridSpan w:val="2"/>
            <w:tcBorders>
              <w:top w:val="nil"/>
              <w:left w:val="nil"/>
              <w:bottom w:val="nil"/>
              <w:right w:val="nil"/>
            </w:tcBorders>
            <w:shd w:val="clear" w:color="auto" w:fill="auto"/>
            <w:noWrap/>
            <w:vAlign w:val="bottom"/>
            <w:hideMark/>
          </w:tcPr>
          <w:p w14:paraId="18CE9D74"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889" w:type="dxa"/>
            <w:tcBorders>
              <w:top w:val="nil"/>
              <w:left w:val="nil"/>
              <w:bottom w:val="nil"/>
              <w:right w:val="nil"/>
            </w:tcBorders>
            <w:shd w:val="clear" w:color="auto" w:fill="auto"/>
            <w:noWrap/>
            <w:vAlign w:val="bottom"/>
            <w:hideMark/>
          </w:tcPr>
          <w:p w14:paraId="497B17DF"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1120" w:type="dxa"/>
            <w:tcBorders>
              <w:top w:val="nil"/>
              <w:left w:val="nil"/>
              <w:bottom w:val="nil"/>
              <w:right w:val="nil"/>
            </w:tcBorders>
            <w:shd w:val="clear" w:color="auto" w:fill="auto"/>
            <w:noWrap/>
            <w:vAlign w:val="bottom"/>
            <w:hideMark/>
          </w:tcPr>
          <w:p w14:paraId="124FB0B6"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14:paraId="163B02C6"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1000" w:type="dxa"/>
            <w:tcBorders>
              <w:top w:val="nil"/>
              <w:left w:val="nil"/>
              <w:bottom w:val="nil"/>
              <w:right w:val="nil"/>
            </w:tcBorders>
            <w:shd w:val="clear" w:color="auto" w:fill="auto"/>
            <w:noWrap/>
            <w:vAlign w:val="bottom"/>
            <w:hideMark/>
          </w:tcPr>
          <w:p w14:paraId="70E6126F"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455E287B"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74" w:type="dxa"/>
            <w:gridSpan w:val="2"/>
            <w:tcBorders>
              <w:top w:val="nil"/>
              <w:left w:val="nil"/>
              <w:bottom w:val="nil"/>
              <w:right w:val="nil"/>
            </w:tcBorders>
            <w:shd w:val="clear" w:color="auto" w:fill="auto"/>
            <w:noWrap/>
            <w:vAlign w:val="bottom"/>
            <w:hideMark/>
          </w:tcPr>
          <w:p w14:paraId="4843CFC6"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14:paraId="6C86B7A4"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74" w:type="dxa"/>
            <w:gridSpan w:val="2"/>
            <w:tcBorders>
              <w:top w:val="nil"/>
              <w:left w:val="nil"/>
              <w:bottom w:val="nil"/>
              <w:right w:val="nil"/>
            </w:tcBorders>
            <w:shd w:val="clear" w:color="auto" w:fill="auto"/>
            <w:noWrap/>
            <w:vAlign w:val="bottom"/>
            <w:hideMark/>
          </w:tcPr>
          <w:p w14:paraId="0740112F"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14:paraId="3FDFDC44"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74" w:type="dxa"/>
            <w:gridSpan w:val="2"/>
            <w:tcBorders>
              <w:top w:val="nil"/>
              <w:left w:val="nil"/>
              <w:bottom w:val="nil"/>
              <w:right w:val="nil"/>
            </w:tcBorders>
            <w:shd w:val="clear" w:color="auto" w:fill="auto"/>
            <w:noWrap/>
            <w:vAlign w:val="bottom"/>
            <w:hideMark/>
          </w:tcPr>
          <w:p w14:paraId="0A11EC48"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60" w:type="dxa"/>
            <w:gridSpan w:val="2"/>
            <w:tcBorders>
              <w:top w:val="nil"/>
              <w:left w:val="nil"/>
              <w:bottom w:val="nil"/>
              <w:right w:val="nil"/>
            </w:tcBorders>
            <w:shd w:val="clear" w:color="auto" w:fill="auto"/>
            <w:noWrap/>
            <w:vAlign w:val="bottom"/>
            <w:hideMark/>
          </w:tcPr>
          <w:p w14:paraId="6CA235E2"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974" w:type="dxa"/>
            <w:gridSpan w:val="2"/>
            <w:tcBorders>
              <w:top w:val="nil"/>
              <w:left w:val="nil"/>
              <w:bottom w:val="nil"/>
              <w:right w:val="nil"/>
            </w:tcBorders>
            <w:shd w:val="clear" w:color="auto" w:fill="auto"/>
            <w:noWrap/>
            <w:vAlign w:val="bottom"/>
            <w:hideMark/>
          </w:tcPr>
          <w:p w14:paraId="25FA13FE"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880" w:type="dxa"/>
            <w:gridSpan w:val="2"/>
            <w:tcBorders>
              <w:top w:val="nil"/>
              <w:left w:val="nil"/>
              <w:bottom w:val="nil"/>
              <w:right w:val="nil"/>
            </w:tcBorders>
            <w:shd w:val="clear" w:color="auto" w:fill="auto"/>
            <w:noWrap/>
            <w:vAlign w:val="bottom"/>
            <w:hideMark/>
          </w:tcPr>
          <w:p w14:paraId="05DDB88A"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c>
          <w:tcPr>
            <w:tcW w:w="740" w:type="dxa"/>
            <w:gridSpan w:val="2"/>
            <w:tcBorders>
              <w:top w:val="nil"/>
              <w:left w:val="nil"/>
              <w:bottom w:val="nil"/>
              <w:right w:val="nil"/>
            </w:tcBorders>
            <w:shd w:val="clear" w:color="auto" w:fill="auto"/>
            <w:noWrap/>
            <w:vAlign w:val="bottom"/>
            <w:hideMark/>
          </w:tcPr>
          <w:p w14:paraId="25FD41A1" w14:textId="77777777" w:rsidR="00E54D6F" w:rsidRPr="003B6575" w:rsidRDefault="00E54D6F" w:rsidP="00631754">
            <w:pPr>
              <w:spacing w:after="0" w:line="240" w:lineRule="auto"/>
              <w:rPr>
                <w:rFonts w:ascii="Times New Roman" w:eastAsia="Times New Roman" w:hAnsi="Times New Roman" w:cs="Times New Roman"/>
                <w:sz w:val="20"/>
                <w:szCs w:val="20"/>
                <w:lang w:eastAsia="pl-PL"/>
              </w:rPr>
            </w:pPr>
          </w:p>
        </w:tc>
      </w:tr>
      <w:tr w:rsidR="001D1475" w:rsidRPr="001D1475" w14:paraId="428CAAE9" w14:textId="77777777" w:rsidTr="001D1475">
        <w:trPr>
          <w:gridAfter w:val="1"/>
          <w:wAfter w:w="211" w:type="dxa"/>
          <w:trHeight w:val="288"/>
        </w:trPr>
        <w:tc>
          <w:tcPr>
            <w:tcW w:w="740" w:type="dxa"/>
            <w:vMerge w:val="restart"/>
            <w:tcBorders>
              <w:top w:val="single" w:sz="4" w:space="0" w:color="auto"/>
              <w:left w:val="single" w:sz="4" w:space="0" w:color="auto"/>
              <w:bottom w:val="single" w:sz="4" w:space="0" w:color="auto"/>
              <w:right w:val="single" w:sz="4" w:space="0" w:color="auto"/>
            </w:tcBorders>
            <w:shd w:val="clear" w:color="000000" w:fill="C65911"/>
            <w:noWrap/>
            <w:vAlign w:val="center"/>
            <w:hideMark/>
          </w:tcPr>
          <w:p w14:paraId="1211C839" w14:textId="77777777" w:rsidR="001D1475" w:rsidRPr="001D1475" w:rsidRDefault="001D1475" w:rsidP="001D1475">
            <w:pPr>
              <w:spacing w:after="0" w:line="240" w:lineRule="auto"/>
              <w:jc w:val="center"/>
              <w:rPr>
                <w:rFonts w:ascii="Calibri" w:eastAsia="Times New Roman" w:hAnsi="Calibri" w:cs="Calibri"/>
                <w:b/>
                <w:bCs/>
                <w:color w:val="000000"/>
                <w:sz w:val="20"/>
                <w:szCs w:val="20"/>
                <w:lang w:eastAsia="pl-PL"/>
              </w:rPr>
            </w:pPr>
            <w:r w:rsidRPr="001D1475">
              <w:rPr>
                <w:rFonts w:ascii="Calibri" w:eastAsia="Times New Roman" w:hAnsi="Calibri" w:cs="Calibri"/>
                <w:b/>
                <w:bCs/>
                <w:color w:val="000000"/>
                <w:sz w:val="20"/>
                <w:szCs w:val="20"/>
                <w:lang w:eastAsia="pl-PL"/>
              </w:rPr>
              <w:t>CEL</w:t>
            </w:r>
          </w:p>
        </w:tc>
        <w:tc>
          <w:tcPr>
            <w:tcW w:w="1000"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4F3AEE80" w14:textId="77777777" w:rsidR="001D1475" w:rsidRPr="001D1475" w:rsidRDefault="001D1475" w:rsidP="001D1475">
            <w:pPr>
              <w:spacing w:after="0" w:line="240" w:lineRule="auto"/>
              <w:rPr>
                <w:rFonts w:ascii="Calibri" w:eastAsia="Times New Roman" w:hAnsi="Calibri" w:cs="Calibri"/>
                <w:b/>
                <w:bCs/>
                <w:color w:val="000000"/>
                <w:sz w:val="20"/>
                <w:szCs w:val="20"/>
                <w:lang w:eastAsia="pl-PL"/>
              </w:rPr>
            </w:pPr>
            <w:r w:rsidRPr="001D1475">
              <w:rPr>
                <w:rFonts w:ascii="Calibri" w:eastAsia="Times New Roman" w:hAnsi="Calibri" w:cs="Calibri"/>
                <w:b/>
                <w:bCs/>
                <w:color w:val="000000"/>
                <w:sz w:val="20"/>
                <w:szCs w:val="20"/>
                <w:lang w:eastAsia="pl-PL"/>
              </w:rPr>
              <w:t>lata</w:t>
            </w:r>
          </w:p>
        </w:tc>
        <w:tc>
          <w:tcPr>
            <w:tcW w:w="200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22DC7C65" w14:textId="77777777" w:rsidR="001D1475" w:rsidRPr="001D1475" w:rsidRDefault="001D1475" w:rsidP="001D1475">
            <w:pPr>
              <w:spacing w:after="0" w:line="240" w:lineRule="auto"/>
              <w:jc w:val="center"/>
              <w:rPr>
                <w:rFonts w:ascii="Calibri" w:eastAsia="Times New Roman" w:hAnsi="Calibri" w:cs="Calibri"/>
                <w:b/>
                <w:bCs/>
                <w:color w:val="000000"/>
                <w:sz w:val="20"/>
                <w:szCs w:val="20"/>
                <w:lang w:eastAsia="pl-PL"/>
              </w:rPr>
            </w:pPr>
            <w:r w:rsidRPr="001D1475">
              <w:rPr>
                <w:rFonts w:ascii="Calibri" w:eastAsia="Times New Roman" w:hAnsi="Calibri" w:cs="Calibri"/>
                <w:b/>
                <w:bCs/>
                <w:color w:val="000000"/>
                <w:sz w:val="20"/>
                <w:szCs w:val="20"/>
                <w:lang w:eastAsia="pl-PL"/>
              </w:rPr>
              <w:t>do 31.12.2024</w:t>
            </w:r>
          </w:p>
        </w:tc>
        <w:tc>
          <w:tcPr>
            <w:tcW w:w="196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7F9CE4A3" w14:textId="77777777" w:rsidR="001D1475" w:rsidRPr="001D1475" w:rsidRDefault="001D1475" w:rsidP="001D1475">
            <w:pPr>
              <w:spacing w:after="0" w:line="240" w:lineRule="auto"/>
              <w:jc w:val="center"/>
              <w:rPr>
                <w:rFonts w:ascii="Calibri" w:eastAsia="Times New Roman" w:hAnsi="Calibri" w:cs="Calibri"/>
                <w:b/>
                <w:bCs/>
                <w:color w:val="000000"/>
                <w:sz w:val="20"/>
                <w:szCs w:val="20"/>
                <w:lang w:eastAsia="pl-PL"/>
              </w:rPr>
            </w:pPr>
            <w:r w:rsidRPr="001D1475">
              <w:rPr>
                <w:rFonts w:ascii="Calibri" w:eastAsia="Times New Roman" w:hAnsi="Calibri" w:cs="Calibri"/>
                <w:b/>
                <w:bCs/>
                <w:color w:val="000000"/>
                <w:sz w:val="20"/>
                <w:szCs w:val="20"/>
                <w:lang w:eastAsia="pl-PL"/>
              </w:rPr>
              <w:t>do 31.12.2025</w:t>
            </w:r>
          </w:p>
        </w:tc>
        <w:tc>
          <w:tcPr>
            <w:tcW w:w="1840"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40FC3907" w14:textId="77777777" w:rsidR="001D1475" w:rsidRPr="001D1475" w:rsidRDefault="001D1475" w:rsidP="001D1475">
            <w:pPr>
              <w:spacing w:after="0" w:line="240" w:lineRule="auto"/>
              <w:jc w:val="center"/>
              <w:rPr>
                <w:rFonts w:ascii="Calibri" w:eastAsia="Times New Roman" w:hAnsi="Calibri" w:cs="Calibri"/>
                <w:b/>
                <w:bCs/>
                <w:color w:val="000000"/>
                <w:sz w:val="20"/>
                <w:szCs w:val="20"/>
                <w:lang w:eastAsia="pl-PL"/>
              </w:rPr>
            </w:pPr>
            <w:r w:rsidRPr="001D1475">
              <w:rPr>
                <w:rFonts w:ascii="Calibri" w:eastAsia="Times New Roman" w:hAnsi="Calibri" w:cs="Calibri"/>
                <w:b/>
                <w:bCs/>
                <w:color w:val="000000"/>
                <w:sz w:val="20"/>
                <w:szCs w:val="20"/>
                <w:lang w:eastAsia="pl-PL"/>
              </w:rPr>
              <w:t>do 31.12.2026</w:t>
            </w:r>
          </w:p>
        </w:tc>
        <w:tc>
          <w:tcPr>
            <w:tcW w:w="1880" w:type="dxa"/>
            <w:gridSpan w:val="4"/>
            <w:tcBorders>
              <w:top w:val="single" w:sz="4" w:space="0" w:color="auto"/>
              <w:left w:val="nil"/>
              <w:bottom w:val="single" w:sz="4" w:space="0" w:color="auto"/>
              <w:right w:val="single" w:sz="4" w:space="0" w:color="auto"/>
            </w:tcBorders>
            <w:shd w:val="clear" w:color="000000" w:fill="FFFF00"/>
            <w:noWrap/>
            <w:vAlign w:val="center"/>
            <w:hideMark/>
          </w:tcPr>
          <w:p w14:paraId="2724861B" w14:textId="77777777" w:rsidR="001D1475" w:rsidRPr="001D1475" w:rsidRDefault="001D1475" w:rsidP="001D1475">
            <w:pPr>
              <w:spacing w:after="0" w:line="240" w:lineRule="auto"/>
              <w:jc w:val="center"/>
              <w:rPr>
                <w:rFonts w:ascii="Calibri" w:eastAsia="Times New Roman" w:hAnsi="Calibri" w:cs="Calibri"/>
                <w:b/>
                <w:bCs/>
                <w:color w:val="000000"/>
                <w:sz w:val="20"/>
                <w:szCs w:val="20"/>
                <w:lang w:eastAsia="pl-PL"/>
              </w:rPr>
            </w:pPr>
            <w:r w:rsidRPr="001D1475">
              <w:rPr>
                <w:rFonts w:ascii="Calibri" w:eastAsia="Times New Roman" w:hAnsi="Calibri" w:cs="Calibri"/>
                <w:b/>
                <w:bCs/>
                <w:color w:val="000000"/>
                <w:sz w:val="20"/>
                <w:szCs w:val="20"/>
                <w:lang w:eastAsia="pl-PL"/>
              </w:rPr>
              <w:t>do 31.12.2027</w:t>
            </w:r>
          </w:p>
        </w:tc>
        <w:tc>
          <w:tcPr>
            <w:tcW w:w="1880" w:type="dxa"/>
            <w:gridSpan w:val="4"/>
            <w:tcBorders>
              <w:top w:val="single" w:sz="4" w:space="0" w:color="auto"/>
              <w:left w:val="nil"/>
              <w:bottom w:val="single" w:sz="4" w:space="0" w:color="auto"/>
              <w:right w:val="single" w:sz="4" w:space="0" w:color="auto"/>
            </w:tcBorders>
            <w:shd w:val="clear" w:color="000000" w:fill="FFFF00"/>
            <w:noWrap/>
            <w:vAlign w:val="center"/>
            <w:hideMark/>
          </w:tcPr>
          <w:p w14:paraId="3F397501" w14:textId="77777777" w:rsidR="001D1475" w:rsidRPr="001D1475" w:rsidRDefault="001D1475" w:rsidP="001D1475">
            <w:pPr>
              <w:spacing w:after="0" w:line="240" w:lineRule="auto"/>
              <w:jc w:val="center"/>
              <w:rPr>
                <w:rFonts w:ascii="Calibri" w:eastAsia="Times New Roman" w:hAnsi="Calibri" w:cs="Calibri"/>
                <w:b/>
                <w:bCs/>
                <w:color w:val="000000"/>
                <w:sz w:val="20"/>
                <w:szCs w:val="20"/>
                <w:lang w:eastAsia="pl-PL"/>
              </w:rPr>
            </w:pPr>
            <w:r w:rsidRPr="001D1475">
              <w:rPr>
                <w:rFonts w:ascii="Calibri" w:eastAsia="Times New Roman" w:hAnsi="Calibri" w:cs="Calibri"/>
                <w:b/>
                <w:bCs/>
                <w:color w:val="000000"/>
                <w:sz w:val="20"/>
                <w:szCs w:val="20"/>
                <w:lang w:eastAsia="pl-PL"/>
              </w:rPr>
              <w:t>do 31.12.2028</w:t>
            </w:r>
          </w:p>
        </w:tc>
        <w:tc>
          <w:tcPr>
            <w:tcW w:w="1840" w:type="dxa"/>
            <w:gridSpan w:val="4"/>
            <w:tcBorders>
              <w:top w:val="single" w:sz="4" w:space="0" w:color="auto"/>
              <w:left w:val="nil"/>
              <w:bottom w:val="single" w:sz="4" w:space="0" w:color="auto"/>
              <w:right w:val="single" w:sz="4" w:space="0" w:color="auto"/>
            </w:tcBorders>
            <w:shd w:val="clear" w:color="000000" w:fill="FFFF00"/>
            <w:noWrap/>
            <w:vAlign w:val="center"/>
            <w:hideMark/>
          </w:tcPr>
          <w:p w14:paraId="1A4A6DE0" w14:textId="77777777" w:rsidR="001D1475" w:rsidRPr="001D1475" w:rsidRDefault="001D1475" w:rsidP="001D1475">
            <w:pPr>
              <w:spacing w:after="0" w:line="240" w:lineRule="auto"/>
              <w:jc w:val="center"/>
              <w:rPr>
                <w:rFonts w:ascii="Calibri" w:eastAsia="Times New Roman" w:hAnsi="Calibri" w:cs="Calibri"/>
                <w:b/>
                <w:bCs/>
                <w:color w:val="000000"/>
                <w:sz w:val="20"/>
                <w:szCs w:val="20"/>
                <w:lang w:eastAsia="pl-PL"/>
              </w:rPr>
            </w:pPr>
            <w:r w:rsidRPr="001D1475">
              <w:rPr>
                <w:rFonts w:ascii="Calibri" w:eastAsia="Times New Roman" w:hAnsi="Calibri" w:cs="Calibri"/>
                <w:b/>
                <w:bCs/>
                <w:color w:val="000000"/>
                <w:sz w:val="20"/>
                <w:szCs w:val="20"/>
                <w:lang w:eastAsia="pl-PL"/>
              </w:rPr>
              <w:t>do 31.12.2029</w:t>
            </w:r>
          </w:p>
        </w:tc>
        <w:tc>
          <w:tcPr>
            <w:tcW w:w="740" w:type="dxa"/>
            <w:gridSpan w:val="2"/>
            <w:vMerge w:val="restart"/>
            <w:tcBorders>
              <w:top w:val="single" w:sz="4" w:space="0" w:color="auto"/>
              <w:left w:val="single" w:sz="4" w:space="0" w:color="auto"/>
              <w:bottom w:val="single" w:sz="4" w:space="0" w:color="auto"/>
              <w:right w:val="single" w:sz="4" w:space="0" w:color="auto"/>
            </w:tcBorders>
            <w:shd w:val="clear" w:color="000000" w:fill="C65911"/>
            <w:noWrap/>
            <w:textDirection w:val="tbRl"/>
            <w:vAlign w:val="center"/>
            <w:hideMark/>
          </w:tcPr>
          <w:p w14:paraId="3465DAEE" w14:textId="77777777" w:rsidR="001D1475" w:rsidRPr="001D1475" w:rsidRDefault="001D1475" w:rsidP="001D1475">
            <w:pPr>
              <w:spacing w:after="0" w:line="240" w:lineRule="auto"/>
              <w:jc w:val="center"/>
              <w:rPr>
                <w:rFonts w:ascii="Calibri" w:eastAsia="Times New Roman" w:hAnsi="Calibri" w:cs="Calibri"/>
                <w:b/>
                <w:bCs/>
                <w:color w:val="000000"/>
                <w:sz w:val="20"/>
                <w:szCs w:val="20"/>
                <w:lang w:eastAsia="pl-PL"/>
              </w:rPr>
            </w:pPr>
            <w:r w:rsidRPr="001D1475">
              <w:rPr>
                <w:rFonts w:ascii="Calibri" w:eastAsia="Times New Roman" w:hAnsi="Calibri" w:cs="Calibri"/>
                <w:b/>
                <w:bCs/>
                <w:color w:val="000000"/>
                <w:sz w:val="20"/>
                <w:szCs w:val="20"/>
                <w:lang w:eastAsia="pl-PL"/>
              </w:rPr>
              <w:t>Program</w:t>
            </w:r>
          </w:p>
        </w:tc>
      </w:tr>
      <w:tr w:rsidR="001D1475" w:rsidRPr="001D1475" w14:paraId="34A64C0F" w14:textId="77777777" w:rsidTr="001D1475">
        <w:trPr>
          <w:gridAfter w:val="1"/>
          <w:wAfter w:w="211" w:type="dxa"/>
          <w:trHeight w:val="1215"/>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9858D4E" w14:textId="77777777" w:rsidR="001D1475" w:rsidRPr="001D1475" w:rsidRDefault="001D1475" w:rsidP="001D1475">
            <w:pPr>
              <w:spacing w:after="0" w:line="240" w:lineRule="auto"/>
              <w:rPr>
                <w:rFonts w:ascii="Calibri" w:eastAsia="Times New Roman" w:hAnsi="Calibri" w:cs="Calibri"/>
                <w:b/>
                <w:bCs/>
                <w:color w:val="000000"/>
                <w:sz w:val="20"/>
                <w:szCs w:val="20"/>
                <w:lang w:eastAsia="pl-PL"/>
              </w:rPr>
            </w:pPr>
          </w:p>
        </w:tc>
        <w:tc>
          <w:tcPr>
            <w:tcW w:w="1000" w:type="dxa"/>
            <w:gridSpan w:val="2"/>
            <w:tcBorders>
              <w:top w:val="nil"/>
              <w:left w:val="nil"/>
              <w:bottom w:val="single" w:sz="4" w:space="0" w:color="auto"/>
              <w:right w:val="single" w:sz="4" w:space="0" w:color="auto"/>
            </w:tcBorders>
            <w:shd w:val="clear" w:color="000000" w:fill="FFF2CC"/>
            <w:textDirection w:val="tbRl"/>
            <w:vAlign w:val="center"/>
            <w:hideMark/>
          </w:tcPr>
          <w:p w14:paraId="038AA8F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Nazwa wskaźnika</w:t>
            </w:r>
          </w:p>
        </w:tc>
        <w:tc>
          <w:tcPr>
            <w:tcW w:w="1120" w:type="dxa"/>
            <w:tcBorders>
              <w:top w:val="nil"/>
              <w:left w:val="nil"/>
              <w:bottom w:val="single" w:sz="4" w:space="0" w:color="auto"/>
              <w:right w:val="single" w:sz="4" w:space="0" w:color="auto"/>
            </w:tcBorders>
            <w:shd w:val="clear" w:color="000000" w:fill="FFF2CC"/>
            <w:textDirection w:val="tbRl"/>
            <w:vAlign w:val="center"/>
            <w:hideMark/>
          </w:tcPr>
          <w:p w14:paraId="79805448"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Wartość z jednostką miary</w:t>
            </w:r>
          </w:p>
        </w:tc>
        <w:tc>
          <w:tcPr>
            <w:tcW w:w="880" w:type="dxa"/>
            <w:tcBorders>
              <w:top w:val="nil"/>
              <w:left w:val="nil"/>
              <w:bottom w:val="single" w:sz="4" w:space="0" w:color="auto"/>
              <w:right w:val="single" w:sz="4" w:space="0" w:color="auto"/>
            </w:tcBorders>
            <w:shd w:val="clear" w:color="000000" w:fill="FFF2CC"/>
            <w:textDirection w:val="tbRl"/>
            <w:vAlign w:val="center"/>
            <w:hideMark/>
          </w:tcPr>
          <w:p w14:paraId="4B2E3E79" w14:textId="67AF4B60"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rea</w:t>
            </w:r>
            <w:r w:rsidR="008F495E">
              <w:rPr>
                <w:rFonts w:ascii="Calibri" w:eastAsia="Times New Roman" w:hAnsi="Calibri" w:cs="Calibri"/>
                <w:color w:val="000000"/>
                <w:sz w:val="20"/>
                <w:szCs w:val="20"/>
                <w:lang w:eastAsia="pl-PL"/>
              </w:rPr>
              <w:t>l</w:t>
            </w:r>
            <w:r w:rsidRPr="001D1475">
              <w:rPr>
                <w:rFonts w:ascii="Calibri" w:eastAsia="Times New Roman" w:hAnsi="Calibri" w:cs="Calibri"/>
                <w:color w:val="000000"/>
                <w:sz w:val="20"/>
                <w:szCs w:val="20"/>
                <w:lang w:eastAsia="pl-PL"/>
              </w:rPr>
              <w:t>izacji wskaźnika narastająco</w:t>
            </w:r>
          </w:p>
        </w:tc>
        <w:tc>
          <w:tcPr>
            <w:tcW w:w="1000" w:type="dxa"/>
            <w:tcBorders>
              <w:top w:val="nil"/>
              <w:left w:val="nil"/>
              <w:bottom w:val="single" w:sz="4" w:space="0" w:color="auto"/>
              <w:right w:val="single" w:sz="4" w:space="0" w:color="auto"/>
            </w:tcBorders>
            <w:shd w:val="clear" w:color="000000" w:fill="FFF2CC"/>
            <w:textDirection w:val="tbRl"/>
            <w:vAlign w:val="center"/>
            <w:hideMark/>
          </w:tcPr>
          <w:p w14:paraId="481F8C9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Wartość z jednostką miary</w:t>
            </w:r>
          </w:p>
        </w:tc>
        <w:tc>
          <w:tcPr>
            <w:tcW w:w="960" w:type="dxa"/>
            <w:tcBorders>
              <w:top w:val="nil"/>
              <w:left w:val="nil"/>
              <w:bottom w:val="single" w:sz="4" w:space="0" w:color="auto"/>
              <w:right w:val="single" w:sz="4" w:space="0" w:color="auto"/>
            </w:tcBorders>
            <w:shd w:val="clear" w:color="000000" w:fill="FFF2CC"/>
            <w:textDirection w:val="tbRl"/>
            <w:vAlign w:val="center"/>
            <w:hideMark/>
          </w:tcPr>
          <w:p w14:paraId="7D612E28" w14:textId="4A6B4552"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rea</w:t>
            </w:r>
            <w:r w:rsidR="008F495E">
              <w:rPr>
                <w:rFonts w:ascii="Calibri" w:eastAsia="Times New Roman" w:hAnsi="Calibri" w:cs="Calibri"/>
                <w:color w:val="000000"/>
                <w:sz w:val="20"/>
                <w:szCs w:val="20"/>
                <w:lang w:eastAsia="pl-PL"/>
              </w:rPr>
              <w:t>l</w:t>
            </w:r>
            <w:r w:rsidRPr="001D1475">
              <w:rPr>
                <w:rFonts w:ascii="Calibri" w:eastAsia="Times New Roman" w:hAnsi="Calibri" w:cs="Calibri"/>
                <w:color w:val="000000"/>
                <w:sz w:val="20"/>
                <w:szCs w:val="20"/>
                <w:lang w:eastAsia="pl-PL"/>
              </w:rPr>
              <w:t>izacji wskaźnika narastająco</w:t>
            </w:r>
          </w:p>
        </w:tc>
        <w:tc>
          <w:tcPr>
            <w:tcW w:w="880" w:type="dxa"/>
            <w:tcBorders>
              <w:top w:val="nil"/>
              <w:left w:val="nil"/>
              <w:bottom w:val="single" w:sz="4" w:space="0" w:color="auto"/>
              <w:right w:val="single" w:sz="4" w:space="0" w:color="auto"/>
            </w:tcBorders>
            <w:shd w:val="clear" w:color="000000" w:fill="FFF2CC"/>
            <w:textDirection w:val="tbRl"/>
            <w:vAlign w:val="center"/>
            <w:hideMark/>
          </w:tcPr>
          <w:p w14:paraId="1434A24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Wartość z jednostką miary</w:t>
            </w:r>
          </w:p>
        </w:tc>
        <w:tc>
          <w:tcPr>
            <w:tcW w:w="960" w:type="dxa"/>
            <w:gridSpan w:val="2"/>
            <w:tcBorders>
              <w:top w:val="nil"/>
              <w:left w:val="nil"/>
              <w:bottom w:val="single" w:sz="4" w:space="0" w:color="auto"/>
              <w:right w:val="single" w:sz="4" w:space="0" w:color="auto"/>
            </w:tcBorders>
            <w:shd w:val="clear" w:color="000000" w:fill="FFF2CC"/>
            <w:textDirection w:val="tbRl"/>
            <w:vAlign w:val="center"/>
            <w:hideMark/>
          </w:tcPr>
          <w:p w14:paraId="424341DC" w14:textId="49131CA0"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rea</w:t>
            </w:r>
            <w:r w:rsidR="008F495E">
              <w:rPr>
                <w:rFonts w:ascii="Calibri" w:eastAsia="Times New Roman" w:hAnsi="Calibri" w:cs="Calibri"/>
                <w:color w:val="000000"/>
                <w:sz w:val="20"/>
                <w:szCs w:val="20"/>
                <w:lang w:eastAsia="pl-PL"/>
              </w:rPr>
              <w:t>l</w:t>
            </w:r>
            <w:r w:rsidRPr="001D1475">
              <w:rPr>
                <w:rFonts w:ascii="Calibri" w:eastAsia="Times New Roman" w:hAnsi="Calibri" w:cs="Calibri"/>
                <w:color w:val="000000"/>
                <w:sz w:val="20"/>
                <w:szCs w:val="20"/>
                <w:lang w:eastAsia="pl-PL"/>
              </w:rPr>
              <w:t>izacji wskaźnika narastająco</w:t>
            </w:r>
          </w:p>
        </w:tc>
        <w:tc>
          <w:tcPr>
            <w:tcW w:w="920" w:type="dxa"/>
            <w:gridSpan w:val="2"/>
            <w:tcBorders>
              <w:top w:val="nil"/>
              <w:left w:val="nil"/>
              <w:bottom w:val="single" w:sz="4" w:space="0" w:color="auto"/>
              <w:right w:val="single" w:sz="4" w:space="0" w:color="auto"/>
            </w:tcBorders>
            <w:shd w:val="clear" w:color="000000" w:fill="FFF2CC"/>
            <w:textDirection w:val="tbRl"/>
            <w:vAlign w:val="center"/>
            <w:hideMark/>
          </w:tcPr>
          <w:p w14:paraId="29425F4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Wartość z jednostką miary</w:t>
            </w:r>
          </w:p>
        </w:tc>
        <w:tc>
          <w:tcPr>
            <w:tcW w:w="960" w:type="dxa"/>
            <w:gridSpan w:val="2"/>
            <w:tcBorders>
              <w:top w:val="nil"/>
              <w:left w:val="nil"/>
              <w:bottom w:val="single" w:sz="4" w:space="0" w:color="auto"/>
              <w:right w:val="single" w:sz="4" w:space="0" w:color="auto"/>
            </w:tcBorders>
            <w:shd w:val="clear" w:color="000000" w:fill="FFF2CC"/>
            <w:textDirection w:val="tbRl"/>
            <w:vAlign w:val="center"/>
            <w:hideMark/>
          </w:tcPr>
          <w:p w14:paraId="724CFB48" w14:textId="50A2609B"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rea</w:t>
            </w:r>
            <w:r w:rsidR="008F495E">
              <w:rPr>
                <w:rFonts w:ascii="Calibri" w:eastAsia="Times New Roman" w:hAnsi="Calibri" w:cs="Calibri"/>
                <w:color w:val="000000"/>
                <w:sz w:val="20"/>
                <w:szCs w:val="20"/>
                <w:lang w:eastAsia="pl-PL"/>
              </w:rPr>
              <w:t>l</w:t>
            </w:r>
            <w:r w:rsidRPr="001D1475">
              <w:rPr>
                <w:rFonts w:ascii="Calibri" w:eastAsia="Times New Roman" w:hAnsi="Calibri" w:cs="Calibri"/>
                <w:color w:val="000000"/>
                <w:sz w:val="20"/>
                <w:szCs w:val="20"/>
                <w:lang w:eastAsia="pl-PL"/>
              </w:rPr>
              <w:t>izacji wskaźnika narastająco</w:t>
            </w:r>
          </w:p>
        </w:tc>
        <w:tc>
          <w:tcPr>
            <w:tcW w:w="920" w:type="dxa"/>
            <w:gridSpan w:val="2"/>
            <w:tcBorders>
              <w:top w:val="nil"/>
              <w:left w:val="nil"/>
              <w:bottom w:val="single" w:sz="4" w:space="0" w:color="auto"/>
              <w:right w:val="single" w:sz="4" w:space="0" w:color="auto"/>
            </w:tcBorders>
            <w:shd w:val="clear" w:color="000000" w:fill="FFF2CC"/>
            <w:textDirection w:val="tbRl"/>
            <w:vAlign w:val="center"/>
            <w:hideMark/>
          </w:tcPr>
          <w:p w14:paraId="0E50DB9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Wartość z jednostką miary</w:t>
            </w:r>
          </w:p>
        </w:tc>
        <w:tc>
          <w:tcPr>
            <w:tcW w:w="960" w:type="dxa"/>
            <w:gridSpan w:val="2"/>
            <w:tcBorders>
              <w:top w:val="nil"/>
              <w:left w:val="nil"/>
              <w:bottom w:val="single" w:sz="4" w:space="0" w:color="auto"/>
              <w:right w:val="single" w:sz="4" w:space="0" w:color="auto"/>
            </w:tcBorders>
            <w:shd w:val="clear" w:color="000000" w:fill="FFF2CC"/>
            <w:textDirection w:val="tbRl"/>
            <w:vAlign w:val="center"/>
            <w:hideMark/>
          </w:tcPr>
          <w:p w14:paraId="4F05E396" w14:textId="23D0987A"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rea</w:t>
            </w:r>
            <w:r w:rsidR="008F495E">
              <w:rPr>
                <w:rFonts w:ascii="Calibri" w:eastAsia="Times New Roman" w:hAnsi="Calibri" w:cs="Calibri"/>
                <w:color w:val="000000"/>
                <w:sz w:val="20"/>
                <w:szCs w:val="20"/>
                <w:lang w:eastAsia="pl-PL"/>
              </w:rPr>
              <w:t>l</w:t>
            </w:r>
            <w:r w:rsidRPr="001D1475">
              <w:rPr>
                <w:rFonts w:ascii="Calibri" w:eastAsia="Times New Roman" w:hAnsi="Calibri" w:cs="Calibri"/>
                <w:color w:val="000000"/>
                <w:sz w:val="20"/>
                <w:szCs w:val="20"/>
                <w:lang w:eastAsia="pl-PL"/>
              </w:rPr>
              <w:t>izacji wskaźnika narastająco</w:t>
            </w:r>
          </w:p>
        </w:tc>
        <w:tc>
          <w:tcPr>
            <w:tcW w:w="960" w:type="dxa"/>
            <w:gridSpan w:val="2"/>
            <w:tcBorders>
              <w:top w:val="nil"/>
              <w:left w:val="nil"/>
              <w:bottom w:val="single" w:sz="4" w:space="0" w:color="auto"/>
              <w:right w:val="single" w:sz="4" w:space="0" w:color="auto"/>
            </w:tcBorders>
            <w:shd w:val="clear" w:color="000000" w:fill="FFF2CC"/>
            <w:textDirection w:val="tbRl"/>
            <w:vAlign w:val="center"/>
            <w:hideMark/>
          </w:tcPr>
          <w:p w14:paraId="2FF8CB4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Wartość z jednostką miary</w:t>
            </w:r>
          </w:p>
        </w:tc>
        <w:tc>
          <w:tcPr>
            <w:tcW w:w="880" w:type="dxa"/>
            <w:gridSpan w:val="2"/>
            <w:tcBorders>
              <w:top w:val="nil"/>
              <w:left w:val="nil"/>
              <w:bottom w:val="single" w:sz="4" w:space="0" w:color="auto"/>
              <w:right w:val="single" w:sz="4" w:space="0" w:color="auto"/>
            </w:tcBorders>
            <w:shd w:val="clear" w:color="000000" w:fill="FFF2CC"/>
            <w:textDirection w:val="tbRl"/>
            <w:vAlign w:val="center"/>
            <w:hideMark/>
          </w:tcPr>
          <w:p w14:paraId="769A6DAD" w14:textId="18B61641"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rea</w:t>
            </w:r>
            <w:r w:rsidR="008F495E">
              <w:rPr>
                <w:rFonts w:ascii="Calibri" w:eastAsia="Times New Roman" w:hAnsi="Calibri" w:cs="Calibri"/>
                <w:color w:val="000000"/>
                <w:sz w:val="20"/>
                <w:szCs w:val="20"/>
                <w:lang w:eastAsia="pl-PL"/>
              </w:rPr>
              <w:t>l</w:t>
            </w:r>
            <w:r w:rsidRPr="001D1475">
              <w:rPr>
                <w:rFonts w:ascii="Calibri" w:eastAsia="Times New Roman" w:hAnsi="Calibri" w:cs="Calibri"/>
                <w:color w:val="000000"/>
                <w:sz w:val="20"/>
                <w:szCs w:val="20"/>
                <w:lang w:eastAsia="pl-PL"/>
              </w:rPr>
              <w:t>izacji wskaźnika narastająco</w:t>
            </w: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14:paraId="1D6E89B9" w14:textId="77777777" w:rsidR="001D1475" w:rsidRPr="001D1475" w:rsidRDefault="001D1475" w:rsidP="001D1475">
            <w:pPr>
              <w:spacing w:after="0" w:line="240" w:lineRule="auto"/>
              <w:rPr>
                <w:rFonts w:ascii="Calibri" w:eastAsia="Times New Roman" w:hAnsi="Calibri" w:cs="Calibri"/>
                <w:b/>
                <w:bCs/>
                <w:color w:val="000000"/>
                <w:sz w:val="20"/>
                <w:szCs w:val="20"/>
                <w:lang w:eastAsia="pl-PL"/>
              </w:rPr>
            </w:pPr>
          </w:p>
        </w:tc>
      </w:tr>
      <w:tr w:rsidR="001D1475" w:rsidRPr="001D1475" w14:paraId="64683364" w14:textId="77777777" w:rsidTr="001D1475">
        <w:trPr>
          <w:gridAfter w:val="1"/>
          <w:wAfter w:w="211" w:type="dxa"/>
          <w:trHeight w:val="288"/>
        </w:trPr>
        <w:tc>
          <w:tcPr>
            <w:tcW w:w="740" w:type="dxa"/>
            <w:tcBorders>
              <w:top w:val="nil"/>
              <w:left w:val="single" w:sz="4" w:space="0" w:color="auto"/>
              <w:bottom w:val="single" w:sz="4" w:space="0" w:color="auto"/>
              <w:right w:val="single" w:sz="4" w:space="0" w:color="auto"/>
            </w:tcBorders>
            <w:shd w:val="clear" w:color="000000" w:fill="F8CBAD"/>
            <w:noWrap/>
            <w:vAlign w:val="center"/>
            <w:hideMark/>
          </w:tcPr>
          <w:p w14:paraId="6AC0AAB9"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C.I</w:t>
            </w:r>
          </w:p>
        </w:tc>
        <w:tc>
          <w:tcPr>
            <w:tcW w:w="13140" w:type="dxa"/>
            <w:gridSpan w:val="23"/>
            <w:tcBorders>
              <w:top w:val="single" w:sz="4" w:space="0" w:color="auto"/>
              <w:left w:val="nil"/>
              <w:bottom w:val="single" w:sz="4" w:space="0" w:color="auto"/>
              <w:right w:val="single" w:sz="4" w:space="0" w:color="auto"/>
            </w:tcBorders>
            <w:shd w:val="clear" w:color="000000" w:fill="F8CBAD"/>
            <w:noWrap/>
            <w:vAlign w:val="bottom"/>
            <w:hideMark/>
          </w:tcPr>
          <w:p w14:paraId="7C625BC9" w14:textId="77777777" w:rsidR="001D1475" w:rsidRPr="001D1475" w:rsidRDefault="001D1475" w:rsidP="001D1475">
            <w:pPr>
              <w:spacing w:after="0" w:line="240" w:lineRule="auto"/>
              <w:jc w:val="center"/>
              <w:rPr>
                <w:rFonts w:ascii="Calibri" w:eastAsia="Times New Roman" w:hAnsi="Calibri" w:cs="Calibri"/>
                <w:b/>
                <w:bCs/>
                <w:color w:val="000000"/>
                <w:sz w:val="20"/>
                <w:szCs w:val="20"/>
                <w:lang w:eastAsia="pl-PL"/>
              </w:rPr>
            </w:pPr>
            <w:r w:rsidRPr="001D1475">
              <w:rPr>
                <w:rFonts w:ascii="Calibri" w:eastAsia="Times New Roman" w:hAnsi="Calibri" w:cs="Calibri"/>
                <w:b/>
                <w:bCs/>
                <w:color w:val="000000"/>
                <w:sz w:val="20"/>
                <w:szCs w:val="20"/>
                <w:lang w:eastAsia="pl-PL"/>
              </w:rPr>
              <w:t>Kreatywna i konkurencyjna przedsiębiorczość</w:t>
            </w:r>
          </w:p>
        </w:tc>
      </w:tr>
      <w:tr w:rsidR="001D1475" w:rsidRPr="001D1475" w14:paraId="4177D077" w14:textId="77777777" w:rsidTr="001D1475">
        <w:trPr>
          <w:gridAfter w:val="1"/>
          <w:wAfter w:w="211" w:type="dxa"/>
          <w:trHeight w:val="870"/>
        </w:trPr>
        <w:tc>
          <w:tcPr>
            <w:tcW w:w="740" w:type="dxa"/>
            <w:vMerge w:val="restart"/>
            <w:tcBorders>
              <w:top w:val="nil"/>
              <w:left w:val="single" w:sz="4" w:space="0" w:color="auto"/>
              <w:bottom w:val="single" w:sz="4" w:space="0" w:color="auto"/>
              <w:right w:val="single" w:sz="4" w:space="0" w:color="auto"/>
            </w:tcBorders>
            <w:shd w:val="clear" w:color="000000" w:fill="F8CBAD"/>
            <w:textDirection w:val="btLr"/>
            <w:vAlign w:val="center"/>
            <w:hideMark/>
          </w:tcPr>
          <w:p w14:paraId="0C88697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Przedsięwzięcie P.I.1</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842771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W.I.1.1</w:t>
            </w:r>
          </w:p>
        </w:tc>
        <w:tc>
          <w:tcPr>
            <w:tcW w:w="1120" w:type="dxa"/>
            <w:tcBorders>
              <w:top w:val="nil"/>
              <w:left w:val="nil"/>
              <w:bottom w:val="single" w:sz="4" w:space="0" w:color="auto"/>
              <w:right w:val="single" w:sz="4" w:space="0" w:color="auto"/>
            </w:tcBorders>
            <w:shd w:val="clear" w:color="auto" w:fill="auto"/>
            <w:vAlign w:val="center"/>
            <w:hideMark/>
          </w:tcPr>
          <w:p w14:paraId="58DF48B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08F506B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3B0EA45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2                          </w:t>
            </w:r>
          </w:p>
        </w:tc>
        <w:tc>
          <w:tcPr>
            <w:tcW w:w="960" w:type="dxa"/>
            <w:tcBorders>
              <w:top w:val="nil"/>
              <w:left w:val="nil"/>
              <w:bottom w:val="single" w:sz="4" w:space="0" w:color="auto"/>
              <w:right w:val="single" w:sz="4" w:space="0" w:color="auto"/>
            </w:tcBorders>
            <w:shd w:val="clear" w:color="auto" w:fill="auto"/>
            <w:noWrap/>
            <w:vAlign w:val="center"/>
            <w:hideMark/>
          </w:tcPr>
          <w:p w14:paraId="3BC2A678"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50</w:t>
            </w:r>
          </w:p>
        </w:tc>
        <w:tc>
          <w:tcPr>
            <w:tcW w:w="880" w:type="dxa"/>
            <w:tcBorders>
              <w:top w:val="nil"/>
              <w:left w:val="nil"/>
              <w:bottom w:val="single" w:sz="4" w:space="0" w:color="auto"/>
              <w:right w:val="single" w:sz="4" w:space="0" w:color="auto"/>
            </w:tcBorders>
            <w:shd w:val="clear" w:color="auto" w:fill="auto"/>
            <w:vAlign w:val="center"/>
            <w:hideMark/>
          </w:tcPr>
          <w:p w14:paraId="35792AC7"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46ADE5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75</w:t>
            </w:r>
          </w:p>
        </w:tc>
        <w:tc>
          <w:tcPr>
            <w:tcW w:w="920" w:type="dxa"/>
            <w:gridSpan w:val="2"/>
            <w:tcBorders>
              <w:top w:val="nil"/>
              <w:left w:val="nil"/>
              <w:bottom w:val="single" w:sz="4" w:space="0" w:color="auto"/>
              <w:right w:val="single" w:sz="4" w:space="0" w:color="auto"/>
            </w:tcBorders>
            <w:shd w:val="clear" w:color="auto" w:fill="auto"/>
            <w:vAlign w:val="center"/>
            <w:hideMark/>
          </w:tcPr>
          <w:p w14:paraId="12DFDB5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1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0ED58A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1C6E577C"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1EE39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4C0E3D3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594F88F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46AD6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7D90CCA3" w14:textId="77777777" w:rsidTr="001D1475">
        <w:trPr>
          <w:gridAfter w:val="1"/>
          <w:wAfter w:w="211" w:type="dxa"/>
          <w:trHeight w:val="855"/>
        </w:trPr>
        <w:tc>
          <w:tcPr>
            <w:tcW w:w="740" w:type="dxa"/>
            <w:vMerge/>
            <w:tcBorders>
              <w:top w:val="nil"/>
              <w:left w:val="single" w:sz="4" w:space="0" w:color="auto"/>
              <w:bottom w:val="single" w:sz="4" w:space="0" w:color="auto"/>
              <w:right w:val="single" w:sz="4" w:space="0" w:color="auto"/>
            </w:tcBorders>
            <w:vAlign w:val="center"/>
            <w:hideMark/>
          </w:tcPr>
          <w:p w14:paraId="2C8542F8" w14:textId="77777777" w:rsidR="001D1475" w:rsidRPr="001D1475" w:rsidRDefault="001D1475" w:rsidP="001D1475">
            <w:pPr>
              <w:spacing w:after="0" w:line="240" w:lineRule="auto"/>
              <w:rPr>
                <w:rFonts w:ascii="Calibri" w:eastAsia="Times New Roman" w:hAnsi="Calibri" w:cs="Calibri"/>
                <w:color w:val="000000"/>
                <w:sz w:val="20"/>
                <w:szCs w:val="20"/>
                <w:lang w:eastAsia="pl-PL"/>
              </w:rPr>
            </w:pP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0F66E07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W.I.1.2</w:t>
            </w:r>
          </w:p>
        </w:tc>
        <w:tc>
          <w:tcPr>
            <w:tcW w:w="1120" w:type="dxa"/>
            <w:tcBorders>
              <w:top w:val="nil"/>
              <w:left w:val="nil"/>
              <w:bottom w:val="single" w:sz="4" w:space="0" w:color="auto"/>
              <w:right w:val="single" w:sz="4" w:space="0" w:color="auto"/>
            </w:tcBorders>
            <w:shd w:val="clear" w:color="auto" w:fill="auto"/>
            <w:vAlign w:val="center"/>
            <w:hideMark/>
          </w:tcPr>
          <w:p w14:paraId="78BEDE5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4D63D17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0968C99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2                        </w:t>
            </w:r>
          </w:p>
        </w:tc>
        <w:tc>
          <w:tcPr>
            <w:tcW w:w="960" w:type="dxa"/>
            <w:tcBorders>
              <w:top w:val="nil"/>
              <w:left w:val="nil"/>
              <w:bottom w:val="single" w:sz="4" w:space="0" w:color="auto"/>
              <w:right w:val="single" w:sz="4" w:space="0" w:color="auto"/>
            </w:tcBorders>
            <w:shd w:val="clear" w:color="auto" w:fill="auto"/>
            <w:noWrap/>
            <w:vAlign w:val="center"/>
            <w:hideMark/>
          </w:tcPr>
          <w:p w14:paraId="140A27C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50</w:t>
            </w:r>
          </w:p>
        </w:tc>
        <w:tc>
          <w:tcPr>
            <w:tcW w:w="880" w:type="dxa"/>
            <w:tcBorders>
              <w:top w:val="nil"/>
              <w:left w:val="nil"/>
              <w:bottom w:val="single" w:sz="4" w:space="0" w:color="auto"/>
              <w:right w:val="single" w:sz="4" w:space="0" w:color="auto"/>
            </w:tcBorders>
            <w:shd w:val="clear" w:color="auto" w:fill="auto"/>
            <w:vAlign w:val="center"/>
            <w:hideMark/>
          </w:tcPr>
          <w:p w14:paraId="64A5D90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1</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98407E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75</w:t>
            </w:r>
          </w:p>
        </w:tc>
        <w:tc>
          <w:tcPr>
            <w:tcW w:w="920" w:type="dxa"/>
            <w:gridSpan w:val="2"/>
            <w:tcBorders>
              <w:top w:val="nil"/>
              <w:left w:val="nil"/>
              <w:bottom w:val="single" w:sz="4" w:space="0" w:color="auto"/>
              <w:right w:val="single" w:sz="4" w:space="0" w:color="auto"/>
            </w:tcBorders>
            <w:shd w:val="clear" w:color="auto" w:fill="auto"/>
            <w:vAlign w:val="center"/>
            <w:hideMark/>
          </w:tcPr>
          <w:p w14:paraId="692F4C3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1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68C592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6146538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1FFAB7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28613E3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359C528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vMerge/>
            <w:tcBorders>
              <w:top w:val="nil"/>
              <w:left w:val="single" w:sz="4" w:space="0" w:color="auto"/>
              <w:bottom w:val="single" w:sz="4" w:space="0" w:color="000000"/>
              <w:right w:val="single" w:sz="4" w:space="0" w:color="auto"/>
            </w:tcBorders>
            <w:vAlign w:val="center"/>
            <w:hideMark/>
          </w:tcPr>
          <w:p w14:paraId="491674EF" w14:textId="77777777" w:rsidR="001D1475" w:rsidRPr="001D1475" w:rsidRDefault="001D1475" w:rsidP="001D1475">
            <w:pPr>
              <w:spacing w:after="0" w:line="240" w:lineRule="auto"/>
              <w:rPr>
                <w:rFonts w:ascii="Calibri" w:eastAsia="Times New Roman" w:hAnsi="Calibri" w:cs="Calibri"/>
                <w:color w:val="000000"/>
                <w:sz w:val="20"/>
                <w:szCs w:val="20"/>
                <w:lang w:eastAsia="pl-PL"/>
              </w:rPr>
            </w:pPr>
          </w:p>
        </w:tc>
      </w:tr>
      <w:tr w:rsidR="001D1475" w:rsidRPr="001D1475" w14:paraId="2EE2CDF7" w14:textId="77777777" w:rsidTr="001D1475">
        <w:trPr>
          <w:gridAfter w:val="1"/>
          <w:wAfter w:w="211" w:type="dxa"/>
          <w:trHeight w:val="885"/>
        </w:trPr>
        <w:tc>
          <w:tcPr>
            <w:tcW w:w="740" w:type="dxa"/>
            <w:tcBorders>
              <w:top w:val="nil"/>
              <w:left w:val="single" w:sz="4" w:space="0" w:color="auto"/>
              <w:bottom w:val="single" w:sz="4" w:space="0" w:color="auto"/>
              <w:right w:val="single" w:sz="4" w:space="0" w:color="auto"/>
            </w:tcBorders>
            <w:shd w:val="clear" w:color="000000" w:fill="F8CBAD"/>
            <w:textDirection w:val="btLr"/>
            <w:vAlign w:val="center"/>
            <w:hideMark/>
          </w:tcPr>
          <w:p w14:paraId="370784EC"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P.I.2</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3683276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W.I.2.1</w:t>
            </w:r>
          </w:p>
        </w:tc>
        <w:tc>
          <w:tcPr>
            <w:tcW w:w="1120" w:type="dxa"/>
            <w:tcBorders>
              <w:top w:val="nil"/>
              <w:left w:val="nil"/>
              <w:bottom w:val="single" w:sz="4" w:space="0" w:color="auto"/>
              <w:right w:val="single" w:sz="4" w:space="0" w:color="auto"/>
            </w:tcBorders>
            <w:shd w:val="clear" w:color="auto" w:fill="auto"/>
            <w:vAlign w:val="center"/>
            <w:hideMark/>
          </w:tcPr>
          <w:p w14:paraId="608A7F5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3C43206A"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763F621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5                         </w:t>
            </w:r>
          </w:p>
        </w:tc>
        <w:tc>
          <w:tcPr>
            <w:tcW w:w="960" w:type="dxa"/>
            <w:tcBorders>
              <w:top w:val="nil"/>
              <w:left w:val="nil"/>
              <w:bottom w:val="single" w:sz="4" w:space="0" w:color="auto"/>
              <w:right w:val="single" w:sz="4" w:space="0" w:color="auto"/>
            </w:tcBorders>
            <w:shd w:val="clear" w:color="auto" w:fill="auto"/>
            <w:noWrap/>
            <w:vAlign w:val="center"/>
            <w:hideMark/>
          </w:tcPr>
          <w:p w14:paraId="78A3EA0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35,71</w:t>
            </w:r>
          </w:p>
        </w:tc>
        <w:tc>
          <w:tcPr>
            <w:tcW w:w="880" w:type="dxa"/>
            <w:tcBorders>
              <w:top w:val="nil"/>
              <w:left w:val="nil"/>
              <w:bottom w:val="single" w:sz="4" w:space="0" w:color="auto"/>
              <w:right w:val="single" w:sz="4" w:space="0" w:color="auto"/>
            </w:tcBorders>
            <w:shd w:val="clear" w:color="auto" w:fill="auto"/>
            <w:vAlign w:val="center"/>
            <w:hideMark/>
          </w:tcPr>
          <w:p w14:paraId="43569D6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CE190E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64,29</w:t>
            </w:r>
          </w:p>
        </w:tc>
        <w:tc>
          <w:tcPr>
            <w:tcW w:w="920" w:type="dxa"/>
            <w:gridSpan w:val="2"/>
            <w:tcBorders>
              <w:top w:val="nil"/>
              <w:left w:val="nil"/>
              <w:bottom w:val="single" w:sz="4" w:space="0" w:color="auto"/>
              <w:right w:val="single" w:sz="4" w:space="0" w:color="auto"/>
            </w:tcBorders>
            <w:shd w:val="clear" w:color="auto" w:fill="auto"/>
            <w:vAlign w:val="center"/>
            <w:hideMark/>
          </w:tcPr>
          <w:p w14:paraId="2480938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5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3A8A97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0563A058" w14:textId="77777777" w:rsidR="008F495E"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w:t>
            </w:r>
          </w:p>
          <w:p w14:paraId="28791025" w14:textId="5A0AF8CE" w:rsidR="001D1475" w:rsidRPr="001D1475" w:rsidRDefault="008F495E" w:rsidP="001D1475">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0</w:t>
            </w:r>
            <w:r w:rsidR="001D1475" w:rsidRPr="001D1475">
              <w:rPr>
                <w:rFonts w:ascii="Calibri" w:eastAsia="Times New Roman" w:hAnsi="Calibri" w:cs="Calibri"/>
                <w:color w:val="000000"/>
                <w:sz w:val="20"/>
                <w:szCs w:val="20"/>
                <w:lang w:eastAsia="pl-PL"/>
              </w:rPr>
              <w:t xml:space="preserve">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76D28F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41CA720A"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0E85B457"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tcBorders>
              <w:top w:val="nil"/>
              <w:left w:val="nil"/>
              <w:bottom w:val="single" w:sz="4" w:space="0" w:color="auto"/>
              <w:right w:val="single" w:sz="4" w:space="0" w:color="auto"/>
            </w:tcBorders>
            <w:shd w:val="clear" w:color="auto" w:fill="auto"/>
            <w:vAlign w:val="center"/>
            <w:hideMark/>
          </w:tcPr>
          <w:p w14:paraId="3A6424C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29D87279" w14:textId="77777777" w:rsidTr="001D1475">
        <w:trPr>
          <w:gridAfter w:val="1"/>
          <w:wAfter w:w="211" w:type="dxa"/>
          <w:trHeight w:val="810"/>
        </w:trPr>
        <w:tc>
          <w:tcPr>
            <w:tcW w:w="740" w:type="dxa"/>
            <w:vMerge w:val="restart"/>
            <w:tcBorders>
              <w:top w:val="nil"/>
              <w:left w:val="single" w:sz="4" w:space="0" w:color="auto"/>
              <w:bottom w:val="single" w:sz="4" w:space="0" w:color="000000"/>
              <w:right w:val="single" w:sz="4" w:space="0" w:color="auto"/>
            </w:tcBorders>
            <w:shd w:val="clear" w:color="000000" w:fill="F8CBAD"/>
            <w:textDirection w:val="btLr"/>
            <w:vAlign w:val="center"/>
            <w:hideMark/>
          </w:tcPr>
          <w:p w14:paraId="4E044C0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P.I.3</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5E4A2F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W.I.3.1</w:t>
            </w:r>
          </w:p>
        </w:tc>
        <w:tc>
          <w:tcPr>
            <w:tcW w:w="1120" w:type="dxa"/>
            <w:tcBorders>
              <w:top w:val="nil"/>
              <w:left w:val="nil"/>
              <w:bottom w:val="single" w:sz="4" w:space="0" w:color="auto"/>
              <w:right w:val="single" w:sz="4" w:space="0" w:color="auto"/>
            </w:tcBorders>
            <w:shd w:val="clear" w:color="auto" w:fill="auto"/>
            <w:vAlign w:val="center"/>
            <w:hideMark/>
          </w:tcPr>
          <w:p w14:paraId="7F4BFCE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2132CFD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355D1AF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4FDF583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880" w:type="dxa"/>
            <w:tcBorders>
              <w:top w:val="nil"/>
              <w:left w:val="nil"/>
              <w:bottom w:val="single" w:sz="4" w:space="0" w:color="auto"/>
              <w:right w:val="single" w:sz="4" w:space="0" w:color="auto"/>
            </w:tcBorders>
            <w:shd w:val="clear" w:color="auto" w:fill="auto"/>
            <w:vAlign w:val="center"/>
            <w:hideMark/>
          </w:tcPr>
          <w:p w14:paraId="4648B09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1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DAC676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0A08AC2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9BFEDE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2316FCE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3F01988"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6D104F6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25C3B3FC"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tcBorders>
              <w:top w:val="nil"/>
              <w:left w:val="nil"/>
              <w:bottom w:val="single" w:sz="4" w:space="0" w:color="auto"/>
              <w:right w:val="single" w:sz="4" w:space="0" w:color="auto"/>
            </w:tcBorders>
            <w:shd w:val="clear" w:color="auto" w:fill="auto"/>
            <w:vAlign w:val="center"/>
            <w:hideMark/>
          </w:tcPr>
          <w:p w14:paraId="5FDC849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49B26B44" w14:textId="77777777" w:rsidTr="001D1475">
        <w:trPr>
          <w:gridAfter w:val="1"/>
          <w:wAfter w:w="211" w:type="dxa"/>
          <w:trHeight w:val="870"/>
        </w:trPr>
        <w:tc>
          <w:tcPr>
            <w:tcW w:w="740" w:type="dxa"/>
            <w:vMerge/>
            <w:tcBorders>
              <w:top w:val="nil"/>
              <w:left w:val="single" w:sz="4" w:space="0" w:color="auto"/>
              <w:bottom w:val="single" w:sz="4" w:space="0" w:color="000000"/>
              <w:right w:val="single" w:sz="4" w:space="0" w:color="auto"/>
            </w:tcBorders>
            <w:vAlign w:val="center"/>
            <w:hideMark/>
          </w:tcPr>
          <w:p w14:paraId="6FAC53F6" w14:textId="77777777" w:rsidR="001D1475" w:rsidRPr="001D1475" w:rsidRDefault="001D1475" w:rsidP="001D1475">
            <w:pPr>
              <w:spacing w:after="0" w:line="240" w:lineRule="auto"/>
              <w:rPr>
                <w:rFonts w:ascii="Calibri" w:eastAsia="Times New Roman" w:hAnsi="Calibri" w:cs="Calibri"/>
                <w:color w:val="000000"/>
                <w:sz w:val="20"/>
                <w:szCs w:val="20"/>
                <w:lang w:eastAsia="pl-PL"/>
              </w:rPr>
            </w:pP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11DF39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W.I.3.2</w:t>
            </w:r>
          </w:p>
        </w:tc>
        <w:tc>
          <w:tcPr>
            <w:tcW w:w="1120" w:type="dxa"/>
            <w:tcBorders>
              <w:top w:val="nil"/>
              <w:left w:val="nil"/>
              <w:bottom w:val="single" w:sz="4" w:space="0" w:color="auto"/>
              <w:right w:val="single" w:sz="4" w:space="0" w:color="auto"/>
            </w:tcBorders>
            <w:shd w:val="clear" w:color="auto" w:fill="auto"/>
            <w:vAlign w:val="center"/>
            <w:hideMark/>
          </w:tcPr>
          <w:p w14:paraId="3515A41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1A44085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3F00446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tcBorders>
              <w:top w:val="nil"/>
              <w:left w:val="nil"/>
              <w:bottom w:val="single" w:sz="4" w:space="0" w:color="auto"/>
              <w:right w:val="single" w:sz="4" w:space="0" w:color="auto"/>
            </w:tcBorders>
            <w:shd w:val="clear" w:color="auto" w:fill="auto"/>
            <w:noWrap/>
            <w:vAlign w:val="center"/>
            <w:hideMark/>
          </w:tcPr>
          <w:p w14:paraId="084DCF2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880" w:type="dxa"/>
            <w:tcBorders>
              <w:top w:val="nil"/>
              <w:left w:val="nil"/>
              <w:bottom w:val="single" w:sz="4" w:space="0" w:color="auto"/>
              <w:right w:val="single" w:sz="4" w:space="0" w:color="auto"/>
            </w:tcBorders>
            <w:shd w:val="clear" w:color="auto" w:fill="auto"/>
            <w:vAlign w:val="center"/>
            <w:hideMark/>
          </w:tcPr>
          <w:p w14:paraId="2C101468"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1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FEBB77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50</w:t>
            </w:r>
          </w:p>
        </w:tc>
        <w:tc>
          <w:tcPr>
            <w:tcW w:w="920" w:type="dxa"/>
            <w:gridSpan w:val="2"/>
            <w:tcBorders>
              <w:top w:val="nil"/>
              <w:left w:val="nil"/>
              <w:bottom w:val="single" w:sz="4" w:space="0" w:color="auto"/>
              <w:right w:val="single" w:sz="4" w:space="0" w:color="auto"/>
            </w:tcBorders>
            <w:shd w:val="clear" w:color="auto" w:fill="auto"/>
            <w:vAlign w:val="center"/>
            <w:hideMark/>
          </w:tcPr>
          <w:p w14:paraId="10E945D7"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1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029103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225FCFE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B83E37"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4737A7A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3D26E20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tcBorders>
              <w:top w:val="nil"/>
              <w:left w:val="nil"/>
              <w:bottom w:val="single" w:sz="4" w:space="0" w:color="auto"/>
              <w:right w:val="single" w:sz="4" w:space="0" w:color="auto"/>
            </w:tcBorders>
            <w:shd w:val="clear" w:color="auto" w:fill="auto"/>
            <w:vAlign w:val="center"/>
            <w:hideMark/>
          </w:tcPr>
          <w:p w14:paraId="17B9B07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335DC431" w14:textId="77777777" w:rsidTr="001D1475">
        <w:trPr>
          <w:gridAfter w:val="1"/>
          <w:wAfter w:w="211" w:type="dxa"/>
          <w:trHeight w:val="1050"/>
        </w:trPr>
        <w:tc>
          <w:tcPr>
            <w:tcW w:w="740" w:type="dxa"/>
            <w:vMerge/>
            <w:tcBorders>
              <w:top w:val="nil"/>
              <w:left w:val="single" w:sz="4" w:space="0" w:color="auto"/>
              <w:bottom w:val="single" w:sz="4" w:space="0" w:color="000000"/>
              <w:right w:val="single" w:sz="4" w:space="0" w:color="auto"/>
            </w:tcBorders>
            <w:vAlign w:val="center"/>
            <w:hideMark/>
          </w:tcPr>
          <w:p w14:paraId="5CC9DA7B" w14:textId="77777777" w:rsidR="001D1475" w:rsidRPr="001D1475" w:rsidRDefault="001D1475" w:rsidP="001D1475">
            <w:pPr>
              <w:spacing w:after="0" w:line="240" w:lineRule="auto"/>
              <w:rPr>
                <w:rFonts w:ascii="Calibri" w:eastAsia="Times New Roman" w:hAnsi="Calibri" w:cs="Calibri"/>
                <w:color w:val="000000"/>
                <w:sz w:val="20"/>
                <w:szCs w:val="20"/>
                <w:lang w:eastAsia="pl-PL"/>
              </w:rPr>
            </w:pP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6CF852A"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W.I.3.3</w:t>
            </w:r>
          </w:p>
        </w:tc>
        <w:tc>
          <w:tcPr>
            <w:tcW w:w="1120" w:type="dxa"/>
            <w:tcBorders>
              <w:top w:val="nil"/>
              <w:left w:val="nil"/>
              <w:bottom w:val="single" w:sz="4" w:space="0" w:color="auto"/>
              <w:right w:val="single" w:sz="4" w:space="0" w:color="auto"/>
            </w:tcBorders>
            <w:shd w:val="clear" w:color="auto" w:fill="auto"/>
            <w:vAlign w:val="center"/>
            <w:hideMark/>
          </w:tcPr>
          <w:p w14:paraId="223465F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osób                    0</w:t>
            </w:r>
          </w:p>
        </w:tc>
        <w:tc>
          <w:tcPr>
            <w:tcW w:w="880" w:type="dxa"/>
            <w:tcBorders>
              <w:top w:val="nil"/>
              <w:left w:val="nil"/>
              <w:bottom w:val="single" w:sz="4" w:space="0" w:color="auto"/>
              <w:right w:val="single" w:sz="4" w:space="0" w:color="auto"/>
            </w:tcBorders>
            <w:shd w:val="clear" w:color="auto" w:fill="auto"/>
            <w:noWrap/>
            <w:vAlign w:val="center"/>
            <w:hideMark/>
          </w:tcPr>
          <w:p w14:paraId="4F396A8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68B9CD0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osób                    2</w:t>
            </w:r>
          </w:p>
        </w:tc>
        <w:tc>
          <w:tcPr>
            <w:tcW w:w="960" w:type="dxa"/>
            <w:tcBorders>
              <w:top w:val="nil"/>
              <w:left w:val="nil"/>
              <w:bottom w:val="single" w:sz="4" w:space="0" w:color="auto"/>
              <w:right w:val="single" w:sz="4" w:space="0" w:color="auto"/>
            </w:tcBorders>
            <w:shd w:val="clear" w:color="auto" w:fill="auto"/>
            <w:noWrap/>
            <w:vAlign w:val="center"/>
            <w:hideMark/>
          </w:tcPr>
          <w:p w14:paraId="3AFAB67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40</w:t>
            </w:r>
          </w:p>
        </w:tc>
        <w:tc>
          <w:tcPr>
            <w:tcW w:w="880" w:type="dxa"/>
            <w:tcBorders>
              <w:top w:val="nil"/>
              <w:left w:val="nil"/>
              <w:bottom w:val="single" w:sz="4" w:space="0" w:color="auto"/>
              <w:right w:val="single" w:sz="4" w:space="0" w:color="auto"/>
            </w:tcBorders>
            <w:shd w:val="clear" w:color="auto" w:fill="auto"/>
            <w:vAlign w:val="center"/>
            <w:hideMark/>
          </w:tcPr>
          <w:p w14:paraId="3F37E7C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osób         3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EC3754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0B767F7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osób         0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C0559F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545A239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osób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1151CAC" w14:textId="5B1971E0" w:rsidR="001D1475" w:rsidRPr="001D1475" w:rsidRDefault="00D9102A" w:rsidP="001D1475">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10</w:t>
            </w:r>
            <w:r w:rsidR="001D1475" w:rsidRPr="001D1475">
              <w:rPr>
                <w:rFonts w:ascii="Calibri" w:eastAsia="Times New Roman" w:hAnsi="Calibri" w:cs="Calibri"/>
                <w:color w:val="000000"/>
                <w:sz w:val="20"/>
                <w:szCs w:val="20"/>
                <w:lang w:eastAsia="pl-PL"/>
              </w:rPr>
              <w:t>0</w:t>
            </w:r>
          </w:p>
        </w:tc>
        <w:tc>
          <w:tcPr>
            <w:tcW w:w="960" w:type="dxa"/>
            <w:gridSpan w:val="2"/>
            <w:tcBorders>
              <w:top w:val="nil"/>
              <w:left w:val="nil"/>
              <w:bottom w:val="single" w:sz="4" w:space="0" w:color="auto"/>
              <w:right w:val="single" w:sz="4" w:space="0" w:color="auto"/>
            </w:tcBorders>
            <w:shd w:val="clear" w:color="auto" w:fill="auto"/>
            <w:vAlign w:val="center"/>
            <w:hideMark/>
          </w:tcPr>
          <w:p w14:paraId="41F9B5C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osób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23BF24C1" w14:textId="35CC944B" w:rsidR="001D1475" w:rsidRPr="001D1475" w:rsidRDefault="000274A4" w:rsidP="001D1475">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10</w:t>
            </w:r>
            <w:r w:rsidR="001D1475" w:rsidRPr="001D1475">
              <w:rPr>
                <w:rFonts w:ascii="Calibri" w:eastAsia="Times New Roman" w:hAnsi="Calibri" w:cs="Calibri"/>
                <w:color w:val="000000"/>
                <w:sz w:val="20"/>
                <w:szCs w:val="20"/>
                <w:lang w:eastAsia="pl-PL"/>
              </w:rPr>
              <w:t>0</w:t>
            </w:r>
          </w:p>
        </w:tc>
        <w:tc>
          <w:tcPr>
            <w:tcW w:w="740" w:type="dxa"/>
            <w:gridSpan w:val="2"/>
            <w:tcBorders>
              <w:top w:val="nil"/>
              <w:left w:val="nil"/>
              <w:bottom w:val="single" w:sz="4" w:space="0" w:color="auto"/>
              <w:right w:val="single" w:sz="4" w:space="0" w:color="auto"/>
            </w:tcBorders>
            <w:shd w:val="clear" w:color="auto" w:fill="auto"/>
            <w:vAlign w:val="center"/>
            <w:hideMark/>
          </w:tcPr>
          <w:p w14:paraId="76F1BFF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0719D86D" w14:textId="77777777" w:rsidTr="001D1475">
        <w:trPr>
          <w:gridAfter w:val="1"/>
          <w:wAfter w:w="211" w:type="dxa"/>
          <w:trHeight w:val="852"/>
        </w:trPr>
        <w:tc>
          <w:tcPr>
            <w:tcW w:w="740" w:type="dxa"/>
            <w:vMerge w:val="restart"/>
            <w:tcBorders>
              <w:top w:val="nil"/>
              <w:left w:val="single" w:sz="4" w:space="0" w:color="auto"/>
              <w:bottom w:val="single" w:sz="4" w:space="0" w:color="000000"/>
              <w:right w:val="single" w:sz="4" w:space="0" w:color="auto"/>
            </w:tcBorders>
            <w:shd w:val="clear" w:color="000000" w:fill="FFF2CC"/>
            <w:textDirection w:val="btLr"/>
            <w:vAlign w:val="center"/>
            <w:hideMark/>
          </w:tcPr>
          <w:p w14:paraId="2F3C4978"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Wskaźnik rezultatu </w:t>
            </w:r>
          </w:p>
        </w:tc>
        <w:tc>
          <w:tcPr>
            <w:tcW w:w="1000" w:type="dxa"/>
            <w:gridSpan w:val="2"/>
            <w:tcBorders>
              <w:top w:val="nil"/>
              <w:left w:val="nil"/>
              <w:bottom w:val="single" w:sz="4" w:space="0" w:color="auto"/>
              <w:right w:val="single" w:sz="4" w:space="0" w:color="auto"/>
            </w:tcBorders>
            <w:shd w:val="clear" w:color="000000" w:fill="FFF2CC"/>
            <w:noWrap/>
            <w:vAlign w:val="center"/>
            <w:hideMark/>
          </w:tcPr>
          <w:p w14:paraId="36DB46E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C.I.1</w:t>
            </w:r>
          </w:p>
        </w:tc>
        <w:tc>
          <w:tcPr>
            <w:tcW w:w="1120" w:type="dxa"/>
            <w:tcBorders>
              <w:top w:val="nil"/>
              <w:left w:val="nil"/>
              <w:bottom w:val="single" w:sz="4" w:space="0" w:color="auto"/>
              <w:right w:val="single" w:sz="4" w:space="0" w:color="auto"/>
            </w:tcBorders>
            <w:shd w:val="clear" w:color="000000" w:fill="FFF2CC"/>
            <w:vAlign w:val="center"/>
            <w:hideMark/>
          </w:tcPr>
          <w:p w14:paraId="153AE7C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 xml:space="preserve">liczba osób  0                    </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0FD98B9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1000" w:type="dxa"/>
            <w:tcBorders>
              <w:top w:val="nil"/>
              <w:left w:val="nil"/>
              <w:bottom w:val="single" w:sz="4" w:space="0" w:color="auto"/>
              <w:right w:val="single" w:sz="4" w:space="0" w:color="auto"/>
            </w:tcBorders>
            <w:shd w:val="clear" w:color="000000" w:fill="FFF2CC"/>
            <w:vAlign w:val="center"/>
            <w:hideMark/>
          </w:tcPr>
          <w:p w14:paraId="27CBF2D9"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 xml:space="preserve">liczba osób 50                    </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56303903"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880" w:type="dxa"/>
            <w:tcBorders>
              <w:top w:val="nil"/>
              <w:left w:val="nil"/>
              <w:bottom w:val="single" w:sz="4" w:space="0" w:color="auto"/>
              <w:right w:val="single" w:sz="4" w:space="0" w:color="auto"/>
            </w:tcBorders>
            <w:shd w:val="clear" w:color="000000" w:fill="FFF2CC"/>
            <w:vAlign w:val="center"/>
            <w:hideMark/>
          </w:tcPr>
          <w:p w14:paraId="1307FB30"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 xml:space="preserve">liczba osób   100                </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343C24C6"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20" w:type="dxa"/>
            <w:gridSpan w:val="2"/>
            <w:tcBorders>
              <w:top w:val="nil"/>
              <w:left w:val="nil"/>
              <w:bottom w:val="single" w:sz="4" w:space="0" w:color="auto"/>
              <w:right w:val="single" w:sz="4" w:space="0" w:color="auto"/>
            </w:tcBorders>
            <w:shd w:val="clear" w:color="000000" w:fill="FFF2CC"/>
            <w:vAlign w:val="center"/>
            <w:hideMark/>
          </w:tcPr>
          <w:p w14:paraId="025B8C96"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 xml:space="preserve">liczba osób      50                  </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0D2D030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20" w:type="dxa"/>
            <w:gridSpan w:val="2"/>
            <w:tcBorders>
              <w:top w:val="nil"/>
              <w:left w:val="nil"/>
              <w:bottom w:val="single" w:sz="4" w:space="0" w:color="auto"/>
              <w:right w:val="single" w:sz="4" w:space="0" w:color="auto"/>
            </w:tcBorders>
            <w:shd w:val="clear" w:color="000000" w:fill="FFF2CC"/>
            <w:vAlign w:val="center"/>
            <w:hideMark/>
          </w:tcPr>
          <w:p w14:paraId="12D8ECCC"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 xml:space="preserve">liczba osób       50                  </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70117C2"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60" w:type="dxa"/>
            <w:gridSpan w:val="2"/>
            <w:tcBorders>
              <w:top w:val="nil"/>
              <w:left w:val="nil"/>
              <w:bottom w:val="single" w:sz="4" w:space="0" w:color="auto"/>
              <w:right w:val="single" w:sz="4" w:space="0" w:color="auto"/>
            </w:tcBorders>
            <w:shd w:val="clear" w:color="000000" w:fill="FFF2CC"/>
            <w:vAlign w:val="center"/>
            <w:hideMark/>
          </w:tcPr>
          <w:p w14:paraId="6FF926E8"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osób                    0</w:t>
            </w:r>
          </w:p>
        </w:tc>
        <w:tc>
          <w:tcPr>
            <w:tcW w:w="88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44568808"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740" w:type="dxa"/>
            <w:gridSpan w:val="2"/>
            <w:tcBorders>
              <w:top w:val="nil"/>
              <w:left w:val="nil"/>
              <w:bottom w:val="single" w:sz="4" w:space="0" w:color="auto"/>
              <w:right w:val="single" w:sz="4" w:space="0" w:color="auto"/>
            </w:tcBorders>
            <w:shd w:val="clear" w:color="000000" w:fill="FFF2CC"/>
            <w:vAlign w:val="center"/>
            <w:hideMark/>
          </w:tcPr>
          <w:p w14:paraId="46AD72CC"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7B36C009" w14:textId="77777777" w:rsidTr="001D1475">
        <w:trPr>
          <w:gridAfter w:val="1"/>
          <w:wAfter w:w="211" w:type="dxa"/>
          <w:trHeight w:val="612"/>
        </w:trPr>
        <w:tc>
          <w:tcPr>
            <w:tcW w:w="740" w:type="dxa"/>
            <w:vMerge/>
            <w:tcBorders>
              <w:top w:val="nil"/>
              <w:left w:val="single" w:sz="4" w:space="0" w:color="auto"/>
              <w:bottom w:val="single" w:sz="4" w:space="0" w:color="000000"/>
              <w:right w:val="single" w:sz="4" w:space="0" w:color="auto"/>
            </w:tcBorders>
            <w:vAlign w:val="center"/>
            <w:hideMark/>
          </w:tcPr>
          <w:p w14:paraId="059078AF" w14:textId="77777777" w:rsidR="001D1475" w:rsidRPr="001D1475" w:rsidRDefault="001D1475" w:rsidP="001D1475">
            <w:pPr>
              <w:spacing w:after="0" w:line="240" w:lineRule="auto"/>
              <w:rPr>
                <w:rFonts w:ascii="Calibri" w:eastAsia="Times New Roman" w:hAnsi="Calibri" w:cs="Calibri"/>
                <w:color w:val="000000"/>
                <w:sz w:val="20"/>
                <w:szCs w:val="20"/>
                <w:lang w:eastAsia="pl-PL"/>
              </w:rPr>
            </w:pPr>
          </w:p>
        </w:tc>
        <w:tc>
          <w:tcPr>
            <w:tcW w:w="1000" w:type="dxa"/>
            <w:gridSpan w:val="2"/>
            <w:tcBorders>
              <w:top w:val="nil"/>
              <w:left w:val="nil"/>
              <w:bottom w:val="single" w:sz="4" w:space="0" w:color="auto"/>
              <w:right w:val="single" w:sz="4" w:space="0" w:color="auto"/>
            </w:tcBorders>
            <w:shd w:val="clear" w:color="000000" w:fill="FFF2CC"/>
            <w:noWrap/>
            <w:vAlign w:val="center"/>
            <w:hideMark/>
          </w:tcPr>
          <w:p w14:paraId="12729610"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C.I.2</w:t>
            </w:r>
          </w:p>
        </w:tc>
        <w:tc>
          <w:tcPr>
            <w:tcW w:w="1120" w:type="dxa"/>
            <w:tcBorders>
              <w:top w:val="nil"/>
              <w:left w:val="nil"/>
              <w:bottom w:val="single" w:sz="4" w:space="0" w:color="auto"/>
              <w:right w:val="single" w:sz="4" w:space="0" w:color="auto"/>
            </w:tcBorders>
            <w:shd w:val="clear" w:color="000000" w:fill="FFF2CC"/>
            <w:vAlign w:val="center"/>
            <w:hideMark/>
          </w:tcPr>
          <w:p w14:paraId="4B04AEE8" w14:textId="77777777" w:rsid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Megawatt</w:t>
            </w:r>
          </w:p>
          <w:p w14:paraId="50F39809" w14:textId="0DB6E01D" w:rsidR="008F495E" w:rsidRPr="001D1475" w:rsidRDefault="008F495E" w:rsidP="001D1475">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C1C8243"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1000" w:type="dxa"/>
            <w:tcBorders>
              <w:top w:val="nil"/>
              <w:left w:val="nil"/>
              <w:bottom w:val="single" w:sz="4" w:space="0" w:color="auto"/>
              <w:right w:val="single" w:sz="4" w:space="0" w:color="auto"/>
            </w:tcBorders>
            <w:shd w:val="clear" w:color="000000" w:fill="FFF2CC"/>
            <w:vAlign w:val="center"/>
            <w:hideMark/>
          </w:tcPr>
          <w:p w14:paraId="5CBE1AE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Megawatt 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041A2214"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880" w:type="dxa"/>
            <w:tcBorders>
              <w:top w:val="nil"/>
              <w:left w:val="nil"/>
              <w:bottom w:val="single" w:sz="4" w:space="0" w:color="auto"/>
              <w:right w:val="single" w:sz="4" w:space="0" w:color="auto"/>
            </w:tcBorders>
            <w:shd w:val="clear" w:color="000000" w:fill="FFF2CC"/>
            <w:vAlign w:val="center"/>
            <w:hideMark/>
          </w:tcPr>
          <w:p w14:paraId="799A01CC"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Megawatt 0</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443F994"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20" w:type="dxa"/>
            <w:gridSpan w:val="2"/>
            <w:tcBorders>
              <w:top w:val="nil"/>
              <w:left w:val="nil"/>
              <w:bottom w:val="single" w:sz="4" w:space="0" w:color="auto"/>
              <w:right w:val="single" w:sz="4" w:space="0" w:color="auto"/>
            </w:tcBorders>
            <w:shd w:val="clear" w:color="000000" w:fill="FFF2CC"/>
            <w:vAlign w:val="center"/>
            <w:hideMark/>
          </w:tcPr>
          <w:p w14:paraId="5ECA7004"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Megawatt 0,1</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17382DB6"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20" w:type="dxa"/>
            <w:gridSpan w:val="2"/>
            <w:tcBorders>
              <w:top w:val="nil"/>
              <w:left w:val="nil"/>
              <w:bottom w:val="single" w:sz="4" w:space="0" w:color="auto"/>
              <w:right w:val="single" w:sz="4" w:space="0" w:color="auto"/>
            </w:tcBorders>
            <w:shd w:val="clear" w:color="000000" w:fill="FFF2CC"/>
            <w:vAlign w:val="center"/>
            <w:hideMark/>
          </w:tcPr>
          <w:p w14:paraId="613E53F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Megawatt 0</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F272090"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60" w:type="dxa"/>
            <w:gridSpan w:val="2"/>
            <w:tcBorders>
              <w:top w:val="nil"/>
              <w:left w:val="nil"/>
              <w:bottom w:val="single" w:sz="4" w:space="0" w:color="auto"/>
              <w:right w:val="single" w:sz="4" w:space="0" w:color="auto"/>
            </w:tcBorders>
            <w:shd w:val="clear" w:color="000000" w:fill="FFF2CC"/>
            <w:vAlign w:val="center"/>
            <w:hideMark/>
          </w:tcPr>
          <w:p w14:paraId="0B19104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Megawatt 0</w:t>
            </w:r>
          </w:p>
        </w:tc>
        <w:tc>
          <w:tcPr>
            <w:tcW w:w="88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5B913C38" w14:textId="77777777" w:rsidR="001D1475" w:rsidRPr="001D1475" w:rsidRDefault="001D1475" w:rsidP="001D1475">
            <w:pPr>
              <w:spacing w:after="0" w:line="240" w:lineRule="auto"/>
              <w:jc w:val="center"/>
              <w:rPr>
                <w:rFonts w:ascii="Calibri" w:eastAsia="Times New Roman" w:hAnsi="Calibri" w:cs="Calibri"/>
                <w:color w:val="FF0000"/>
                <w:sz w:val="20"/>
                <w:szCs w:val="20"/>
                <w:lang w:eastAsia="pl-PL"/>
              </w:rPr>
            </w:pPr>
            <w:r w:rsidRPr="001D1475">
              <w:rPr>
                <w:rFonts w:ascii="Calibri" w:eastAsia="Times New Roman" w:hAnsi="Calibri" w:cs="Calibri"/>
                <w:color w:val="FF0000"/>
                <w:sz w:val="20"/>
                <w:szCs w:val="20"/>
                <w:lang w:eastAsia="pl-PL"/>
              </w:rPr>
              <w:t>-</w:t>
            </w:r>
          </w:p>
        </w:tc>
        <w:tc>
          <w:tcPr>
            <w:tcW w:w="740" w:type="dxa"/>
            <w:gridSpan w:val="2"/>
            <w:tcBorders>
              <w:top w:val="nil"/>
              <w:left w:val="nil"/>
              <w:bottom w:val="single" w:sz="4" w:space="0" w:color="auto"/>
              <w:right w:val="single" w:sz="4" w:space="0" w:color="auto"/>
            </w:tcBorders>
            <w:shd w:val="clear" w:color="000000" w:fill="FFF2CC"/>
            <w:vAlign w:val="center"/>
            <w:hideMark/>
          </w:tcPr>
          <w:p w14:paraId="6DC0096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0FDE1230" w14:textId="77777777" w:rsidTr="001D1475">
        <w:trPr>
          <w:gridAfter w:val="1"/>
          <w:wAfter w:w="211" w:type="dxa"/>
          <w:trHeight w:val="795"/>
        </w:trPr>
        <w:tc>
          <w:tcPr>
            <w:tcW w:w="740" w:type="dxa"/>
            <w:vMerge/>
            <w:tcBorders>
              <w:top w:val="nil"/>
              <w:left w:val="single" w:sz="4" w:space="0" w:color="auto"/>
              <w:bottom w:val="single" w:sz="4" w:space="0" w:color="000000"/>
              <w:right w:val="single" w:sz="4" w:space="0" w:color="auto"/>
            </w:tcBorders>
            <w:vAlign w:val="center"/>
            <w:hideMark/>
          </w:tcPr>
          <w:p w14:paraId="7E721BDE" w14:textId="77777777" w:rsidR="001D1475" w:rsidRPr="001D1475" w:rsidRDefault="001D1475" w:rsidP="001D1475">
            <w:pPr>
              <w:spacing w:after="0" w:line="240" w:lineRule="auto"/>
              <w:rPr>
                <w:rFonts w:ascii="Calibri" w:eastAsia="Times New Roman" w:hAnsi="Calibri" w:cs="Calibri"/>
                <w:color w:val="000000"/>
                <w:sz w:val="20"/>
                <w:szCs w:val="20"/>
                <w:lang w:eastAsia="pl-PL"/>
              </w:rPr>
            </w:pPr>
          </w:p>
        </w:tc>
        <w:tc>
          <w:tcPr>
            <w:tcW w:w="1000" w:type="dxa"/>
            <w:gridSpan w:val="2"/>
            <w:tcBorders>
              <w:top w:val="nil"/>
              <w:left w:val="nil"/>
              <w:bottom w:val="single" w:sz="4" w:space="0" w:color="auto"/>
              <w:right w:val="single" w:sz="4" w:space="0" w:color="auto"/>
            </w:tcBorders>
            <w:shd w:val="clear" w:color="000000" w:fill="FFF2CC"/>
            <w:noWrap/>
            <w:vAlign w:val="center"/>
            <w:hideMark/>
          </w:tcPr>
          <w:p w14:paraId="7AA4049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C.I.3</w:t>
            </w:r>
          </w:p>
        </w:tc>
        <w:tc>
          <w:tcPr>
            <w:tcW w:w="1120" w:type="dxa"/>
            <w:tcBorders>
              <w:top w:val="nil"/>
              <w:left w:val="nil"/>
              <w:bottom w:val="single" w:sz="4" w:space="0" w:color="auto"/>
              <w:right w:val="single" w:sz="4" w:space="0" w:color="auto"/>
            </w:tcBorders>
            <w:shd w:val="clear" w:color="000000" w:fill="FFF2CC"/>
            <w:vAlign w:val="center"/>
            <w:hideMark/>
          </w:tcPr>
          <w:p w14:paraId="014FFE54"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operacji 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74DC9349"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1000" w:type="dxa"/>
            <w:tcBorders>
              <w:top w:val="nil"/>
              <w:left w:val="nil"/>
              <w:bottom w:val="single" w:sz="4" w:space="0" w:color="auto"/>
              <w:right w:val="single" w:sz="4" w:space="0" w:color="auto"/>
            </w:tcBorders>
            <w:shd w:val="clear" w:color="000000" w:fill="FFF2CC"/>
            <w:vAlign w:val="center"/>
            <w:hideMark/>
          </w:tcPr>
          <w:p w14:paraId="4D0B4F4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operacji     2</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45EC6008"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880" w:type="dxa"/>
            <w:tcBorders>
              <w:top w:val="nil"/>
              <w:left w:val="nil"/>
              <w:bottom w:val="single" w:sz="4" w:space="0" w:color="auto"/>
              <w:right w:val="single" w:sz="4" w:space="0" w:color="auto"/>
            </w:tcBorders>
            <w:shd w:val="clear" w:color="000000" w:fill="FFF2CC"/>
            <w:vAlign w:val="center"/>
            <w:hideMark/>
          </w:tcPr>
          <w:p w14:paraId="182CF092"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operacji 2</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0F15C677"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20" w:type="dxa"/>
            <w:gridSpan w:val="2"/>
            <w:tcBorders>
              <w:top w:val="nil"/>
              <w:left w:val="nil"/>
              <w:bottom w:val="single" w:sz="4" w:space="0" w:color="auto"/>
              <w:right w:val="single" w:sz="4" w:space="0" w:color="auto"/>
            </w:tcBorders>
            <w:shd w:val="clear" w:color="000000" w:fill="FFF2CC"/>
            <w:vAlign w:val="center"/>
            <w:hideMark/>
          </w:tcPr>
          <w:p w14:paraId="516B8A43"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operacji   2</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5A40DAC"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20" w:type="dxa"/>
            <w:gridSpan w:val="2"/>
            <w:tcBorders>
              <w:top w:val="nil"/>
              <w:left w:val="nil"/>
              <w:bottom w:val="single" w:sz="4" w:space="0" w:color="auto"/>
              <w:right w:val="single" w:sz="4" w:space="0" w:color="auto"/>
            </w:tcBorders>
            <w:shd w:val="clear" w:color="000000" w:fill="FFF2CC"/>
            <w:vAlign w:val="center"/>
            <w:hideMark/>
          </w:tcPr>
          <w:p w14:paraId="21AD5774"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operacji 0</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1200BA0F"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60" w:type="dxa"/>
            <w:gridSpan w:val="2"/>
            <w:tcBorders>
              <w:top w:val="nil"/>
              <w:left w:val="nil"/>
              <w:bottom w:val="single" w:sz="4" w:space="0" w:color="auto"/>
              <w:right w:val="single" w:sz="4" w:space="0" w:color="auto"/>
            </w:tcBorders>
            <w:shd w:val="clear" w:color="000000" w:fill="FFF2CC"/>
            <w:vAlign w:val="center"/>
            <w:hideMark/>
          </w:tcPr>
          <w:p w14:paraId="40EE9EC7"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operacji 0</w:t>
            </w:r>
          </w:p>
        </w:tc>
        <w:tc>
          <w:tcPr>
            <w:tcW w:w="88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1D4DFD28" w14:textId="77777777" w:rsidR="001D1475" w:rsidRPr="001D1475" w:rsidRDefault="001D1475" w:rsidP="001D1475">
            <w:pPr>
              <w:spacing w:after="0" w:line="240" w:lineRule="auto"/>
              <w:jc w:val="center"/>
              <w:rPr>
                <w:rFonts w:ascii="Calibri" w:eastAsia="Times New Roman" w:hAnsi="Calibri" w:cs="Calibri"/>
                <w:color w:val="FF0000"/>
                <w:sz w:val="20"/>
                <w:szCs w:val="20"/>
                <w:lang w:eastAsia="pl-PL"/>
              </w:rPr>
            </w:pPr>
            <w:r w:rsidRPr="001D1475">
              <w:rPr>
                <w:rFonts w:ascii="Calibri" w:eastAsia="Times New Roman" w:hAnsi="Calibri" w:cs="Calibri"/>
                <w:color w:val="FF0000"/>
                <w:sz w:val="20"/>
                <w:szCs w:val="20"/>
                <w:lang w:eastAsia="pl-PL"/>
              </w:rPr>
              <w:t>-</w:t>
            </w:r>
          </w:p>
        </w:tc>
        <w:tc>
          <w:tcPr>
            <w:tcW w:w="740" w:type="dxa"/>
            <w:gridSpan w:val="2"/>
            <w:tcBorders>
              <w:top w:val="nil"/>
              <w:left w:val="nil"/>
              <w:bottom w:val="single" w:sz="4" w:space="0" w:color="auto"/>
              <w:right w:val="single" w:sz="4" w:space="0" w:color="auto"/>
            </w:tcBorders>
            <w:shd w:val="clear" w:color="000000" w:fill="FFF2CC"/>
            <w:vAlign w:val="center"/>
            <w:hideMark/>
          </w:tcPr>
          <w:p w14:paraId="53F5983C"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193688AE" w14:textId="77777777" w:rsidTr="001D1475">
        <w:trPr>
          <w:gridAfter w:val="1"/>
          <w:wAfter w:w="211" w:type="dxa"/>
          <w:trHeight w:val="288"/>
        </w:trPr>
        <w:tc>
          <w:tcPr>
            <w:tcW w:w="740" w:type="dxa"/>
            <w:tcBorders>
              <w:top w:val="nil"/>
              <w:left w:val="single" w:sz="4" w:space="0" w:color="auto"/>
              <w:bottom w:val="single" w:sz="4" w:space="0" w:color="auto"/>
              <w:right w:val="single" w:sz="4" w:space="0" w:color="auto"/>
            </w:tcBorders>
            <w:shd w:val="clear" w:color="000000" w:fill="F8CBAD"/>
            <w:noWrap/>
            <w:vAlign w:val="center"/>
            <w:hideMark/>
          </w:tcPr>
          <w:p w14:paraId="556C6D7D"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C.II</w:t>
            </w:r>
          </w:p>
        </w:tc>
        <w:tc>
          <w:tcPr>
            <w:tcW w:w="13140" w:type="dxa"/>
            <w:gridSpan w:val="23"/>
            <w:tcBorders>
              <w:top w:val="single" w:sz="4" w:space="0" w:color="auto"/>
              <w:left w:val="nil"/>
              <w:bottom w:val="single" w:sz="4" w:space="0" w:color="auto"/>
              <w:right w:val="single" w:sz="4" w:space="0" w:color="auto"/>
            </w:tcBorders>
            <w:shd w:val="clear" w:color="000000" w:fill="F8CBAD"/>
            <w:noWrap/>
            <w:vAlign w:val="bottom"/>
            <w:hideMark/>
          </w:tcPr>
          <w:p w14:paraId="3BB13B23" w14:textId="77777777" w:rsidR="001D1475" w:rsidRPr="001D1475" w:rsidRDefault="001D1475" w:rsidP="001D1475">
            <w:pPr>
              <w:spacing w:after="0" w:line="240" w:lineRule="auto"/>
              <w:jc w:val="center"/>
              <w:rPr>
                <w:rFonts w:ascii="Calibri" w:eastAsia="Times New Roman" w:hAnsi="Calibri" w:cs="Calibri"/>
                <w:b/>
                <w:bCs/>
                <w:color w:val="000000"/>
                <w:sz w:val="20"/>
                <w:szCs w:val="20"/>
                <w:lang w:eastAsia="pl-PL"/>
              </w:rPr>
            </w:pPr>
            <w:r w:rsidRPr="001D1475">
              <w:rPr>
                <w:rFonts w:ascii="Calibri" w:eastAsia="Times New Roman" w:hAnsi="Calibri" w:cs="Calibri"/>
                <w:b/>
                <w:bCs/>
                <w:color w:val="000000"/>
                <w:sz w:val="20"/>
                <w:szCs w:val="20"/>
                <w:lang w:eastAsia="pl-PL"/>
              </w:rPr>
              <w:t>Aktywni mieszkańcy i innowacyjne usługi społeczne</w:t>
            </w:r>
          </w:p>
        </w:tc>
      </w:tr>
      <w:tr w:rsidR="001D1475" w:rsidRPr="001D1475" w14:paraId="301A23A7" w14:textId="77777777" w:rsidTr="001D1475">
        <w:trPr>
          <w:gridAfter w:val="1"/>
          <w:wAfter w:w="211" w:type="dxa"/>
          <w:trHeight w:val="1008"/>
        </w:trPr>
        <w:tc>
          <w:tcPr>
            <w:tcW w:w="740" w:type="dxa"/>
            <w:tcBorders>
              <w:top w:val="nil"/>
              <w:left w:val="single" w:sz="4" w:space="0" w:color="auto"/>
              <w:bottom w:val="single" w:sz="4" w:space="0" w:color="auto"/>
              <w:right w:val="single" w:sz="4" w:space="0" w:color="auto"/>
            </w:tcBorders>
            <w:shd w:val="clear" w:color="000000" w:fill="F8CBAD"/>
            <w:textDirection w:val="btLr"/>
            <w:vAlign w:val="center"/>
            <w:hideMark/>
          </w:tcPr>
          <w:p w14:paraId="5C26425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Przedsięwzięcie P.II.1</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2CB05BA"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W.II.1.1</w:t>
            </w:r>
          </w:p>
        </w:tc>
        <w:tc>
          <w:tcPr>
            <w:tcW w:w="1120" w:type="dxa"/>
            <w:tcBorders>
              <w:top w:val="nil"/>
              <w:left w:val="nil"/>
              <w:bottom w:val="single" w:sz="4" w:space="0" w:color="auto"/>
              <w:right w:val="single" w:sz="4" w:space="0" w:color="auto"/>
            </w:tcBorders>
            <w:shd w:val="clear" w:color="auto" w:fill="auto"/>
            <w:vAlign w:val="center"/>
            <w:hideMark/>
          </w:tcPr>
          <w:p w14:paraId="01A7846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miejsc                        0</w:t>
            </w:r>
          </w:p>
        </w:tc>
        <w:tc>
          <w:tcPr>
            <w:tcW w:w="880" w:type="dxa"/>
            <w:tcBorders>
              <w:top w:val="nil"/>
              <w:left w:val="nil"/>
              <w:bottom w:val="single" w:sz="4" w:space="0" w:color="auto"/>
              <w:right w:val="single" w:sz="4" w:space="0" w:color="auto"/>
            </w:tcBorders>
            <w:shd w:val="clear" w:color="auto" w:fill="auto"/>
            <w:noWrap/>
            <w:vAlign w:val="center"/>
            <w:hideMark/>
          </w:tcPr>
          <w:p w14:paraId="128FBA2A"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2EE5A71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miejsc                               10</w:t>
            </w:r>
          </w:p>
        </w:tc>
        <w:tc>
          <w:tcPr>
            <w:tcW w:w="960" w:type="dxa"/>
            <w:tcBorders>
              <w:top w:val="nil"/>
              <w:left w:val="nil"/>
              <w:bottom w:val="single" w:sz="4" w:space="0" w:color="auto"/>
              <w:right w:val="single" w:sz="4" w:space="0" w:color="auto"/>
            </w:tcBorders>
            <w:shd w:val="clear" w:color="auto" w:fill="auto"/>
            <w:noWrap/>
            <w:vAlign w:val="center"/>
            <w:hideMark/>
          </w:tcPr>
          <w:p w14:paraId="3B46F2E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25</w:t>
            </w:r>
          </w:p>
        </w:tc>
        <w:tc>
          <w:tcPr>
            <w:tcW w:w="880" w:type="dxa"/>
            <w:tcBorders>
              <w:top w:val="nil"/>
              <w:left w:val="nil"/>
              <w:bottom w:val="single" w:sz="4" w:space="0" w:color="auto"/>
              <w:right w:val="single" w:sz="4" w:space="0" w:color="auto"/>
            </w:tcBorders>
            <w:shd w:val="clear" w:color="auto" w:fill="auto"/>
            <w:vAlign w:val="center"/>
            <w:hideMark/>
          </w:tcPr>
          <w:p w14:paraId="2BE27C0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miejsc      15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BDC9F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62,50</w:t>
            </w:r>
          </w:p>
        </w:tc>
        <w:tc>
          <w:tcPr>
            <w:tcW w:w="920" w:type="dxa"/>
            <w:gridSpan w:val="2"/>
            <w:tcBorders>
              <w:top w:val="nil"/>
              <w:left w:val="nil"/>
              <w:bottom w:val="single" w:sz="4" w:space="0" w:color="auto"/>
              <w:right w:val="single" w:sz="4" w:space="0" w:color="auto"/>
            </w:tcBorders>
            <w:shd w:val="clear" w:color="auto" w:fill="auto"/>
            <w:vAlign w:val="center"/>
            <w:hideMark/>
          </w:tcPr>
          <w:p w14:paraId="4DF9573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miejsc    15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933D4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38A1DEE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miejsc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EFFF6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76251B6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miejsc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089A3A1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tcBorders>
              <w:top w:val="nil"/>
              <w:left w:val="nil"/>
              <w:bottom w:val="nil"/>
              <w:right w:val="single" w:sz="4" w:space="0" w:color="auto"/>
            </w:tcBorders>
            <w:shd w:val="clear" w:color="auto" w:fill="auto"/>
            <w:vAlign w:val="center"/>
            <w:hideMark/>
          </w:tcPr>
          <w:p w14:paraId="1FB2F97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03C434C6" w14:textId="77777777" w:rsidTr="001D1475">
        <w:trPr>
          <w:gridAfter w:val="1"/>
          <w:wAfter w:w="211" w:type="dxa"/>
          <w:trHeight w:val="1104"/>
        </w:trPr>
        <w:tc>
          <w:tcPr>
            <w:tcW w:w="740" w:type="dxa"/>
            <w:tcBorders>
              <w:top w:val="nil"/>
              <w:left w:val="single" w:sz="4" w:space="0" w:color="auto"/>
              <w:bottom w:val="single" w:sz="4" w:space="0" w:color="auto"/>
              <w:right w:val="single" w:sz="4" w:space="0" w:color="auto"/>
            </w:tcBorders>
            <w:shd w:val="clear" w:color="000000" w:fill="F8CBAD"/>
            <w:textDirection w:val="btLr"/>
            <w:vAlign w:val="center"/>
            <w:hideMark/>
          </w:tcPr>
          <w:p w14:paraId="75D67F1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P.II.2</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0D6120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W.II.2.1</w:t>
            </w:r>
          </w:p>
        </w:tc>
        <w:tc>
          <w:tcPr>
            <w:tcW w:w="1120" w:type="dxa"/>
            <w:tcBorders>
              <w:top w:val="nil"/>
              <w:left w:val="nil"/>
              <w:bottom w:val="single" w:sz="4" w:space="0" w:color="auto"/>
              <w:right w:val="single" w:sz="4" w:space="0" w:color="auto"/>
            </w:tcBorders>
            <w:shd w:val="clear" w:color="auto" w:fill="auto"/>
            <w:vAlign w:val="center"/>
            <w:hideMark/>
          </w:tcPr>
          <w:p w14:paraId="6F7FA39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koncepcji                      0</w:t>
            </w:r>
          </w:p>
        </w:tc>
        <w:tc>
          <w:tcPr>
            <w:tcW w:w="880" w:type="dxa"/>
            <w:tcBorders>
              <w:top w:val="nil"/>
              <w:left w:val="nil"/>
              <w:bottom w:val="single" w:sz="4" w:space="0" w:color="auto"/>
              <w:right w:val="single" w:sz="4" w:space="0" w:color="auto"/>
            </w:tcBorders>
            <w:shd w:val="clear" w:color="auto" w:fill="auto"/>
            <w:noWrap/>
            <w:vAlign w:val="center"/>
            <w:hideMark/>
          </w:tcPr>
          <w:p w14:paraId="0EB39F0A"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1BE90BB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koncepcji                      0</w:t>
            </w:r>
          </w:p>
        </w:tc>
        <w:tc>
          <w:tcPr>
            <w:tcW w:w="960" w:type="dxa"/>
            <w:tcBorders>
              <w:top w:val="nil"/>
              <w:left w:val="nil"/>
              <w:bottom w:val="single" w:sz="4" w:space="0" w:color="auto"/>
              <w:right w:val="single" w:sz="4" w:space="0" w:color="auto"/>
            </w:tcBorders>
            <w:shd w:val="clear" w:color="auto" w:fill="auto"/>
            <w:noWrap/>
            <w:vAlign w:val="center"/>
            <w:hideMark/>
          </w:tcPr>
          <w:p w14:paraId="56723C9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880" w:type="dxa"/>
            <w:tcBorders>
              <w:top w:val="nil"/>
              <w:left w:val="nil"/>
              <w:bottom w:val="single" w:sz="4" w:space="0" w:color="auto"/>
              <w:right w:val="single" w:sz="4" w:space="0" w:color="auto"/>
            </w:tcBorders>
            <w:shd w:val="clear" w:color="auto" w:fill="auto"/>
            <w:vAlign w:val="center"/>
            <w:hideMark/>
          </w:tcPr>
          <w:p w14:paraId="778B955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koncepcji                      10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40EE248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0AFCC9D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koncepcji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ED7A1FC"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516DFD7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koncepcji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3A18B8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6773B1C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5C79294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tcBorders>
              <w:top w:val="nil"/>
              <w:left w:val="nil"/>
              <w:bottom w:val="single" w:sz="4" w:space="0" w:color="auto"/>
              <w:right w:val="single" w:sz="4" w:space="0" w:color="auto"/>
            </w:tcBorders>
            <w:shd w:val="clear" w:color="auto" w:fill="auto"/>
            <w:vAlign w:val="center"/>
            <w:hideMark/>
          </w:tcPr>
          <w:p w14:paraId="2F30F217"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44C32A90" w14:textId="77777777" w:rsidTr="001D1475">
        <w:trPr>
          <w:gridAfter w:val="1"/>
          <w:wAfter w:w="211" w:type="dxa"/>
          <w:trHeight w:val="864"/>
        </w:trPr>
        <w:tc>
          <w:tcPr>
            <w:tcW w:w="740" w:type="dxa"/>
            <w:tcBorders>
              <w:top w:val="nil"/>
              <w:left w:val="single" w:sz="4" w:space="0" w:color="auto"/>
              <w:bottom w:val="nil"/>
              <w:right w:val="single" w:sz="4" w:space="0" w:color="auto"/>
            </w:tcBorders>
            <w:shd w:val="clear" w:color="000000" w:fill="F8CBAD"/>
            <w:textDirection w:val="btLr"/>
            <w:vAlign w:val="center"/>
            <w:hideMark/>
          </w:tcPr>
          <w:p w14:paraId="1929504C"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P.II.3</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60FA283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W.II.3.1</w:t>
            </w:r>
          </w:p>
        </w:tc>
        <w:tc>
          <w:tcPr>
            <w:tcW w:w="1120" w:type="dxa"/>
            <w:tcBorders>
              <w:top w:val="nil"/>
              <w:left w:val="nil"/>
              <w:bottom w:val="single" w:sz="4" w:space="0" w:color="auto"/>
              <w:right w:val="single" w:sz="4" w:space="0" w:color="auto"/>
            </w:tcBorders>
            <w:shd w:val="clear" w:color="auto" w:fill="auto"/>
            <w:vAlign w:val="center"/>
            <w:hideMark/>
          </w:tcPr>
          <w:p w14:paraId="77E566B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36A2AF8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1A33E21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5                         </w:t>
            </w:r>
          </w:p>
        </w:tc>
        <w:tc>
          <w:tcPr>
            <w:tcW w:w="960" w:type="dxa"/>
            <w:tcBorders>
              <w:top w:val="nil"/>
              <w:left w:val="nil"/>
              <w:bottom w:val="single" w:sz="4" w:space="0" w:color="auto"/>
              <w:right w:val="single" w:sz="4" w:space="0" w:color="auto"/>
            </w:tcBorders>
            <w:shd w:val="clear" w:color="auto" w:fill="auto"/>
            <w:noWrap/>
            <w:vAlign w:val="center"/>
            <w:hideMark/>
          </w:tcPr>
          <w:p w14:paraId="5374B03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35,71</w:t>
            </w:r>
          </w:p>
        </w:tc>
        <w:tc>
          <w:tcPr>
            <w:tcW w:w="880" w:type="dxa"/>
            <w:tcBorders>
              <w:top w:val="nil"/>
              <w:left w:val="nil"/>
              <w:bottom w:val="single" w:sz="4" w:space="0" w:color="auto"/>
              <w:right w:val="single" w:sz="4" w:space="0" w:color="auto"/>
            </w:tcBorders>
            <w:shd w:val="clear" w:color="auto" w:fill="auto"/>
            <w:vAlign w:val="center"/>
            <w:hideMark/>
          </w:tcPr>
          <w:p w14:paraId="3E9837F8"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4</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0A7FBB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64,29</w:t>
            </w:r>
          </w:p>
        </w:tc>
        <w:tc>
          <w:tcPr>
            <w:tcW w:w="920" w:type="dxa"/>
            <w:gridSpan w:val="2"/>
            <w:tcBorders>
              <w:top w:val="nil"/>
              <w:left w:val="nil"/>
              <w:bottom w:val="single" w:sz="4" w:space="0" w:color="auto"/>
              <w:right w:val="single" w:sz="4" w:space="0" w:color="auto"/>
            </w:tcBorders>
            <w:shd w:val="clear" w:color="auto" w:fill="auto"/>
            <w:vAlign w:val="center"/>
            <w:hideMark/>
          </w:tcPr>
          <w:p w14:paraId="77704E0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5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A6F604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0DCE558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FB2B5B7"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45F1F96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6EF8FE8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tcBorders>
              <w:top w:val="nil"/>
              <w:left w:val="nil"/>
              <w:bottom w:val="single" w:sz="4" w:space="0" w:color="auto"/>
              <w:right w:val="single" w:sz="4" w:space="0" w:color="auto"/>
            </w:tcBorders>
            <w:shd w:val="clear" w:color="auto" w:fill="auto"/>
            <w:vAlign w:val="center"/>
            <w:hideMark/>
          </w:tcPr>
          <w:p w14:paraId="6148E697"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0FE22877" w14:textId="77777777" w:rsidTr="001D1475">
        <w:trPr>
          <w:gridAfter w:val="1"/>
          <w:wAfter w:w="211" w:type="dxa"/>
          <w:trHeight w:val="828"/>
        </w:trPr>
        <w:tc>
          <w:tcPr>
            <w:tcW w:w="740" w:type="dxa"/>
            <w:vMerge w:val="restart"/>
            <w:tcBorders>
              <w:top w:val="single" w:sz="4" w:space="0" w:color="auto"/>
              <w:left w:val="single" w:sz="4" w:space="0" w:color="auto"/>
              <w:bottom w:val="single" w:sz="4" w:space="0" w:color="000000"/>
              <w:right w:val="single" w:sz="4" w:space="0" w:color="auto"/>
            </w:tcBorders>
            <w:shd w:val="clear" w:color="000000" w:fill="F8CBAD"/>
            <w:textDirection w:val="btLr"/>
            <w:vAlign w:val="center"/>
            <w:hideMark/>
          </w:tcPr>
          <w:p w14:paraId="0E44ABE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P.II.4</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7B82C13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W.II.4.1</w:t>
            </w:r>
          </w:p>
        </w:tc>
        <w:tc>
          <w:tcPr>
            <w:tcW w:w="1120" w:type="dxa"/>
            <w:tcBorders>
              <w:top w:val="nil"/>
              <w:left w:val="nil"/>
              <w:bottom w:val="single" w:sz="4" w:space="0" w:color="auto"/>
              <w:right w:val="single" w:sz="4" w:space="0" w:color="auto"/>
            </w:tcBorders>
            <w:shd w:val="clear" w:color="auto" w:fill="auto"/>
            <w:vAlign w:val="center"/>
            <w:hideMark/>
          </w:tcPr>
          <w:p w14:paraId="623B12BA"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0F4A48C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2FD7DB8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7</w:t>
            </w:r>
          </w:p>
        </w:tc>
        <w:tc>
          <w:tcPr>
            <w:tcW w:w="960" w:type="dxa"/>
            <w:tcBorders>
              <w:top w:val="nil"/>
              <w:left w:val="nil"/>
              <w:bottom w:val="single" w:sz="4" w:space="0" w:color="auto"/>
              <w:right w:val="single" w:sz="4" w:space="0" w:color="auto"/>
            </w:tcBorders>
            <w:shd w:val="clear" w:color="auto" w:fill="auto"/>
            <w:noWrap/>
            <w:vAlign w:val="center"/>
            <w:hideMark/>
          </w:tcPr>
          <w:p w14:paraId="070CC77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50</w:t>
            </w:r>
          </w:p>
        </w:tc>
        <w:tc>
          <w:tcPr>
            <w:tcW w:w="880" w:type="dxa"/>
            <w:tcBorders>
              <w:top w:val="nil"/>
              <w:left w:val="nil"/>
              <w:bottom w:val="single" w:sz="4" w:space="0" w:color="auto"/>
              <w:right w:val="single" w:sz="4" w:space="0" w:color="auto"/>
            </w:tcBorders>
            <w:shd w:val="clear" w:color="auto" w:fill="auto"/>
            <w:vAlign w:val="center"/>
            <w:hideMark/>
          </w:tcPr>
          <w:p w14:paraId="104C234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7</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3F128F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65BE4A7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03BF89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27BDBE7C"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54162E7"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287C192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3BDEA45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tcBorders>
              <w:top w:val="nil"/>
              <w:left w:val="nil"/>
              <w:bottom w:val="single" w:sz="4" w:space="0" w:color="auto"/>
              <w:right w:val="single" w:sz="4" w:space="0" w:color="auto"/>
            </w:tcBorders>
            <w:shd w:val="clear" w:color="auto" w:fill="auto"/>
            <w:vAlign w:val="center"/>
            <w:hideMark/>
          </w:tcPr>
          <w:p w14:paraId="6753AB5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60612EC7" w14:textId="77777777" w:rsidTr="001D1475">
        <w:trPr>
          <w:gridAfter w:val="1"/>
          <w:wAfter w:w="211" w:type="dxa"/>
          <w:trHeight w:val="828"/>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7237259C" w14:textId="77777777" w:rsidR="001D1475" w:rsidRPr="001D1475" w:rsidRDefault="001D1475" w:rsidP="001D1475">
            <w:pPr>
              <w:spacing w:after="0" w:line="240" w:lineRule="auto"/>
              <w:rPr>
                <w:rFonts w:ascii="Calibri" w:eastAsia="Times New Roman" w:hAnsi="Calibri" w:cs="Calibri"/>
                <w:color w:val="000000"/>
                <w:sz w:val="20"/>
                <w:szCs w:val="20"/>
                <w:lang w:eastAsia="pl-PL"/>
              </w:rPr>
            </w:pP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48AABD58"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W.II.4.2</w:t>
            </w:r>
          </w:p>
        </w:tc>
        <w:tc>
          <w:tcPr>
            <w:tcW w:w="1120" w:type="dxa"/>
            <w:tcBorders>
              <w:top w:val="nil"/>
              <w:left w:val="nil"/>
              <w:bottom w:val="single" w:sz="4" w:space="0" w:color="auto"/>
              <w:right w:val="single" w:sz="4" w:space="0" w:color="auto"/>
            </w:tcBorders>
            <w:shd w:val="clear" w:color="auto" w:fill="auto"/>
            <w:vAlign w:val="center"/>
            <w:hideMark/>
          </w:tcPr>
          <w:p w14:paraId="592EB38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6FAB3F9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17B2E75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5 </w:t>
            </w:r>
          </w:p>
        </w:tc>
        <w:tc>
          <w:tcPr>
            <w:tcW w:w="960" w:type="dxa"/>
            <w:tcBorders>
              <w:top w:val="nil"/>
              <w:left w:val="nil"/>
              <w:bottom w:val="single" w:sz="4" w:space="0" w:color="auto"/>
              <w:right w:val="single" w:sz="4" w:space="0" w:color="auto"/>
            </w:tcBorders>
            <w:shd w:val="clear" w:color="auto" w:fill="auto"/>
            <w:noWrap/>
            <w:vAlign w:val="center"/>
            <w:hideMark/>
          </w:tcPr>
          <w:p w14:paraId="456093B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880" w:type="dxa"/>
            <w:tcBorders>
              <w:top w:val="nil"/>
              <w:left w:val="nil"/>
              <w:bottom w:val="single" w:sz="4" w:space="0" w:color="auto"/>
              <w:right w:val="single" w:sz="4" w:space="0" w:color="auto"/>
            </w:tcBorders>
            <w:shd w:val="clear" w:color="auto" w:fill="auto"/>
            <w:vAlign w:val="center"/>
            <w:hideMark/>
          </w:tcPr>
          <w:p w14:paraId="2510DC4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2DE899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7E51803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7B051F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62461D9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6E92888"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29C4AF9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7991FB7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tcBorders>
              <w:top w:val="nil"/>
              <w:left w:val="nil"/>
              <w:bottom w:val="single" w:sz="4" w:space="0" w:color="auto"/>
              <w:right w:val="single" w:sz="4" w:space="0" w:color="auto"/>
            </w:tcBorders>
            <w:shd w:val="clear" w:color="auto" w:fill="auto"/>
            <w:vAlign w:val="center"/>
            <w:hideMark/>
          </w:tcPr>
          <w:p w14:paraId="7067FCF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790E8322" w14:textId="77777777" w:rsidTr="001D1475">
        <w:trPr>
          <w:gridAfter w:val="1"/>
          <w:wAfter w:w="211" w:type="dxa"/>
          <w:trHeight w:val="828"/>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0B4C8367" w14:textId="77777777" w:rsidR="001D1475" w:rsidRPr="001D1475" w:rsidRDefault="001D1475" w:rsidP="001D1475">
            <w:pPr>
              <w:spacing w:after="0" w:line="240" w:lineRule="auto"/>
              <w:rPr>
                <w:rFonts w:ascii="Calibri" w:eastAsia="Times New Roman" w:hAnsi="Calibri" w:cs="Calibri"/>
                <w:color w:val="000000"/>
                <w:sz w:val="20"/>
                <w:szCs w:val="20"/>
                <w:lang w:eastAsia="pl-PL"/>
              </w:rPr>
            </w:pP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159CA9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W.II.4.3</w:t>
            </w:r>
          </w:p>
        </w:tc>
        <w:tc>
          <w:tcPr>
            <w:tcW w:w="1120" w:type="dxa"/>
            <w:tcBorders>
              <w:top w:val="nil"/>
              <w:left w:val="nil"/>
              <w:bottom w:val="single" w:sz="4" w:space="0" w:color="auto"/>
              <w:right w:val="single" w:sz="4" w:space="0" w:color="auto"/>
            </w:tcBorders>
            <w:shd w:val="clear" w:color="auto" w:fill="auto"/>
            <w:vAlign w:val="center"/>
            <w:hideMark/>
          </w:tcPr>
          <w:p w14:paraId="3CBE5B0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6DB6D04A"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1961A24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1</w:t>
            </w:r>
          </w:p>
        </w:tc>
        <w:tc>
          <w:tcPr>
            <w:tcW w:w="960" w:type="dxa"/>
            <w:tcBorders>
              <w:top w:val="nil"/>
              <w:left w:val="nil"/>
              <w:bottom w:val="single" w:sz="4" w:space="0" w:color="auto"/>
              <w:right w:val="single" w:sz="4" w:space="0" w:color="auto"/>
            </w:tcBorders>
            <w:shd w:val="clear" w:color="auto" w:fill="auto"/>
            <w:noWrap/>
            <w:vAlign w:val="center"/>
            <w:hideMark/>
          </w:tcPr>
          <w:p w14:paraId="519BD10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50</w:t>
            </w:r>
          </w:p>
        </w:tc>
        <w:tc>
          <w:tcPr>
            <w:tcW w:w="880" w:type="dxa"/>
            <w:tcBorders>
              <w:top w:val="nil"/>
              <w:left w:val="nil"/>
              <w:bottom w:val="single" w:sz="4" w:space="0" w:color="auto"/>
              <w:right w:val="single" w:sz="4" w:space="0" w:color="auto"/>
            </w:tcBorders>
            <w:shd w:val="clear" w:color="auto" w:fill="auto"/>
            <w:vAlign w:val="center"/>
            <w:hideMark/>
          </w:tcPr>
          <w:p w14:paraId="61AE620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1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F30BF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7C1E0A3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7BE9B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57C2727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9AF1128"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2C320D0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172A11F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tcBorders>
              <w:top w:val="nil"/>
              <w:left w:val="nil"/>
              <w:bottom w:val="single" w:sz="4" w:space="0" w:color="auto"/>
              <w:right w:val="single" w:sz="4" w:space="0" w:color="auto"/>
            </w:tcBorders>
            <w:shd w:val="clear" w:color="auto" w:fill="auto"/>
            <w:vAlign w:val="center"/>
            <w:hideMark/>
          </w:tcPr>
          <w:p w14:paraId="4401185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6FB56EEB" w14:textId="77777777" w:rsidTr="001D1475">
        <w:trPr>
          <w:gridAfter w:val="1"/>
          <w:wAfter w:w="211" w:type="dxa"/>
          <w:trHeight w:val="828"/>
        </w:trPr>
        <w:tc>
          <w:tcPr>
            <w:tcW w:w="740" w:type="dxa"/>
            <w:vMerge w:val="restart"/>
            <w:tcBorders>
              <w:top w:val="nil"/>
              <w:left w:val="single" w:sz="4" w:space="0" w:color="auto"/>
              <w:bottom w:val="single" w:sz="4" w:space="0" w:color="000000"/>
              <w:right w:val="single" w:sz="4" w:space="0" w:color="auto"/>
            </w:tcBorders>
            <w:shd w:val="clear" w:color="000000" w:fill="F8CBAD"/>
            <w:textDirection w:val="btLr"/>
            <w:vAlign w:val="center"/>
            <w:hideMark/>
          </w:tcPr>
          <w:p w14:paraId="3CC9B9E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P.II.5</w:t>
            </w: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21ED5A7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W.II.5.1</w:t>
            </w:r>
          </w:p>
        </w:tc>
        <w:tc>
          <w:tcPr>
            <w:tcW w:w="1120" w:type="dxa"/>
            <w:tcBorders>
              <w:top w:val="nil"/>
              <w:left w:val="nil"/>
              <w:bottom w:val="single" w:sz="4" w:space="0" w:color="auto"/>
              <w:right w:val="single" w:sz="4" w:space="0" w:color="auto"/>
            </w:tcBorders>
            <w:shd w:val="clear" w:color="auto" w:fill="auto"/>
            <w:vAlign w:val="center"/>
            <w:hideMark/>
          </w:tcPr>
          <w:p w14:paraId="29B52E2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26B83F3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055F2CC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5</w:t>
            </w:r>
          </w:p>
        </w:tc>
        <w:tc>
          <w:tcPr>
            <w:tcW w:w="960" w:type="dxa"/>
            <w:tcBorders>
              <w:top w:val="nil"/>
              <w:left w:val="nil"/>
              <w:bottom w:val="single" w:sz="4" w:space="0" w:color="auto"/>
              <w:right w:val="single" w:sz="4" w:space="0" w:color="auto"/>
            </w:tcBorders>
            <w:shd w:val="clear" w:color="auto" w:fill="auto"/>
            <w:noWrap/>
            <w:vAlign w:val="center"/>
            <w:hideMark/>
          </w:tcPr>
          <w:p w14:paraId="2F44ABE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50</w:t>
            </w:r>
          </w:p>
        </w:tc>
        <w:tc>
          <w:tcPr>
            <w:tcW w:w="880" w:type="dxa"/>
            <w:tcBorders>
              <w:top w:val="nil"/>
              <w:left w:val="nil"/>
              <w:bottom w:val="single" w:sz="4" w:space="0" w:color="auto"/>
              <w:right w:val="single" w:sz="4" w:space="0" w:color="auto"/>
            </w:tcBorders>
            <w:shd w:val="clear" w:color="auto" w:fill="auto"/>
            <w:vAlign w:val="center"/>
            <w:hideMark/>
          </w:tcPr>
          <w:p w14:paraId="7884655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5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A305D9A"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7C8389D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0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5D4B5C4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2F20477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4619B9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2F9B762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7A1199A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tcBorders>
              <w:top w:val="nil"/>
              <w:left w:val="nil"/>
              <w:bottom w:val="single" w:sz="4" w:space="0" w:color="auto"/>
              <w:right w:val="single" w:sz="4" w:space="0" w:color="auto"/>
            </w:tcBorders>
            <w:shd w:val="clear" w:color="auto" w:fill="auto"/>
            <w:vAlign w:val="center"/>
            <w:hideMark/>
          </w:tcPr>
          <w:p w14:paraId="103F83F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07298C5B" w14:textId="77777777" w:rsidTr="001D1475">
        <w:trPr>
          <w:gridAfter w:val="1"/>
          <w:wAfter w:w="211" w:type="dxa"/>
          <w:trHeight w:val="828"/>
        </w:trPr>
        <w:tc>
          <w:tcPr>
            <w:tcW w:w="740" w:type="dxa"/>
            <w:vMerge/>
            <w:tcBorders>
              <w:top w:val="nil"/>
              <w:left w:val="single" w:sz="4" w:space="0" w:color="auto"/>
              <w:bottom w:val="single" w:sz="4" w:space="0" w:color="000000"/>
              <w:right w:val="single" w:sz="4" w:space="0" w:color="auto"/>
            </w:tcBorders>
            <w:vAlign w:val="center"/>
            <w:hideMark/>
          </w:tcPr>
          <w:p w14:paraId="1E6D1A52" w14:textId="77777777" w:rsidR="001D1475" w:rsidRPr="001D1475" w:rsidRDefault="001D1475" w:rsidP="001D1475">
            <w:pPr>
              <w:spacing w:after="0" w:line="240" w:lineRule="auto"/>
              <w:rPr>
                <w:rFonts w:ascii="Calibri" w:eastAsia="Times New Roman" w:hAnsi="Calibri" w:cs="Calibri"/>
                <w:color w:val="000000"/>
                <w:sz w:val="20"/>
                <w:szCs w:val="20"/>
                <w:lang w:eastAsia="pl-PL"/>
              </w:rPr>
            </w:pP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5A97737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W.II.5.2</w:t>
            </w:r>
          </w:p>
        </w:tc>
        <w:tc>
          <w:tcPr>
            <w:tcW w:w="1120" w:type="dxa"/>
            <w:tcBorders>
              <w:top w:val="nil"/>
              <w:left w:val="nil"/>
              <w:bottom w:val="single" w:sz="4" w:space="0" w:color="auto"/>
              <w:right w:val="single" w:sz="4" w:space="0" w:color="auto"/>
            </w:tcBorders>
            <w:shd w:val="clear" w:color="auto" w:fill="auto"/>
            <w:vAlign w:val="center"/>
            <w:hideMark/>
          </w:tcPr>
          <w:p w14:paraId="7F354E21"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3B03472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07CD135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5</w:t>
            </w:r>
          </w:p>
        </w:tc>
        <w:tc>
          <w:tcPr>
            <w:tcW w:w="960" w:type="dxa"/>
            <w:tcBorders>
              <w:top w:val="nil"/>
              <w:left w:val="nil"/>
              <w:bottom w:val="single" w:sz="4" w:space="0" w:color="auto"/>
              <w:right w:val="single" w:sz="4" w:space="0" w:color="auto"/>
            </w:tcBorders>
            <w:shd w:val="clear" w:color="auto" w:fill="auto"/>
            <w:noWrap/>
            <w:vAlign w:val="center"/>
            <w:hideMark/>
          </w:tcPr>
          <w:p w14:paraId="616C7DBF"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50</w:t>
            </w:r>
          </w:p>
        </w:tc>
        <w:tc>
          <w:tcPr>
            <w:tcW w:w="880" w:type="dxa"/>
            <w:tcBorders>
              <w:top w:val="nil"/>
              <w:left w:val="nil"/>
              <w:bottom w:val="single" w:sz="4" w:space="0" w:color="auto"/>
              <w:right w:val="single" w:sz="4" w:space="0" w:color="auto"/>
            </w:tcBorders>
            <w:shd w:val="clear" w:color="auto" w:fill="auto"/>
            <w:vAlign w:val="center"/>
            <w:hideMark/>
          </w:tcPr>
          <w:p w14:paraId="1A20F39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5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D2E7EBC"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7BC0F50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485A5DA"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0638639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3C51E8C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2D5B1DD7"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1B947FE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tcBorders>
              <w:top w:val="nil"/>
              <w:left w:val="nil"/>
              <w:bottom w:val="single" w:sz="4" w:space="0" w:color="auto"/>
              <w:right w:val="single" w:sz="4" w:space="0" w:color="auto"/>
            </w:tcBorders>
            <w:shd w:val="clear" w:color="auto" w:fill="auto"/>
            <w:vAlign w:val="center"/>
            <w:hideMark/>
          </w:tcPr>
          <w:p w14:paraId="2AFB564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639099A0" w14:textId="77777777" w:rsidTr="001D1475">
        <w:trPr>
          <w:gridAfter w:val="1"/>
          <w:wAfter w:w="211" w:type="dxa"/>
          <w:trHeight w:val="828"/>
        </w:trPr>
        <w:tc>
          <w:tcPr>
            <w:tcW w:w="740" w:type="dxa"/>
            <w:vMerge/>
            <w:tcBorders>
              <w:top w:val="nil"/>
              <w:left w:val="single" w:sz="4" w:space="0" w:color="auto"/>
              <w:bottom w:val="single" w:sz="4" w:space="0" w:color="000000"/>
              <w:right w:val="single" w:sz="4" w:space="0" w:color="auto"/>
            </w:tcBorders>
            <w:vAlign w:val="center"/>
            <w:hideMark/>
          </w:tcPr>
          <w:p w14:paraId="5FFA3920" w14:textId="77777777" w:rsidR="001D1475" w:rsidRPr="001D1475" w:rsidRDefault="001D1475" w:rsidP="001D1475">
            <w:pPr>
              <w:spacing w:after="0" w:line="240" w:lineRule="auto"/>
              <w:rPr>
                <w:rFonts w:ascii="Calibri" w:eastAsia="Times New Roman" w:hAnsi="Calibri" w:cs="Calibri"/>
                <w:color w:val="000000"/>
                <w:sz w:val="20"/>
                <w:szCs w:val="20"/>
                <w:lang w:eastAsia="pl-PL"/>
              </w:rPr>
            </w:pPr>
          </w:p>
        </w:tc>
        <w:tc>
          <w:tcPr>
            <w:tcW w:w="1000" w:type="dxa"/>
            <w:gridSpan w:val="2"/>
            <w:tcBorders>
              <w:top w:val="nil"/>
              <w:left w:val="nil"/>
              <w:bottom w:val="single" w:sz="4" w:space="0" w:color="auto"/>
              <w:right w:val="single" w:sz="4" w:space="0" w:color="auto"/>
            </w:tcBorders>
            <w:shd w:val="clear" w:color="auto" w:fill="auto"/>
            <w:noWrap/>
            <w:vAlign w:val="center"/>
            <w:hideMark/>
          </w:tcPr>
          <w:p w14:paraId="1D6E781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W.II.5.3</w:t>
            </w:r>
          </w:p>
        </w:tc>
        <w:tc>
          <w:tcPr>
            <w:tcW w:w="1120" w:type="dxa"/>
            <w:tcBorders>
              <w:top w:val="nil"/>
              <w:left w:val="nil"/>
              <w:bottom w:val="single" w:sz="4" w:space="0" w:color="auto"/>
              <w:right w:val="single" w:sz="4" w:space="0" w:color="auto"/>
            </w:tcBorders>
            <w:shd w:val="clear" w:color="auto" w:fill="auto"/>
            <w:vAlign w:val="center"/>
            <w:hideMark/>
          </w:tcPr>
          <w:p w14:paraId="3200C5D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880" w:type="dxa"/>
            <w:tcBorders>
              <w:top w:val="nil"/>
              <w:left w:val="nil"/>
              <w:bottom w:val="single" w:sz="4" w:space="0" w:color="auto"/>
              <w:right w:val="single" w:sz="4" w:space="0" w:color="auto"/>
            </w:tcBorders>
            <w:shd w:val="clear" w:color="auto" w:fill="auto"/>
            <w:noWrap/>
            <w:vAlign w:val="center"/>
            <w:hideMark/>
          </w:tcPr>
          <w:p w14:paraId="62B1D21E"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0</w:t>
            </w:r>
          </w:p>
        </w:tc>
        <w:tc>
          <w:tcPr>
            <w:tcW w:w="1000" w:type="dxa"/>
            <w:tcBorders>
              <w:top w:val="nil"/>
              <w:left w:val="nil"/>
              <w:bottom w:val="single" w:sz="4" w:space="0" w:color="auto"/>
              <w:right w:val="single" w:sz="4" w:space="0" w:color="auto"/>
            </w:tcBorders>
            <w:shd w:val="clear" w:color="auto" w:fill="auto"/>
            <w:vAlign w:val="center"/>
            <w:hideMark/>
          </w:tcPr>
          <w:p w14:paraId="5AD6B804"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5 </w:t>
            </w:r>
          </w:p>
        </w:tc>
        <w:tc>
          <w:tcPr>
            <w:tcW w:w="960" w:type="dxa"/>
            <w:tcBorders>
              <w:top w:val="nil"/>
              <w:left w:val="nil"/>
              <w:bottom w:val="single" w:sz="4" w:space="0" w:color="auto"/>
              <w:right w:val="single" w:sz="4" w:space="0" w:color="auto"/>
            </w:tcBorders>
            <w:shd w:val="clear" w:color="auto" w:fill="auto"/>
            <w:noWrap/>
            <w:vAlign w:val="center"/>
            <w:hideMark/>
          </w:tcPr>
          <w:p w14:paraId="7A5E599A"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50</w:t>
            </w:r>
          </w:p>
        </w:tc>
        <w:tc>
          <w:tcPr>
            <w:tcW w:w="880" w:type="dxa"/>
            <w:tcBorders>
              <w:top w:val="nil"/>
              <w:left w:val="nil"/>
              <w:bottom w:val="single" w:sz="4" w:space="0" w:color="auto"/>
              <w:right w:val="single" w:sz="4" w:space="0" w:color="auto"/>
            </w:tcBorders>
            <w:shd w:val="clear" w:color="auto" w:fill="auto"/>
            <w:vAlign w:val="center"/>
            <w:hideMark/>
          </w:tcPr>
          <w:p w14:paraId="10A05538"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5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1F20AF3"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6D9B02A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EC20D4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20" w:type="dxa"/>
            <w:gridSpan w:val="2"/>
            <w:tcBorders>
              <w:top w:val="nil"/>
              <w:left w:val="nil"/>
              <w:bottom w:val="single" w:sz="4" w:space="0" w:color="auto"/>
              <w:right w:val="single" w:sz="4" w:space="0" w:color="auto"/>
            </w:tcBorders>
            <w:shd w:val="clear" w:color="auto" w:fill="auto"/>
            <w:vAlign w:val="center"/>
            <w:hideMark/>
          </w:tcPr>
          <w:p w14:paraId="2584F8D9"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liczba operacji                          0</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794B6762"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960" w:type="dxa"/>
            <w:gridSpan w:val="2"/>
            <w:tcBorders>
              <w:top w:val="nil"/>
              <w:left w:val="nil"/>
              <w:bottom w:val="single" w:sz="4" w:space="0" w:color="auto"/>
              <w:right w:val="single" w:sz="4" w:space="0" w:color="auto"/>
            </w:tcBorders>
            <w:shd w:val="clear" w:color="auto" w:fill="auto"/>
            <w:vAlign w:val="center"/>
            <w:hideMark/>
          </w:tcPr>
          <w:p w14:paraId="5F1F2AB8" w14:textId="77777777" w:rsidR="008F495E"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 xml:space="preserve">liczba operacji </w:t>
            </w:r>
          </w:p>
          <w:p w14:paraId="5CCA108A" w14:textId="49B6B8A6" w:rsidR="001D1475" w:rsidRPr="001D1475" w:rsidRDefault="008F495E" w:rsidP="001D1475">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0</w:t>
            </w:r>
            <w:r w:rsidR="001D1475" w:rsidRPr="001D1475">
              <w:rPr>
                <w:rFonts w:ascii="Calibri" w:eastAsia="Times New Roman" w:hAnsi="Calibri" w:cs="Calibri"/>
                <w:color w:val="000000"/>
                <w:sz w:val="20"/>
                <w:szCs w:val="20"/>
                <w:lang w:eastAsia="pl-PL"/>
              </w:rPr>
              <w:t xml:space="preserve">                         </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EE9546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100</w:t>
            </w:r>
          </w:p>
        </w:tc>
        <w:tc>
          <w:tcPr>
            <w:tcW w:w="740" w:type="dxa"/>
            <w:gridSpan w:val="2"/>
            <w:tcBorders>
              <w:top w:val="nil"/>
              <w:left w:val="nil"/>
              <w:bottom w:val="single" w:sz="4" w:space="0" w:color="auto"/>
              <w:right w:val="single" w:sz="4" w:space="0" w:color="auto"/>
            </w:tcBorders>
            <w:shd w:val="clear" w:color="auto" w:fill="auto"/>
            <w:vAlign w:val="center"/>
            <w:hideMark/>
          </w:tcPr>
          <w:p w14:paraId="6856C35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684120BF" w14:textId="77777777" w:rsidTr="001D1475">
        <w:trPr>
          <w:gridAfter w:val="1"/>
          <w:wAfter w:w="211" w:type="dxa"/>
          <w:trHeight w:val="828"/>
        </w:trPr>
        <w:tc>
          <w:tcPr>
            <w:tcW w:w="740" w:type="dxa"/>
            <w:vMerge w:val="restart"/>
            <w:tcBorders>
              <w:top w:val="nil"/>
              <w:left w:val="single" w:sz="4" w:space="0" w:color="auto"/>
              <w:bottom w:val="single" w:sz="4" w:space="0" w:color="000000"/>
              <w:right w:val="single" w:sz="4" w:space="0" w:color="auto"/>
            </w:tcBorders>
            <w:shd w:val="clear" w:color="000000" w:fill="FFF2CC"/>
            <w:textDirection w:val="btLr"/>
            <w:vAlign w:val="center"/>
            <w:hideMark/>
          </w:tcPr>
          <w:p w14:paraId="3D6271BB"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lastRenderedPageBreak/>
              <w:t xml:space="preserve">Wskaźnik rezultatu </w:t>
            </w:r>
          </w:p>
        </w:tc>
        <w:tc>
          <w:tcPr>
            <w:tcW w:w="1000" w:type="dxa"/>
            <w:gridSpan w:val="2"/>
            <w:tcBorders>
              <w:top w:val="nil"/>
              <w:left w:val="nil"/>
              <w:bottom w:val="single" w:sz="4" w:space="0" w:color="auto"/>
              <w:right w:val="single" w:sz="4" w:space="0" w:color="auto"/>
            </w:tcBorders>
            <w:shd w:val="clear" w:color="000000" w:fill="FFF2CC"/>
            <w:noWrap/>
            <w:vAlign w:val="center"/>
            <w:hideMark/>
          </w:tcPr>
          <w:p w14:paraId="04B1EE46"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C.I.1</w:t>
            </w:r>
          </w:p>
        </w:tc>
        <w:tc>
          <w:tcPr>
            <w:tcW w:w="1120" w:type="dxa"/>
            <w:tcBorders>
              <w:top w:val="nil"/>
              <w:left w:val="nil"/>
              <w:bottom w:val="single" w:sz="4" w:space="0" w:color="auto"/>
              <w:right w:val="single" w:sz="4" w:space="0" w:color="auto"/>
            </w:tcBorders>
            <w:shd w:val="clear" w:color="000000" w:fill="FFF2CC"/>
            <w:vAlign w:val="center"/>
            <w:hideMark/>
          </w:tcPr>
          <w:p w14:paraId="390EB704"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strategii       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048FE827"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1000" w:type="dxa"/>
            <w:tcBorders>
              <w:top w:val="nil"/>
              <w:left w:val="nil"/>
              <w:bottom w:val="single" w:sz="4" w:space="0" w:color="auto"/>
              <w:right w:val="single" w:sz="4" w:space="0" w:color="auto"/>
            </w:tcBorders>
            <w:shd w:val="clear" w:color="000000" w:fill="FFF2CC"/>
            <w:vAlign w:val="center"/>
            <w:hideMark/>
          </w:tcPr>
          <w:p w14:paraId="1FC9CF86"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strategii     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1C2B19BB"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880" w:type="dxa"/>
            <w:tcBorders>
              <w:top w:val="nil"/>
              <w:left w:val="nil"/>
              <w:bottom w:val="single" w:sz="4" w:space="0" w:color="auto"/>
              <w:right w:val="single" w:sz="4" w:space="0" w:color="auto"/>
            </w:tcBorders>
            <w:shd w:val="clear" w:color="000000" w:fill="FFF2CC"/>
            <w:vAlign w:val="center"/>
            <w:hideMark/>
          </w:tcPr>
          <w:p w14:paraId="3C86CA70"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strategii 10</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1A110AAC"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20" w:type="dxa"/>
            <w:gridSpan w:val="2"/>
            <w:tcBorders>
              <w:top w:val="nil"/>
              <w:left w:val="nil"/>
              <w:bottom w:val="single" w:sz="4" w:space="0" w:color="auto"/>
              <w:right w:val="single" w:sz="4" w:space="0" w:color="auto"/>
            </w:tcBorders>
            <w:shd w:val="clear" w:color="000000" w:fill="FFF2CC"/>
            <w:vAlign w:val="center"/>
            <w:hideMark/>
          </w:tcPr>
          <w:p w14:paraId="1AD3361D"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strategii 0</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33CFB0E8"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20" w:type="dxa"/>
            <w:gridSpan w:val="2"/>
            <w:tcBorders>
              <w:top w:val="nil"/>
              <w:left w:val="nil"/>
              <w:bottom w:val="single" w:sz="4" w:space="0" w:color="auto"/>
              <w:right w:val="single" w:sz="4" w:space="0" w:color="auto"/>
            </w:tcBorders>
            <w:shd w:val="clear" w:color="000000" w:fill="FFF2CC"/>
            <w:vAlign w:val="center"/>
            <w:hideMark/>
          </w:tcPr>
          <w:p w14:paraId="41C27ADD"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strategii 0</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5CF04E2B"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60" w:type="dxa"/>
            <w:gridSpan w:val="2"/>
            <w:tcBorders>
              <w:top w:val="nil"/>
              <w:left w:val="nil"/>
              <w:bottom w:val="single" w:sz="4" w:space="0" w:color="auto"/>
              <w:right w:val="single" w:sz="4" w:space="0" w:color="auto"/>
            </w:tcBorders>
            <w:shd w:val="clear" w:color="000000" w:fill="FFF2CC"/>
            <w:vAlign w:val="center"/>
            <w:hideMark/>
          </w:tcPr>
          <w:p w14:paraId="09F3B85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strategii 0</w:t>
            </w:r>
          </w:p>
        </w:tc>
        <w:tc>
          <w:tcPr>
            <w:tcW w:w="88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65F2B618" w14:textId="77777777" w:rsidR="001D1475" w:rsidRPr="001D1475" w:rsidRDefault="001D1475" w:rsidP="001D1475">
            <w:pPr>
              <w:spacing w:after="0" w:line="240" w:lineRule="auto"/>
              <w:jc w:val="center"/>
              <w:rPr>
                <w:rFonts w:ascii="Calibri" w:eastAsia="Times New Roman" w:hAnsi="Calibri" w:cs="Calibri"/>
                <w:color w:val="FF0000"/>
                <w:sz w:val="20"/>
                <w:szCs w:val="20"/>
                <w:lang w:eastAsia="pl-PL"/>
              </w:rPr>
            </w:pPr>
            <w:r w:rsidRPr="001D1475">
              <w:rPr>
                <w:rFonts w:ascii="Calibri" w:eastAsia="Times New Roman" w:hAnsi="Calibri" w:cs="Calibri"/>
                <w:color w:val="FF0000"/>
                <w:sz w:val="20"/>
                <w:szCs w:val="20"/>
                <w:lang w:eastAsia="pl-PL"/>
              </w:rPr>
              <w:t>-</w:t>
            </w:r>
          </w:p>
        </w:tc>
        <w:tc>
          <w:tcPr>
            <w:tcW w:w="740" w:type="dxa"/>
            <w:gridSpan w:val="2"/>
            <w:tcBorders>
              <w:top w:val="nil"/>
              <w:left w:val="nil"/>
              <w:bottom w:val="single" w:sz="4" w:space="0" w:color="auto"/>
              <w:right w:val="single" w:sz="4" w:space="0" w:color="auto"/>
            </w:tcBorders>
            <w:shd w:val="clear" w:color="000000" w:fill="FFF2CC"/>
            <w:vAlign w:val="center"/>
            <w:hideMark/>
          </w:tcPr>
          <w:p w14:paraId="2B40992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0FE9850B" w14:textId="77777777" w:rsidTr="001D1475">
        <w:trPr>
          <w:gridAfter w:val="1"/>
          <w:wAfter w:w="211" w:type="dxa"/>
          <w:trHeight w:val="828"/>
        </w:trPr>
        <w:tc>
          <w:tcPr>
            <w:tcW w:w="740" w:type="dxa"/>
            <w:vMerge/>
            <w:tcBorders>
              <w:top w:val="nil"/>
              <w:left w:val="single" w:sz="4" w:space="0" w:color="auto"/>
              <w:bottom w:val="single" w:sz="4" w:space="0" w:color="000000"/>
              <w:right w:val="single" w:sz="4" w:space="0" w:color="auto"/>
            </w:tcBorders>
            <w:vAlign w:val="center"/>
            <w:hideMark/>
          </w:tcPr>
          <w:p w14:paraId="25923194" w14:textId="77777777" w:rsidR="001D1475" w:rsidRPr="001D1475" w:rsidRDefault="001D1475" w:rsidP="001D1475">
            <w:pPr>
              <w:spacing w:after="0" w:line="240" w:lineRule="auto"/>
              <w:rPr>
                <w:rFonts w:ascii="Calibri" w:eastAsia="Times New Roman" w:hAnsi="Calibri" w:cs="Calibri"/>
                <w:color w:val="000000"/>
                <w:sz w:val="20"/>
                <w:szCs w:val="20"/>
                <w:lang w:eastAsia="pl-PL"/>
              </w:rPr>
            </w:pPr>
          </w:p>
        </w:tc>
        <w:tc>
          <w:tcPr>
            <w:tcW w:w="1000" w:type="dxa"/>
            <w:gridSpan w:val="2"/>
            <w:tcBorders>
              <w:top w:val="nil"/>
              <w:left w:val="nil"/>
              <w:bottom w:val="single" w:sz="4" w:space="0" w:color="auto"/>
              <w:right w:val="single" w:sz="4" w:space="0" w:color="auto"/>
            </w:tcBorders>
            <w:shd w:val="clear" w:color="000000" w:fill="FFF2CC"/>
            <w:noWrap/>
            <w:vAlign w:val="center"/>
            <w:hideMark/>
          </w:tcPr>
          <w:p w14:paraId="7484CDB5"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C.I.2</w:t>
            </w:r>
          </w:p>
        </w:tc>
        <w:tc>
          <w:tcPr>
            <w:tcW w:w="1120" w:type="dxa"/>
            <w:tcBorders>
              <w:top w:val="nil"/>
              <w:left w:val="nil"/>
              <w:bottom w:val="single" w:sz="4" w:space="0" w:color="auto"/>
              <w:right w:val="single" w:sz="4" w:space="0" w:color="auto"/>
            </w:tcBorders>
            <w:shd w:val="clear" w:color="000000" w:fill="FFF2CC"/>
            <w:vAlign w:val="center"/>
            <w:hideMark/>
          </w:tcPr>
          <w:p w14:paraId="25D49BE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osób 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686CDBC8"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1000" w:type="dxa"/>
            <w:tcBorders>
              <w:top w:val="nil"/>
              <w:left w:val="nil"/>
              <w:bottom w:val="single" w:sz="4" w:space="0" w:color="auto"/>
              <w:right w:val="single" w:sz="4" w:space="0" w:color="auto"/>
            </w:tcBorders>
            <w:shd w:val="clear" w:color="000000" w:fill="FFF2CC"/>
            <w:vAlign w:val="center"/>
            <w:hideMark/>
          </w:tcPr>
          <w:p w14:paraId="333867B7"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osób 400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15EFAC14"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880" w:type="dxa"/>
            <w:tcBorders>
              <w:top w:val="nil"/>
              <w:left w:val="nil"/>
              <w:bottom w:val="single" w:sz="4" w:space="0" w:color="auto"/>
              <w:right w:val="single" w:sz="4" w:space="0" w:color="auto"/>
            </w:tcBorders>
            <w:shd w:val="clear" w:color="000000" w:fill="FFF2CC"/>
            <w:vAlign w:val="center"/>
            <w:hideMark/>
          </w:tcPr>
          <w:p w14:paraId="26A93184"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osób 200</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43DD5BE9"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20" w:type="dxa"/>
            <w:gridSpan w:val="2"/>
            <w:tcBorders>
              <w:top w:val="nil"/>
              <w:left w:val="nil"/>
              <w:bottom w:val="single" w:sz="4" w:space="0" w:color="auto"/>
              <w:right w:val="single" w:sz="4" w:space="0" w:color="auto"/>
            </w:tcBorders>
            <w:shd w:val="clear" w:color="000000" w:fill="FFF2CC"/>
            <w:vAlign w:val="center"/>
            <w:hideMark/>
          </w:tcPr>
          <w:p w14:paraId="1E1BD403"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osób 200</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CA12CD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20" w:type="dxa"/>
            <w:gridSpan w:val="2"/>
            <w:tcBorders>
              <w:top w:val="nil"/>
              <w:left w:val="nil"/>
              <w:bottom w:val="single" w:sz="4" w:space="0" w:color="auto"/>
              <w:right w:val="single" w:sz="4" w:space="0" w:color="auto"/>
            </w:tcBorders>
            <w:shd w:val="clear" w:color="000000" w:fill="FFF2CC"/>
            <w:vAlign w:val="center"/>
            <w:hideMark/>
          </w:tcPr>
          <w:p w14:paraId="3E410A78"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 xml:space="preserve">Liczba osób 0 </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603B6E7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60" w:type="dxa"/>
            <w:gridSpan w:val="2"/>
            <w:tcBorders>
              <w:top w:val="nil"/>
              <w:left w:val="nil"/>
              <w:bottom w:val="single" w:sz="4" w:space="0" w:color="auto"/>
              <w:right w:val="single" w:sz="4" w:space="0" w:color="auto"/>
            </w:tcBorders>
            <w:shd w:val="clear" w:color="000000" w:fill="FFF2CC"/>
            <w:vAlign w:val="center"/>
            <w:hideMark/>
          </w:tcPr>
          <w:p w14:paraId="6308BE83"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osób 0</w:t>
            </w:r>
          </w:p>
        </w:tc>
        <w:tc>
          <w:tcPr>
            <w:tcW w:w="88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6181A325" w14:textId="77777777" w:rsidR="001D1475" w:rsidRPr="001D1475" w:rsidRDefault="001D1475" w:rsidP="001D1475">
            <w:pPr>
              <w:spacing w:after="0" w:line="240" w:lineRule="auto"/>
              <w:jc w:val="center"/>
              <w:rPr>
                <w:rFonts w:ascii="Calibri" w:eastAsia="Times New Roman" w:hAnsi="Calibri" w:cs="Calibri"/>
                <w:color w:val="FF0000"/>
                <w:sz w:val="20"/>
                <w:szCs w:val="20"/>
                <w:lang w:eastAsia="pl-PL"/>
              </w:rPr>
            </w:pPr>
            <w:r w:rsidRPr="001D1475">
              <w:rPr>
                <w:rFonts w:ascii="Calibri" w:eastAsia="Times New Roman" w:hAnsi="Calibri" w:cs="Calibri"/>
                <w:color w:val="FF0000"/>
                <w:sz w:val="20"/>
                <w:szCs w:val="20"/>
                <w:lang w:eastAsia="pl-PL"/>
              </w:rPr>
              <w:t>-</w:t>
            </w:r>
          </w:p>
        </w:tc>
        <w:tc>
          <w:tcPr>
            <w:tcW w:w="740" w:type="dxa"/>
            <w:gridSpan w:val="2"/>
            <w:tcBorders>
              <w:top w:val="nil"/>
              <w:left w:val="nil"/>
              <w:bottom w:val="single" w:sz="4" w:space="0" w:color="auto"/>
              <w:right w:val="single" w:sz="4" w:space="0" w:color="auto"/>
            </w:tcBorders>
            <w:shd w:val="clear" w:color="000000" w:fill="FFF2CC"/>
            <w:vAlign w:val="center"/>
            <w:hideMark/>
          </w:tcPr>
          <w:p w14:paraId="455CB070"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r w:rsidR="001D1475" w:rsidRPr="001D1475" w14:paraId="7043080D" w14:textId="77777777" w:rsidTr="001D1475">
        <w:trPr>
          <w:gridAfter w:val="1"/>
          <w:wAfter w:w="211" w:type="dxa"/>
          <w:trHeight w:val="828"/>
        </w:trPr>
        <w:tc>
          <w:tcPr>
            <w:tcW w:w="740" w:type="dxa"/>
            <w:vMerge/>
            <w:tcBorders>
              <w:top w:val="nil"/>
              <w:left w:val="single" w:sz="4" w:space="0" w:color="auto"/>
              <w:bottom w:val="single" w:sz="4" w:space="0" w:color="000000"/>
              <w:right w:val="single" w:sz="4" w:space="0" w:color="auto"/>
            </w:tcBorders>
            <w:vAlign w:val="center"/>
            <w:hideMark/>
          </w:tcPr>
          <w:p w14:paraId="0CA1ADFF" w14:textId="77777777" w:rsidR="001D1475" w:rsidRPr="001D1475" w:rsidRDefault="001D1475" w:rsidP="001D1475">
            <w:pPr>
              <w:spacing w:after="0" w:line="240" w:lineRule="auto"/>
              <w:rPr>
                <w:rFonts w:ascii="Calibri" w:eastAsia="Times New Roman" w:hAnsi="Calibri" w:cs="Calibri"/>
                <w:color w:val="000000"/>
                <w:sz w:val="20"/>
                <w:szCs w:val="20"/>
                <w:lang w:eastAsia="pl-PL"/>
              </w:rPr>
            </w:pPr>
          </w:p>
        </w:tc>
        <w:tc>
          <w:tcPr>
            <w:tcW w:w="1000" w:type="dxa"/>
            <w:gridSpan w:val="2"/>
            <w:tcBorders>
              <w:top w:val="nil"/>
              <w:left w:val="nil"/>
              <w:bottom w:val="single" w:sz="4" w:space="0" w:color="auto"/>
              <w:right w:val="single" w:sz="4" w:space="0" w:color="auto"/>
            </w:tcBorders>
            <w:shd w:val="clear" w:color="000000" w:fill="FFF2CC"/>
            <w:noWrap/>
            <w:vAlign w:val="center"/>
            <w:hideMark/>
          </w:tcPr>
          <w:p w14:paraId="319CCF8D"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C.I.3</w:t>
            </w:r>
          </w:p>
        </w:tc>
        <w:tc>
          <w:tcPr>
            <w:tcW w:w="1120" w:type="dxa"/>
            <w:tcBorders>
              <w:top w:val="nil"/>
              <w:left w:val="nil"/>
              <w:bottom w:val="single" w:sz="4" w:space="0" w:color="auto"/>
              <w:right w:val="single" w:sz="4" w:space="0" w:color="auto"/>
            </w:tcBorders>
            <w:shd w:val="clear" w:color="000000" w:fill="FFF2CC"/>
            <w:vAlign w:val="center"/>
            <w:hideMark/>
          </w:tcPr>
          <w:p w14:paraId="67D32BBD"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osób 0</w:t>
            </w:r>
          </w:p>
        </w:tc>
        <w:tc>
          <w:tcPr>
            <w:tcW w:w="88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B41D17F"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1000" w:type="dxa"/>
            <w:tcBorders>
              <w:top w:val="nil"/>
              <w:left w:val="nil"/>
              <w:bottom w:val="single" w:sz="4" w:space="0" w:color="auto"/>
              <w:right w:val="single" w:sz="4" w:space="0" w:color="auto"/>
            </w:tcBorders>
            <w:shd w:val="clear" w:color="000000" w:fill="FFF2CC"/>
            <w:vAlign w:val="center"/>
            <w:hideMark/>
          </w:tcPr>
          <w:p w14:paraId="170EB4D4"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osób 300</w:t>
            </w:r>
          </w:p>
        </w:tc>
        <w:tc>
          <w:tcPr>
            <w:tcW w:w="960" w:type="dxa"/>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A3BEBA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880" w:type="dxa"/>
            <w:tcBorders>
              <w:top w:val="nil"/>
              <w:left w:val="nil"/>
              <w:bottom w:val="single" w:sz="4" w:space="0" w:color="auto"/>
              <w:right w:val="single" w:sz="4" w:space="0" w:color="auto"/>
            </w:tcBorders>
            <w:shd w:val="clear" w:color="000000" w:fill="FFF2CC"/>
            <w:vAlign w:val="center"/>
            <w:hideMark/>
          </w:tcPr>
          <w:p w14:paraId="57CB4552"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osób 300</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C2F3FB8"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20" w:type="dxa"/>
            <w:gridSpan w:val="2"/>
            <w:tcBorders>
              <w:top w:val="nil"/>
              <w:left w:val="nil"/>
              <w:bottom w:val="single" w:sz="4" w:space="0" w:color="auto"/>
              <w:right w:val="single" w:sz="4" w:space="0" w:color="auto"/>
            </w:tcBorders>
            <w:shd w:val="clear" w:color="000000" w:fill="FFF2CC"/>
            <w:vAlign w:val="center"/>
            <w:hideMark/>
          </w:tcPr>
          <w:p w14:paraId="2BAC4305"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osób 0</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0A93F41B"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20" w:type="dxa"/>
            <w:gridSpan w:val="2"/>
            <w:tcBorders>
              <w:top w:val="nil"/>
              <w:left w:val="nil"/>
              <w:bottom w:val="single" w:sz="4" w:space="0" w:color="auto"/>
              <w:right w:val="single" w:sz="4" w:space="0" w:color="auto"/>
            </w:tcBorders>
            <w:shd w:val="clear" w:color="000000" w:fill="FFF2CC"/>
            <w:vAlign w:val="center"/>
            <w:hideMark/>
          </w:tcPr>
          <w:p w14:paraId="690868C0"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osób 0</w:t>
            </w:r>
          </w:p>
        </w:tc>
        <w:tc>
          <w:tcPr>
            <w:tcW w:w="96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02A78FC1"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w:t>
            </w:r>
          </w:p>
        </w:tc>
        <w:tc>
          <w:tcPr>
            <w:tcW w:w="960" w:type="dxa"/>
            <w:gridSpan w:val="2"/>
            <w:tcBorders>
              <w:top w:val="nil"/>
              <w:left w:val="nil"/>
              <w:bottom w:val="single" w:sz="4" w:space="0" w:color="auto"/>
              <w:right w:val="single" w:sz="4" w:space="0" w:color="auto"/>
            </w:tcBorders>
            <w:shd w:val="clear" w:color="000000" w:fill="FFF2CC"/>
            <w:vAlign w:val="center"/>
            <w:hideMark/>
          </w:tcPr>
          <w:p w14:paraId="71429835" w14:textId="77777777" w:rsidR="001D1475" w:rsidRPr="001D1475" w:rsidRDefault="001D1475" w:rsidP="001D1475">
            <w:pPr>
              <w:spacing w:after="0" w:line="240" w:lineRule="auto"/>
              <w:jc w:val="center"/>
              <w:rPr>
                <w:rFonts w:ascii="Calibri" w:eastAsia="Times New Roman" w:hAnsi="Calibri" w:cs="Calibri"/>
                <w:sz w:val="20"/>
                <w:szCs w:val="20"/>
                <w:lang w:eastAsia="pl-PL"/>
              </w:rPr>
            </w:pPr>
            <w:r w:rsidRPr="001D1475">
              <w:rPr>
                <w:rFonts w:ascii="Calibri" w:eastAsia="Times New Roman" w:hAnsi="Calibri" w:cs="Calibri"/>
                <w:sz w:val="20"/>
                <w:szCs w:val="20"/>
                <w:lang w:eastAsia="pl-PL"/>
              </w:rPr>
              <w:t>Liczba osób 0</w:t>
            </w:r>
          </w:p>
        </w:tc>
        <w:tc>
          <w:tcPr>
            <w:tcW w:w="880" w:type="dxa"/>
            <w:gridSpan w:val="2"/>
            <w:tcBorders>
              <w:top w:val="nil"/>
              <w:left w:val="nil"/>
              <w:bottom w:val="single" w:sz="4" w:space="0" w:color="auto"/>
              <w:right w:val="single" w:sz="4" w:space="0" w:color="auto"/>
              <w:tl2br w:val="single" w:sz="4" w:space="0" w:color="auto"/>
              <w:tr2bl w:val="single" w:sz="4" w:space="0" w:color="auto"/>
            </w:tcBorders>
            <w:shd w:val="clear" w:color="000000" w:fill="FFF2CC"/>
            <w:noWrap/>
            <w:vAlign w:val="center"/>
            <w:hideMark/>
          </w:tcPr>
          <w:p w14:paraId="22D612D5" w14:textId="77777777" w:rsidR="001D1475" w:rsidRPr="001D1475" w:rsidRDefault="001D1475" w:rsidP="001D1475">
            <w:pPr>
              <w:spacing w:after="0" w:line="240" w:lineRule="auto"/>
              <w:jc w:val="center"/>
              <w:rPr>
                <w:rFonts w:ascii="Calibri" w:eastAsia="Times New Roman" w:hAnsi="Calibri" w:cs="Calibri"/>
                <w:color w:val="FF0000"/>
                <w:sz w:val="20"/>
                <w:szCs w:val="20"/>
                <w:lang w:eastAsia="pl-PL"/>
              </w:rPr>
            </w:pPr>
            <w:r w:rsidRPr="001D1475">
              <w:rPr>
                <w:rFonts w:ascii="Calibri" w:eastAsia="Times New Roman" w:hAnsi="Calibri" w:cs="Calibri"/>
                <w:color w:val="FF0000"/>
                <w:sz w:val="20"/>
                <w:szCs w:val="20"/>
                <w:lang w:eastAsia="pl-PL"/>
              </w:rPr>
              <w:t>-</w:t>
            </w:r>
          </w:p>
        </w:tc>
        <w:tc>
          <w:tcPr>
            <w:tcW w:w="740" w:type="dxa"/>
            <w:gridSpan w:val="2"/>
            <w:tcBorders>
              <w:top w:val="nil"/>
              <w:left w:val="nil"/>
              <w:bottom w:val="single" w:sz="4" w:space="0" w:color="auto"/>
              <w:right w:val="single" w:sz="4" w:space="0" w:color="auto"/>
            </w:tcBorders>
            <w:shd w:val="clear" w:color="000000" w:fill="FFF2CC"/>
            <w:vAlign w:val="center"/>
            <w:hideMark/>
          </w:tcPr>
          <w:p w14:paraId="099D3D3D" w14:textId="77777777" w:rsidR="001D1475" w:rsidRPr="001D1475" w:rsidRDefault="001D1475" w:rsidP="001D1475">
            <w:pPr>
              <w:spacing w:after="0" w:line="240" w:lineRule="auto"/>
              <w:jc w:val="center"/>
              <w:rPr>
                <w:rFonts w:ascii="Calibri" w:eastAsia="Times New Roman" w:hAnsi="Calibri" w:cs="Calibri"/>
                <w:color w:val="000000"/>
                <w:sz w:val="20"/>
                <w:szCs w:val="20"/>
                <w:lang w:eastAsia="pl-PL"/>
              </w:rPr>
            </w:pPr>
            <w:r w:rsidRPr="001D1475">
              <w:rPr>
                <w:rFonts w:ascii="Calibri" w:eastAsia="Times New Roman" w:hAnsi="Calibri" w:cs="Calibri"/>
                <w:color w:val="000000"/>
                <w:sz w:val="20"/>
                <w:szCs w:val="20"/>
                <w:lang w:eastAsia="pl-PL"/>
              </w:rPr>
              <w:t>PS WPR</w:t>
            </w:r>
          </w:p>
        </w:tc>
      </w:tr>
    </w:tbl>
    <w:p w14:paraId="743AE96F" w14:textId="77777777" w:rsidR="00E54D6F" w:rsidRDefault="00E54D6F" w:rsidP="0020701C">
      <w:pPr>
        <w:spacing w:line="276" w:lineRule="auto"/>
        <w:rPr>
          <w:rFonts w:cstheme="minorHAnsi"/>
        </w:rPr>
      </w:pPr>
    </w:p>
    <w:p w14:paraId="7C6E05E6" w14:textId="77777777" w:rsidR="00E54D6F" w:rsidRDefault="00E54D6F" w:rsidP="0020701C">
      <w:pPr>
        <w:spacing w:line="276" w:lineRule="auto"/>
        <w:rPr>
          <w:rFonts w:cstheme="minorHAnsi"/>
        </w:rPr>
        <w:sectPr w:rsidR="00E54D6F" w:rsidSect="00CB2648">
          <w:pgSz w:w="16838" w:h="11906" w:orient="landscape"/>
          <w:pgMar w:top="851" w:right="851" w:bottom="851" w:left="851" w:header="709" w:footer="709" w:gutter="0"/>
          <w:cols w:space="708"/>
          <w:docGrid w:linePitch="360"/>
        </w:sectPr>
      </w:pPr>
    </w:p>
    <w:p w14:paraId="5033453E" w14:textId="77777777" w:rsidR="00E54D6F" w:rsidRPr="00F63E32" w:rsidRDefault="00E54D6F" w:rsidP="00E54D6F">
      <w:pPr>
        <w:spacing w:after="10" w:line="276" w:lineRule="auto"/>
        <w:ind w:left="7098" w:right="2"/>
        <w:rPr>
          <w:rFonts w:cstheme="minorHAnsi"/>
        </w:rPr>
      </w:pPr>
      <w:r w:rsidRPr="00F63E32">
        <w:rPr>
          <w:rFonts w:eastAsia="Times New Roman" w:cstheme="minorHAnsi"/>
        </w:rPr>
        <w:lastRenderedPageBreak/>
        <w:t xml:space="preserve">Załącznik nr 3  do regulaminu konkursu na wybór LSR  </w:t>
      </w:r>
    </w:p>
    <w:p w14:paraId="59F43BA8" w14:textId="61F6069A" w:rsidR="00E54D6F" w:rsidRPr="00F63E32" w:rsidRDefault="00E54D6F" w:rsidP="00E54D6F">
      <w:pPr>
        <w:spacing w:after="132" w:line="276" w:lineRule="auto"/>
        <w:ind w:left="10"/>
        <w:rPr>
          <w:rFonts w:cstheme="minorHAnsi"/>
        </w:rPr>
      </w:pPr>
    </w:p>
    <w:tbl>
      <w:tblPr>
        <w:tblW w:w="10176" w:type="dxa"/>
        <w:tblCellMar>
          <w:left w:w="70" w:type="dxa"/>
          <w:right w:w="70" w:type="dxa"/>
        </w:tblCellMar>
        <w:tblLook w:val="04A0" w:firstRow="1" w:lastRow="0" w:firstColumn="1" w:lastColumn="0" w:noHBand="0" w:noVBand="1"/>
      </w:tblPr>
      <w:tblGrid>
        <w:gridCol w:w="2360"/>
        <w:gridCol w:w="1964"/>
        <w:gridCol w:w="1865"/>
        <w:gridCol w:w="1885"/>
        <w:gridCol w:w="1984"/>
        <w:gridCol w:w="146"/>
      </w:tblGrid>
      <w:tr w:rsidR="001D1475" w:rsidRPr="001D1475" w14:paraId="26EB3D7B" w14:textId="77777777" w:rsidTr="001D1475">
        <w:trPr>
          <w:gridAfter w:val="1"/>
          <w:wAfter w:w="36" w:type="dxa"/>
          <w:trHeight w:val="312"/>
        </w:trPr>
        <w:tc>
          <w:tcPr>
            <w:tcW w:w="4360" w:type="dxa"/>
            <w:gridSpan w:val="2"/>
            <w:tcBorders>
              <w:top w:val="nil"/>
              <w:left w:val="nil"/>
              <w:bottom w:val="nil"/>
              <w:right w:val="nil"/>
            </w:tcBorders>
            <w:shd w:val="clear" w:color="auto" w:fill="auto"/>
            <w:noWrap/>
            <w:vAlign w:val="center"/>
            <w:hideMark/>
          </w:tcPr>
          <w:p w14:paraId="24B4B9F0" w14:textId="2DC677D7" w:rsidR="001D1475" w:rsidRPr="001D1475" w:rsidRDefault="001D1475" w:rsidP="001D1475">
            <w:pPr>
              <w:spacing w:after="0" w:line="240" w:lineRule="auto"/>
              <w:rPr>
                <w:rFonts w:ascii="Calibri" w:eastAsia="Times New Roman" w:hAnsi="Calibri" w:cs="Calibri"/>
                <w:b/>
                <w:bCs/>
                <w:color w:val="000000"/>
                <w:sz w:val="24"/>
                <w:szCs w:val="24"/>
                <w:lang w:eastAsia="pl-PL"/>
              </w:rPr>
            </w:pPr>
            <w:bookmarkStart w:id="13" w:name="RANGE!B1"/>
            <w:r w:rsidRPr="001D1475">
              <w:rPr>
                <w:rFonts w:ascii="Calibri" w:eastAsia="Times New Roman" w:hAnsi="Calibri" w:cs="Calibri"/>
                <w:b/>
                <w:bCs/>
                <w:color w:val="000000"/>
                <w:sz w:val="24"/>
                <w:szCs w:val="24"/>
                <w:lang w:eastAsia="pl-PL"/>
              </w:rPr>
              <w:t>Budżet LSR</w:t>
            </w:r>
            <w:bookmarkEnd w:id="13"/>
          </w:p>
        </w:tc>
        <w:tc>
          <w:tcPr>
            <w:tcW w:w="1880" w:type="dxa"/>
            <w:tcBorders>
              <w:top w:val="nil"/>
              <w:left w:val="nil"/>
              <w:bottom w:val="nil"/>
              <w:right w:val="nil"/>
            </w:tcBorders>
            <w:shd w:val="clear" w:color="auto" w:fill="auto"/>
            <w:noWrap/>
            <w:vAlign w:val="bottom"/>
            <w:hideMark/>
          </w:tcPr>
          <w:p w14:paraId="444E0474" w14:textId="77777777" w:rsidR="001D1475" w:rsidRPr="001D1475" w:rsidRDefault="001D1475" w:rsidP="001D1475">
            <w:pPr>
              <w:spacing w:after="0" w:line="240" w:lineRule="auto"/>
              <w:rPr>
                <w:rFonts w:ascii="Calibri" w:eastAsia="Times New Roman" w:hAnsi="Calibri" w:cs="Calibri"/>
                <w:b/>
                <w:bCs/>
                <w:color w:val="000000"/>
                <w:sz w:val="24"/>
                <w:szCs w:val="24"/>
                <w:lang w:eastAsia="pl-PL"/>
              </w:rPr>
            </w:pPr>
          </w:p>
        </w:tc>
        <w:tc>
          <w:tcPr>
            <w:tcW w:w="1900" w:type="dxa"/>
            <w:tcBorders>
              <w:top w:val="nil"/>
              <w:left w:val="nil"/>
              <w:bottom w:val="nil"/>
              <w:right w:val="nil"/>
            </w:tcBorders>
            <w:shd w:val="clear" w:color="auto" w:fill="auto"/>
            <w:noWrap/>
            <w:vAlign w:val="bottom"/>
            <w:hideMark/>
          </w:tcPr>
          <w:p w14:paraId="000DAEEF" w14:textId="77777777" w:rsidR="001D1475" w:rsidRPr="001D1475" w:rsidRDefault="001D1475" w:rsidP="001D1475">
            <w:pPr>
              <w:spacing w:after="0" w:line="240" w:lineRule="auto"/>
              <w:rPr>
                <w:rFonts w:ascii="Times New Roman" w:eastAsia="Times New Roman" w:hAnsi="Times New Roman" w:cs="Times New Roman"/>
                <w:sz w:val="20"/>
                <w:szCs w:val="20"/>
                <w:lang w:eastAsia="pl-PL"/>
              </w:rPr>
            </w:pPr>
          </w:p>
        </w:tc>
        <w:tc>
          <w:tcPr>
            <w:tcW w:w="2000" w:type="dxa"/>
            <w:tcBorders>
              <w:top w:val="nil"/>
              <w:left w:val="nil"/>
              <w:bottom w:val="nil"/>
              <w:right w:val="nil"/>
            </w:tcBorders>
            <w:shd w:val="clear" w:color="auto" w:fill="auto"/>
            <w:noWrap/>
            <w:vAlign w:val="bottom"/>
            <w:hideMark/>
          </w:tcPr>
          <w:p w14:paraId="27FCC3AB" w14:textId="77777777" w:rsidR="001D1475" w:rsidRPr="001D1475" w:rsidRDefault="001D1475" w:rsidP="001D1475">
            <w:pPr>
              <w:spacing w:after="0" w:line="240" w:lineRule="auto"/>
              <w:rPr>
                <w:rFonts w:ascii="Times New Roman" w:eastAsia="Times New Roman" w:hAnsi="Times New Roman" w:cs="Times New Roman"/>
                <w:sz w:val="20"/>
                <w:szCs w:val="20"/>
                <w:lang w:eastAsia="pl-PL"/>
              </w:rPr>
            </w:pPr>
          </w:p>
        </w:tc>
      </w:tr>
      <w:tr w:rsidR="001D1475" w:rsidRPr="001D1475" w14:paraId="3A043915" w14:textId="77777777" w:rsidTr="001D1475">
        <w:trPr>
          <w:gridAfter w:val="1"/>
          <w:wAfter w:w="36" w:type="dxa"/>
          <w:trHeight w:val="300"/>
        </w:trPr>
        <w:tc>
          <w:tcPr>
            <w:tcW w:w="2380" w:type="dxa"/>
            <w:tcBorders>
              <w:top w:val="nil"/>
              <w:left w:val="nil"/>
              <w:bottom w:val="nil"/>
              <w:right w:val="nil"/>
            </w:tcBorders>
            <w:shd w:val="clear" w:color="auto" w:fill="auto"/>
            <w:noWrap/>
            <w:vAlign w:val="bottom"/>
            <w:hideMark/>
          </w:tcPr>
          <w:p w14:paraId="29A26E4D" w14:textId="77777777" w:rsidR="001D1475" w:rsidRPr="001D1475" w:rsidRDefault="001D1475" w:rsidP="001D1475">
            <w:pPr>
              <w:spacing w:after="0" w:line="240" w:lineRule="auto"/>
              <w:rPr>
                <w:rFonts w:ascii="Times New Roman" w:eastAsia="Times New Roman" w:hAnsi="Times New Roman" w:cs="Times New Roman"/>
                <w:sz w:val="20"/>
                <w:szCs w:val="20"/>
                <w:lang w:eastAsia="pl-PL"/>
              </w:rPr>
            </w:pPr>
          </w:p>
        </w:tc>
        <w:tc>
          <w:tcPr>
            <w:tcW w:w="1980" w:type="dxa"/>
            <w:tcBorders>
              <w:top w:val="nil"/>
              <w:left w:val="nil"/>
              <w:bottom w:val="nil"/>
              <w:right w:val="nil"/>
            </w:tcBorders>
            <w:shd w:val="clear" w:color="auto" w:fill="auto"/>
            <w:noWrap/>
            <w:vAlign w:val="bottom"/>
            <w:hideMark/>
          </w:tcPr>
          <w:p w14:paraId="576E58E9" w14:textId="77777777" w:rsidR="001D1475" w:rsidRPr="001D1475" w:rsidRDefault="001D1475" w:rsidP="001D1475">
            <w:pPr>
              <w:spacing w:after="0" w:line="240" w:lineRule="auto"/>
              <w:rPr>
                <w:rFonts w:ascii="Times New Roman" w:eastAsia="Times New Roman" w:hAnsi="Times New Roman" w:cs="Times New Roman"/>
                <w:sz w:val="20"/>
                <w:szCs w:val="20"/>
                <w:lang w:eastAsia="pl-PL"/>
              </w:rPr>
            </w:pPr>
          </w:p>
        </w:tc>
        <w:tc>
          <w:tcPr>
            <w:tcW w:w="1880" w:type="dxa"/>
            <w:tcBorders>
              <w:top w:val="nil"/>
              <w:left w:val="nil"/>
              <w:bottom w:val="nil"/>
              <w:right w:val="nil"/>
            </w:tcBorders>
            <w:shd w:val="clear" w:color="auto" w:fill="auto"/>
            <w:noWrap/>
            <w:vAlign w:val="bottom"/>
            <w:hideMark/>
          </w:tcPr>
          <w:p w14:paraId="3F55D3C9" w14:textId="77777777" w:rsidR="001D1475" w:rsidRPr="001D1475" w:rsidRDefault="001D1475" w:rsidP="001D1475">
            <w:pPr>
              <w:spacing w:after="0" w:line="240" w:lineRule="auto"/>
              <w:rPr>
                <w:rFonts w:ascii="Times New Roman" w:eastAsia="Times New Roman" w:hAnsi="Times New Roman" w:cs="Times New Roman"/>
                <w:sz w:val="20"/>
                <w:szCs w:val="20"/>
                <w:lang w:eastAsia="pl-PL"/>
              </w:rPr>
            </w:pPr>
          </w:p>
        </w:tc>
        <w:tc>
          <w:tcPr>
            <w:tcW w:w="1900" w:type="dxa"/>
            <w:tcBorders>
              <w:top w:val="nil"/>
              <w:left w:val="nil"/>
              <w:bottom w:val="nil"/>
              <w:right w:val="nil"/>
            </w:tcBorders>
            <w:shd w:val="clear" w:color="auto" w:fill="auto"/>
            <w:noWrap/>
            <w:vAlign w:val="bottom"/>
            <w:hideMark/>
          </w:tcPr>
          <w:p w14:paraId="5AAAAA7F" w14:textId="77777777" w:rsidR="001D1475" w:rsidRPr="001D1475" w:rsidRDefault="001D1475" w:rsidP="001D1475">
            <w:pPr>
              <w:spacing w:after="0" w:line="240" w:lineRule="auto"/>
              <w:rPr>
                <w:rFonts w:ascii="Times New Roman" w:eastAsia="Times New Roman" w:hAnsi="Times New Roman" w:cs="Times New Roman"/>
                <w:sz w:val="20"/>
                <w:szCs w:val="20"/>
                <w:lang w:eastAsia="pl-PL"/>
              </w:rPr>
            </w:pPr>
          </w:p>
        </w:tc>
        <w:tc>
          <w:tcPr>
            <w:tcW w:w="2000" w:type="dxa"/>
            <w:tcBorders>
              <w:top w:val="nil"/>
              <w:left w:val="nil"/>
              <w:bottom w:val="nil"/>
              <w:right w:val="nil"/>
            </w:tcBorders>
            <w:shd w:val="clear" w:color="auto" w:fill="auto"/>
            <w:noWrap/>
            <w:vAlign w:val="bottom"/>
            <w:hideMark/>
          </w:tcPr>
          <w:p w14:paraId="605BBA3A" w14:textId="77777777" w:rsidR="001D1475" w:rsidRPr="001D1475" w:rsidRDefault="001D1475" w:rsidP="001D1475">
            <w:pPr>
              <w:spacing w:after="0" w:line="240" w:lineRule="auto"/>
              <w:rPr>
                <w:rFonts w:ascii="Times New Roman" w:eastAsia="Times New Roman" w:hAnsi="Times New Roman" w:cs="Times New Roman"/>
                <w:sz w:val="20"/>
                <w:szCs w:val="20"/>
                <w:lang w:eastAsia="pl-PL"/>
              </w:rPr>
            </w:pPr>
          </w:p>
        </w:tc>
      </w:tr>
      <w:tr w:rsidR="001D1475" w:rsidRPr="001D1475" w14:paraId="02A9CBB5" w14:textId="77777777" w:rsidTr="001D1475">
        <w:trPr>
          <w:gridAfter w:val="1"/>
          <w:wAfter w:w="36" w:type="dxa"/>
          <w:trHeight w:val="630"/>
        </w:trPr>
        <w:tc>
          <w:tcPr>
            <w:tcW w:w="10140" w:type="dxa"/>
            <w:gridSpan w:val="5"/>
            <w:tcBorders>
              <w:top w:val="single" w:sz="8" w:space="0" w:color="auto"/>
              <w:left w:val="single" w:sz="8" w:space="0" w:color="auto"/>
              <w:bottom w:val="single" w:sz="8" w:space="0" w:color="auto"/>
              <w:right w:val="single" w:sz="8" w:space="0" w:color="000000"/>
            </w:tcBorders>
            <w:shd w:val="clear" w:color="000000" w:fill="FFFF00"/>
            <w:vAlign w:val="center"/>
            <w:hideMark/>
          </w:tcPr>
          <w:p w14:paraId="4F0EB7B0" w14:textId="77777777" w:rsidR="001D1475" w:rsidRPr="001D1475" w:rsidRDefault="001D1475" w:rsidP="001D1475">
            <w:pPr>
              <w:spacing w:after="0" w:line="240" w:lineRule="auto"/>
              <w:jc w:val="center"/>
              <w:rPr>
                <w:rFonts w:ascii="Calibri" w:eastAsia="Times New Roman" w:hAnsi="Calibri" w:cs="Calibri"/>
                <w:b/>
                <w:bCs/>
                <w:color w:val="000000"/>
                <w:sz w:val="24"/>
                <w:szCs w:val="24"/>
                <w:lang w:eastAsia="pl-PL"/>
              </w:rPr>
            </w:pPr>
            <w:r w:rsidRPr="001D1475">
              <w:rPr>
                <w:rFonts w:ascii="Calibri" w:eastAsia="Times New Roman" w:hAnsi="Calibri" w:cs="Calibri"/>
                <w:b/>
                <w:bCs/>
                <w:color w:val="000000"/>
                <w:sz w:val="24"/>
                <w:szCs w:val="24"/>
                <w:lang w:eastAsia="pl-PL"/>
              </w:rPr>
              <w:t xml:space="preserve">PLANOWANA WYSOKOŚĆ ŚRODKÓW NA WDRAŻANIE LSR I ZARZĄDZANIE LSR </w:t>
            </w:r>
          </w:p>
        </w:tc>
      </w:tr>
      <w:tr w:rsidR="001D1475" w:rsidRPr="001D1475" w14:paraId="28B0DD60" w14:textId="77777777" w:rsidTr="001D1475">
        <w:trPr>
          <w:gridAfter w:val="1"/>
          <w:wAfter w:w="36" w:type="dxa"/>
          <w:trHeight w:val="324"/>
        </w:trPr>
        <w:tc>
          <w:tcPr>
            <w:tcW w:w="2380" w:type="dxa"/>
            <w:vMerge w:val="restart"/>
            <w:tcBorders>
              <w:top w:val="nil"/>
              <w:left w:val="single" w:sz="8" w:space="0" w:color="auto"/>
              <w:bottom w:val="single" w:sz="8" w:space="0" w:color="000000"/>
              <w:right w:val="single" w:sz="8" w:space="0" w:color="auto"/>
            </w:tcBorders>
            <w:shd w:val="clear" w:color="000000" w:fill="FFFF66"/>
            <w:vAlign w:val="center"/>
            <w:hideMark/>
          </w:tcPr>
          <w:p w14:paraId="46F8A064" w14:textId="77777777" w:rsidR="001D1475" w:rsidRPr="001D1475" w:rsidRDefault="001D1475" w:rsidP="001D1475">
            <w:pPr>
              <w:spacing w:after="0" w:line="240" w:lineRule="auto"/>
              <w:jc w:val="center"/>
              <w:rPr>
                <w:rFonts w:ascii="Calibri" w:eastAsia="Times New Roman" w:hAnsi="Calibri" w:cs="Calibri"/>
                <w:b/>
                <w:bCs/>
                <w:color w:val="000000"/>
                <w:sz w:val="24"/>
                <w:szCs w:val="24"/>
                <w:lang w:eastAsia="pl-PL"/>
              </w:rPr>
            </w:pPr>
            <w:r w:rsidRPr="001D1475">
              <w:rPr>
                <w:rFonts w:ascii="Calibri" w:eastAsia="Times New Roman" w:hAnsi="Calibri" w:cs="Calibri"/>
                <w:b/>
                <w:bCs/>
                <w:color w:val="000000"/>
                <w:sz w:val="24"/>
                <w:szCs w:val="24"/>
                <w:lang w:eastAsia="pl-PL"/>
              </w:rPr>
              <w:t>Zakres wsparcia</w:t>
            </w:r>
          </w:p>
        </w:tc>
        <w:tc>
          <w:tcPr>
            <w:tcW w:w="5760" w:type="dxa"/>
            <w:gridSpan w:val="3"/>
            <w:tcBorders>
              <w:top w:val="single" w:sz="8" w:space="0" w:color="auto"/>
              <w:left w:val="nil"/>
              <w:bottom w:val="single" w:sz="8" w:space="0" w:color="auto"/>
              <w:right w:val="single" w:sz="8" w:space="0" w:color="000000"/>
            </w:tcBorders>
            <w:shd w:val="clear" w:color="000000" w:fill="FFFF66"/>
            <w:vAlign w:val="center"/>
            <w:hideMark/>
          </w:tcPr>
          <w:p w14:paraId="4B2DFAAA" w14:textId="77777777" w:rsidR="001D1475" w:rsidRPr="001D1475" w:rsidRDefault="001D1475" w:rsidP="001D1475">
            <w:pPr>
              <w:spacing w:after="0" w:line="240" w:lineRule="auto"/>
              <w:jc w:val="center"/>
              <w:rPr>
                <w:rFonts w:ascii="Calibri" w:eastAsia="Times New Roman" w:hAnsi="Calibri" w:cs="Calibri"/>
                <w:b/>
                <w:bCs/>
                <w:color w:val="000000"/>
                <w:sz w:val="24"/>
                <w:szCs w:val="24"/>
                <w:lang w:eastAsia="pl-PL"/>
              </w:rPr>
            </w:pPr>
            <w:r w:rsidRPr="001D1475">
              <w:rPr>
                <w:rFonts w:ascii="Calibri" w:eastAsia="Times New Roman" w:hAnsi="Calibri" w:cs="Calibri"/>
                <w:b/>
                <w:bCs/>
                <w:color w:val="000000"/>
                <w:sz w:val="24"/>
                <w:szCs w:val="24"/>
                <w:lang w:eastAsia="pl-PL"/>
              </w:rPr>
              <w:t>Program/Fundusz</w:t>
            </w:r>
          </w:p>
        </w:tc>
        <w:tc>
          <w:tcPr>
            <w:tcW w:w="2000" w:type="dxa"/>
            <w:tcBorders>
              <w:top w:val="nil"/>
              <w:left w:val="nil"/>
              <w:bottom w:val="nil"/>
              <w:right w:val="single" w:sz="8" w:space="0" w:color="auto"/>
            </w:tcBorders>
            <w:shd w:val="clear" w:color="000000" w:fill="FFFF66"/>
            <w:vAlign w:val="center"/>
            <w:hideMark/>
          </w:tcPr>
          <w:p w14:paraId="3DF63089" w14:textId="77777777" w:rsidR="001D1475" w:rsidRPr="001D1475" w:rsidRDefault="001D1475" w:rsidP="001D1475">
            <w:pPr>
              <w:spacing w:after="0" w:line="240" w:lineRule="auto"/>
              <w:jc w:val="center"/>
              <w:rPr>
                <w:rFonts w:ascii="Calibri" w:eastAsia="Times New Roman" w:hAnsi="Calibri" w:cs="Calibri"/>
                <w:b/>
                <w:bCs/>
                <w:color w:val="000000"/>
                <w:sz w:val="24"/>
                <w:szCs w:val="24"/>
                <w:lang w:eastAsia="pl-PL"/>
              </w:rPr>
            </w:pPr>
            <w:r w:rsidRPr="001D1475">
              <w:rPr>
                <w:rFonts w:ascii="Calibri" w:eastAsia="Times New Roman" w:hAnsi="Calibri" w:cs="Calibri"/>
                <w:b/>
                <w:bCs/>
                <w:color w:val="000000"/>
                <w:sz w:val="24"/>
                <w:szCs w:val="24"/>
                <w:lang w:eastAsia="pl-PL"/>
              </w:rPr>
              <w:t>Środki ogółem</w:t>
            </w:r>
          </w:p>
        </w:tc>
      </w:tr>
      <w:tr w:rsidR="001D1475" w:rsidRPr="001D1475" w14:paraId="012C18BC" w14:textId="77777777" w:rsidTr="001D1475">
        <w:trPr>
          <w:gridAfter w:val="1"/>
          <w:wAfter w:w="36" w:type="dxa"/>
          <w:trHeight w:val="324"/>
        </w:trPr>
        <w:tc>
          <w:tcPr>
            <w:tcW w:w="2380" w:type="dxa"/>
            <w:vMerge/>
            <w:tcBorders>
              <w:top w:val="nil"/>
              <w:left w:val="single" w:sz="8" w:space="0" w:color="auto"/>
              <w:bottom w:val="single" w:sz="8" w:space="0" w:color="000000"/>
              <w:right w:val="single" w:sz="8" w:space="0" w:color="auto"/>
            </w:tcBorders>
            <w:vAlign w:val="center"/>
            <w:hideMark/>
          </w:tcPr>
          <w:p w14:paraId="24296B0B" w14:textId="77777777" w:rsidR="001D1475" w:rsidRPr="001D1475" w:rsidRDefault="001D1475" w:rsidP="001D1475">
            <w:pPr>
              <w:spacing w:after="0" w:line="240" w:lineRule="auto"/>
              <w:rPr>
                <w:rFonts w:ascii="Calibri" w:eastAsia="Times New Roman" w:hAnsi="Calibri" w:cs="Calibri"/>
                <w:b/>
                <w:bCs/>
                <w:color w:val="000000"/>
                <w:sz w:val="24"/>
                <w:szCs w:val="24"/>
                <w:lang w:eastAsia="pl-PL"/>
              </w:rPr>
            </w:pPr>
          </w:p>
        </w:tc>
        <w:tc>
          <w:tcPr>
            <w:tcW w:w="1980" w:type="dxa"/>
            <w:tcBorders>
              <w:top w:val="nil"/>
              <w:left w:val="nil"/>
              <w:bottom w:val="single" w:sz="8" w:space="0" w:color="auto"/>
              <w:right w:val="single" w:sz="8" w:space="0" w:color="auto"/>
            </w:tcBorders>
            <w:shd w:val="clear" w:color="000000" w:fill="FFFF66"/>
            <w:vAlign w:val="center"/>
            <w:hideMark/>
          </w:tcPr>
          <w:p w14:paraId="63FC3D31" w14:textId="77777777" w:rsidR="001D1475" w:rsidRPr="001D1475" w:rsidRDefault="001D1475" w:rsidP="001D1475">
            <w:pPr>
              <w:spacing w:after="0" w:line="240" w:lineRule="auto"/>
              <w:jc w:val="center"/>
              <w:rPr>
                <w:rFonts w:ascii="Calibri" w:eastAsia="Times New Roman" w:hAnsi="Calibri" w:cs="Calibri"/>
                <w:b/>
                <w:bCs/>
                <w:color w:val="000000"/>
                <w:sz w:val="24"/>
                <w:szCs w:val="24"/>
                <w:lang w:eastAsia="pl-PL"/>
              </w:rPr>
            </w:pPr>
            <w:r w:rsidRPr="001D1475">
              <w:rPr>
                <w:rFonts w:ascii="Calibri" w:eastAsia="Times New Roman" w:hAnsi="Calibri" w:cs="Calibri"/>
                <w:b/>
                <w:bCs/>
                <w:color w:val="000000"/>
                <w:sz w:val="24"/>
                <w:szCs w:val="24"/>
                <w:lang w:eastAsia="pl-PL"/>
              </w:rPr>
              <w:t>PS WPR</w:t>
            </w:r>
          </w:p>
        </w:tc>
        <w:tc>
          <w:tcPr>
            <w:tcW w:w="1880" w:type="dxa"/>
            <w:tcBorders>
              <w:top w:val="nil"/>
              <w:left w:val="nil"/>
              <w:bottom w:val="single" w:sz="8" w:space="0" w:color="auto"/>
              <w:right w:val="single" w:sz="8" w:space="0" w:color="auto"/>
            </w:tcBorders>
            <w:shd w:val="clear" w:color="000000" w:fill="FFFF66"/>
            <w:vAlign w:val="center"/>
            <w:hideMark/>
          </w:tcPr>
          <w:p w14:paraId="5EC4637B" w14:textId="77777777" w:rsidR="001D1475" w:rsidRPr="001D1475" w:rsidRDefault="001D1475" w:rsidP="001D1475">
            <w:pPr>
              <w:spacing w:after="0" w:line="240" w:lineRule="auto"/>
              <w:jc w:val="center"/>
              <w:rPr>
                <w:rFonts w:ascii="Calibri" w:eastAsia="Times New Roman" w:hAnsi="Calibri" w:cs="Calibri"/>
                <w:b/>
                <w:bCs/>
                <w:color w:val="000000"/>
                <w:sz w:val="24"/>
                <w:szCs w:val="24"/>
                <w:lang w:eastAsia="pl-PL"/>
              </w:rPr>
            </w:pPr>
            <w:r w:rsidRPr="001D1475">
              <w:rPr>
                <w:rFonts w:ascii="Calibri" w:eastAsia="Times New Roman" w:hAnsi="Calibri" w:cs="Calibri"/>
                <w:b/>
                <w:bCs/>
                <w:color w:val="000000"/>
                <w:sz w:val="24"/>
                <w:szCs w:val="24"/>
                <w:lang w:eastAsia="pl-PL"/>
              </w:rPr>
              <w:t>EFRR*</w:t>
            </w:r>
          </w:p>
        </w:tc>
        <w:tc>
          <w:tcPr>
            <w:tcW w:w="1900" w:type="dxa"/>
            <w:tcBorders>
              <w:top w:val="nil"/>
              <w:left w:val="nil"/>
              <w:bottom w:val="single" w:sz="8" w:space="0" w:color="auto"/>
              <w:right w:val="single" w:sz="8" w:space="0" w:color="auto"/>
            </w:tcBorders>
            <w:shd w:val="clear" w:color="000000" w:fill="FFFF66"/>
            <w:vAlign w:val="center"/>
            <w:hideMark/>
          </w:tcPr>
          <w:p w14:paraId="2F2947FE" w14:textId="77777777" w:rsidR="001D1475" w:rsidRPr="001D1475" w:rsidRDefault="001D1475" w:rsidP="001D1475">
            <w:pPr>
              <w:spacing w:after="0" w:line="240" w:lineRule="auto"/>
              <w:jc w:val="center"/>
              <w:rPr>
                <w:rFonts w:ascii="Calibri" w:eastAsia="Times New Roman" w:hAnsi="Calibri" w:cs="Calibri"/>
                <w:b/>
                <w:bCs/>
                <w:color w:val="000000"/>
                <w:sz w:val="24"/>
                <w:szCs w:val="24"/>
                <w:lang w:eastAsia="pl-PL"/>
              </w:rPr>
            </w:pPr>
            <w:r w:rsidRPr="001D1475">
              <w:rPr>
                <w:rFonts w:ascii="Calibri" w:eastAsia="Times New Roman" w:hAnsi="Calibri" w:cs="Calibri"/>
                <w:b/>
                <w:bCs/>
                <w:color w:val="000000"/>
                <w:sz w:val="24"/>
                <w:szCs w:val="24"/>
                <w:lang w:eastAsia="pl-PL"/>
              </w:rPr>
              <w:t>EFS+*</w:t>
            </w:r>
          </w:p>
        </w:tc>
        <w:tc>
          <w:tcPr>
            <w:tcW w:w="2000" w:type="dxa"/>
            <w:tcBorders>
              <w:top w:val="nil"/>
              <w:left w:val="nil"/>
              <w:bottom w:val="single" w:sz="8" w:space="0" w:color="auto"/>
              <w:right w:val="single" w:sz="8" w:space="0" w:color="auto"/>
            </w:tcBorders>
            <w:shd w:val="clear" w:color="000000" w:fill="FFFF66"/>
            <w:vAlign w:val="center"/>
            <w:hideMark/>
          </w:tcPr>
          <w:p w14:paraId="5DBB9ABC" w14:textId="77777777" w:rsidR="001D1475" w:rsidRPr="001D1475" w:rsidRDefault="001D1475" w:rsidP="001D1475">
            <w:pPr>
              <w:spacing w:after="0" w:line="240" w:lineRule="auto"/>
              <w:jc w:val="center"/>
              <w:rPr>
                <w:rFonts w:ascii="Calibri" w:eastAsia="Times New Roman" w:hAnsi="Calibri" w:cs="Calibri"/>
                <w:b/>
                <w:bCs/>
                <w:color w:val="000000"/>
                <w:sz w:val="24"/>
                <w:szCs w:val="24"/>
                <w:lang w:eastAsia="pl-PL"/>
              </w:rPr>
            </w:pPr>
            <w:r w:rsidRPr="001D1475">
              <w:rPr>
                <w:rFonts w:ascii="Calibri" w:eastAsia="Times New Roman" w:hAnsi="Calibri" w:cs="Calibri"/>
                <w:b/>
                <w:bCs/>
                <w:color w:val="000000"/>
                <w:sz w:val="24"/>
                <w:szCs w:val="24"/>
                <w:lang w:eastAsia="pl-PL"/>
              </w:rPr>
              <w:t>(EUR)</w:t>
            </w:r>
          </w:p>
        </w:tc>
      </w:tr>
      <w:tr w:rsidR="001D1475" w:rsidRPr="001D1475" w14:paraId="669742A9" w14:textId="77777777" w:rsidTr="001D1475">
        <w:trPr>
          <w:gridAfter w:val="1"/>
          <w:wAfter w:w="36" w:type="dxa"/>
          <w:trHeight w:val="510"/>
        </w:trPr>
        <w:tc>
          <w:tcPr>
            <w:tcW w:w="2380" w:type="dxa"/>
            <w:tcBorders>
              <w:top w:val="nil"/>
              <w:left w:val="single" w:sz="8" w:space="0" w:color="auto"/>
              <w:bottom w:val="nil"/>
              <w:right w:val="single" w:sz="8" w:space="0" w:color="auto"/>
            </w:tcBorders>
            <w:shd w:val="clear" w:color="000000" w:fill="FFFF66"/>
            <w:vAlign w:val="center"/>
            <w:hideMark/>
          </w:tcPr>
          <w:p w14:paraId="13BD9022" w14:textId="77777777" w:rsidR="001D1475" w:rsidRPr="001D1475" w:rsidRDefault="001D1475" w:rsidP="001D1475">
            <w:pPr>
              <w:spacing w:after="0" w:line="240" w:lineRule="auto"/>
              <w:jc w:val="center"/>
              <w:rPr>
                <w:rFonts w:ascii="Calibri" w:eastAsia="Times New Roman" w:hAnsi="Calibri" w:cs="Calibri"/>
                <w:b/>
                <w:bCs/>
                <w:color w:val="000000"/>
                <w:sz w:val="24"/>
                <w:szCs w:val="24"/>
                <w:lang w:eastAsia="pl-PL"/>
              </w:rPr>
            </w:pPr>
            <w:r w:rsidRPr="001D1475">
              <w:rPr>
                <w:rFonts w:ascii="Calibri" w:eastAsia="Times New Roman" w:hAnsi="Calibri" w:cs="Calibri"/>
                <w:b/>
                <w:bCs/>
                <w:color w:val="000000"/>
                <w:sz w:val="24"/>
                <w:szCs w:val="24"/>
                <w:lang w:eastAsia="pl-PL"/>
              </w:rPr>
              <w:t>Wdrażanie LSR</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14:paraId="6A4F25CB" w14:textId="77777777" w:rsidR="001D1475" w:rsidRPr="001D1475" w:rsidRDefault="001D1475" w:rsidP="001D1475">
            <w:pPr>
              <w:spacing w:after="0" w:line="240" w:lineRule="auto"/>
              <w:jc w:val="center"/>
              <w:rPr>
                <w:rFonts w:ascii="Calibri" w:eastAsia="Times New Roman" w:hAnsi="Calibri" w:cs="Calibri"/>
                <w:color w:val="000000"/>
                <w:sz w:val="24"/>
                <w:szCs w:val="24"/>
                <w:lang w:eastAsia="pl-PL"/>
              </w:rPr>
            </w:pPr>
            <w:r w:rsidRPr="001D1475">
              <w:rPr>
                <w:rFonts w:ascii="Calibri" w:eastAsia="Times New Roman" w:hAnsi="Calibri" w:cs="Calibri"/>
                <w:color w:val="000000"/>
                <w:sz w:val="24"/>
                <w:szCs w:val="24"/>
                <w:lang w:eastAsia="pl-PL"/>
              </w:rPr>
              <w:t>3 000 000</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7969BFFC" w14:textId="77777777" w:rsidR="001D1475" w:rsidRPr="001D1475" w:rsidRDefault="001D1475" w:rsidP="001D1475">
            <w:pPr>
              <w:spacing w:after="0" w:line="240" w:lineRule="auto"/>
              <w:jc w:val="center"/>
              <w:rPr>
                <w:rFonts w:ascii="Calibri" w:eastAsia="Times New Roman" w:hAnsi="Calibri" w:cs="Calibri"/>
                <w:color w:val="000000"/>
                <w:sz w:val="24"/>
                <w:szCs w:val="24"/>
                <w:lang w:eastAsia="pl-PL"/>
              </w:rPr>
            </w:pPr>
            <w:r w:rsidRPr="001D1475">
              <w:rPr>
                <w:rFonts w:ascii="Calibri" w:eastAsia="Times New Roman" w:hAnsi="Calibri" w:cs="Calibri"/>
                <w:color w:val="000000"/>
                <w:sz w:val="24"/>
                <w:szCs w:val="24"/>
                <w:lang w:eastAsia="pl-PL"/>
              </w:rPr>
              <w:t>0</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14:paraId="68F729F8" w14:textId="77777777" w:rsidR="001D1475" w:rsidRPr="001D1475" w:rsidRDefault="001D1475" w:rsidP="001D1475">
            <w:pPr>
              <w:spacing w:after="0" w:line="240" w:lineRule="auto"/>
              <w:jc w:val="center"/>
              <w:rPr>
                <w:rFonts w:ascii="Calibri" w:eastAsia="Times New Roman" w:hAnsi="Calibri" w:cs="Calibri"/>
                <w:color w:val="000000"/>
                <w:sz w:val="24"/>
                <w:szCs w:val="24"/>
                <w:lang w:eastAsia="pl-PL"/>
              </w:rPr>
            </w:pPr>
            <w:r w:rsidRPr="001D1475">
              <w:rPr>
                <w:rFonts w:ascii="Calibri" w:eastAsia="Times New Roman" w:hAnsi="Calibri" w:cs="Calibri"/>
                <w:color w:val="000000"/>
                <w:sz w:val="24"/>
                <w:szCs w:val="24"/>
                <w:lang w:eastAsia="pl-PL"/>
              </w:rPr>
              <w:t>0</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6D120002" w14:textId="77777777" w:rsidR="001D1475" w:rsidRPr="001D1475" w:rsidRDefault="001D1475" w:rsidP="001D1475">
            <w:pPr>
              <w:spacing w:after="0" w:line="240" w:lineRule="auto"/>
              <w:jc w:val="center"/>
              <w:rPr>
                <w:rFonts w:ascii="Calibri" w:eastAsia="Times New Roman" w:hAnsi="Calibri" w:cs="Calibri"/>
                <w:color w:val="000000"/>
                <w:sz w:val="24"/>
                <w:szCs w:val="24"/>
                <w:lang w:eastAsia="pl-PL"/>
              </w:rPr>
            </w:pPr>
            <w:r w:rsidRPr="001D1475">
              <w:rPr>
                <w:rFonts w:ascii="Calibri" w:eastAsia="Times New Roman" w:hAnsi="Calibri" w:cs="Calibri"/>
                <w:color w:val="000000"/>
                <w:sz w:val="24"/>
                <w:szCs w:val="24"/>
                <w:lang w:eastAsia="pl-PL"/>
              </w:rPr>
              <w:t>3 000 000</w:t>
            </w:r>
          </w:p>
        </w:tc>
      </w:tr>
      <w:tr w:rsidR="001D1475" w:rsidRPr="001D1475" w14:paraId="71729C23" w14:textId="77777777" w:rsidTr="001D1475">
        <w:trPr>
          <w:gridAfter w:val="1"/>
          <w:wAfter w:w="36" w:type="dxa"/>
          <w:trHeight w:val="840"/>
        </w:trPr>
        <w:tc>
          <w:tcPr>
            <w:tcW w:w="2380" w:type="dxa"/>
            <w:tcBorders>
              <w:top w:val="nil"/>
              <w:left w:val="single" w:sz="8" w:space="0" w:color="auto"/>
              <w:bottom w:val="nil"/>
              <w:right w:val="single" w:sz="8" w:space="0" w:color="auto"/>
            </w:tcBorders>
            <w:shd w:val="clear" w:color="000000" w:fill="FFFF66"/>
            <w:vAlign w:val="center"/>
            <w:hideMark/>
          </w:tcPr>
          <w:p w14:paraId="53E54A00" w14:textId="77777777" w:rsidR="001D1475" w:rsidRPr="001D1475" w:rsidRDefault="001D1475" w:rsidP="001D1475">
            <w:pPr>
              <w:spacing w:after="0" w:line="240" w:lineRule="auto"/>
              <w:jc w:val="center"/>
              <w:rPr>
                <w:rFonts w:ascii="Calibri" w:eastAsia="Times New Roman" w:hAnsi="Calibri" w:cs="Calibri"/>
                <w:color w:val="000000"/>
                <w:sz w:val="24"/>
                <w:szCs w:val="24"/>
                <w:lang w:eastAsia="pl-PL"/>
              </w:rPr>
            </w:pPr>
            <w:r w:rsidRPr="001D1475">
              <w:rPr>
                <w:rFonts w:ascii="Calibri" w:eastAsia="Times New Roman" w:hAnsi="Calibri" w:cs="Calibri"/>
                <w:color w:val="000000"/>
                <w:sz w:val="24"/>
                <w:szCs w:val="24"/>
                <w:lang w:eastAsia="pl-PL"/>
              </w:rPr>
              <w:t>(art. 34 ust. 1 lit. b rozporządzenia nr 2021/1060)</w:t>
            </w:r>
          </w:p>
        </w:tc>
        <w:tc>
          <w:tcPr>
            <w:tcW w:w="1980" w:type="dxa"/>
            <w:vMerge/>
            <w:tcBorders>
              <w:top w:val="nil"/>
              <w:left w:val="single" w:sz="8" w:space="0" w:color="auto"/>
              <w:bottom w:val="single" w:sz="8" w:space="0" w:color="000000"/>
              <w:right w:val="single" w:sz="8" w:space="0" w:color="auto"/>
            </w:tcBorders>
            <w:vAlign w:val="center"/>
            <w:hideMark/>
          </w:tcPr>
          <w:p w14:paraId="1E54BE77" w14:textId="77777777" w:rsidR="001D1475" w:rsidRPr="001D1475" w:rsidRDefault="001D1475" w:rsidP="001D1475">
            <w:pPr>
              <w:spacing w:after="0" w:line="240" w:lineRule="auto"/>
              <w:rPr>
                <w:rFonts w:ascii="Calibri" w:eastAsia="Times New Roman" w:hAnsi="Calibri" w:cs="Calibri"/>
                <w:color w:val="000000"/>
                <w:sz w:val="24"/>
                <w:szCs w:val="24"/>
                <w:lang w:eastAsia="pl-PL"/>
              </w:rPr>
            </w:pPr>
          </w:p>
        </w:tc>
        <w:tc>
          <w:tcPr>
            <w:tcW w:w="1880" w:type="dxa"/>
            <w:vMerge/>
            <w:tcBorders>
              <w:top w:val="nil"/>
              <w:left w:val="single" w:sz="8" w:space="0" w:color="auto"/>
              <w:bottom w:val="single" w:sz="8" w:space="0" w:color="000000"/>
              <w:right w:val="single" w:sz="8" w:space="0" w:color="auto"/>
            </w:tcBorders>
            <w:vAlign w:val="center"/>
            <w:hideMark/>
          </w:tcPr>
          <w:p w14:paraId="341B9441" w14:textId="77777777" w:rsidR="001D1475" w:rsidRPr="001D1475" w:rsidRDefault="001D1475" w:rsidP="001D1475">
            <w:pPr>
              <w:spacing w:after="0" w:line="240" w:lineRule="auto"/>
              <w:rPr>
                <w:rFonts w:ascii="Calibri" w:eastAsia="Times New Roman" w:hAnsi="Calibri" w:cs="Calibri"/>
                <w:color w:val="000000"/>
                <w:sz w:val="24"/>
                <w:szCs w:val="24"/>
                <w:lang w:eastAsia="pl-PL"/>
              </w:rPr>
            </w:pPr>
          </w:p>
        </w:tc>
        <w:tc>
          <w:tcPr>
            <w:tcW w:w="1900" w:type="dxa"/>
            <w:vMerge/>
            <w:tcBorders>
              <w:top w:val="nil"/>
              <w:left w:val="single" w:sz="8" w:space="0" w:color="auto"/>
              <w:bottom w:val="single" w:sz="8" w:space="0" w:color="000000"/>
              <w:right w:val="single" w:sz="8" w:space="0" w:color="auto"/>
            </w:tcBorders>
            <w:vAlign w:val="center"/>
            <w:hideMark/>
          </w:tcPr>
          <w:p w14:paraId="21133DDC" w14:textId="77777777" w:rsidR="001D1475" w:rsidRPr="001D1475" w:rsidRDefault="001D1475" w:rsidP="001D1475">
            <w:pPr>
              <w:spacing w:after="0" w:line="240" w:lineRule="auto"/>
              <w:rPr>
                <w:rFonts w:ascii="Calibri" w:eastAsia="Times New Roman" w:hAnsi="Calibri" w:cs="Calibri"/>
                <w:color w:val="000000"/>
                <w:sz w:val="24"/>
                <w:szCs w:val="24"/>
                <w:lang w:eastAsia="pl-PL"/>
              </w:rPr>
            </w:pPr>
          </w:p>
        </w:tc>
        <w:tc>
          <w:tcPr>
            <w:tcW w:w="2000" w:type="dxa"/>
            <w:vMerge/>
            <w:tcBorders>
              <w:top w:val="nil"/>
              <w:left w:val="single" w:sz="8" w:space="0" w:color="auto"/>
              <w:bottom w:val="single" w:sz="8" w:space="0" w:color="000000"/>
              <w:right w:val="single" w:sz="8" w:space="0" w:color="auto"/>
            </w:tcBorders>
            <w:vAlign w:val="center"/>
            <w:hideMark/>
          </w:tcPr>
          <w:p w14:paraId="7A38D5E5" w14:textId="77777777" w:rsidR="001D1475" w:rsidRPr="001D1475" w:rsidRDefault="001D1475" w:rsidP="001D1475">
            <w:pPr>
              <w:spacing w:after="0" w:line="240" w:lineRule="auto"/>
              <w:rPr>
                <w:rFonts w:ascii="Calibri" w:eastAsia="Times New Roman" w:hAnsi="Calibri" w:cs="Calibri"/>
                <w:color w:val="000000"/>
                <w:sz w:val="24"/>
                <w:szCs w:val="24"/>
                <w:lang w:eastAsia="pl-PL"/>
              </w:rPr>
            </w:pPr>
          </w:p>
        </w:tc>
      </w:tr>
      <w:tr w:rsidR="001D1475" w:rsidRPr="001D1475" w14:paraId="67CED349" w14:textId="77777777" w:rsidTr="001D1475">
        <w:trPr>
          <w:gridAfter w:val="1"/>
          <w:wAfter w:w="36" w:type="dxa"/>
          <w:trHeight w:val="324"/>
        </w:trPr>
        <w:tc>
          <w:tcPr>
            <w:tcW w:w="2380" w:type="dxa"/>
            <w:tcBorders>
              <w:top w:val="nil"/>
              <w:left w:val="single" w:sz="8" w:space="0" w:color="auto"/>
              <w:bottom w:val="single" w:sz="8" w:space="0" w:color="auto"/>
              <w:right w:val="single" w:sz="8" w:space="0" w:color="auto"/>
            </w:tcBorders>
            <w:shd w:val="clear" w:color="000000" w:fill="FFFF66"/>
            <w:hideMark/>
          </w:tcPr>
          <w:p w14:paraId="54DCE4EC"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w:t>
            </w:r>
          </w:p>
        </w:tc>
        <w:tc>
          <w:tcPr>
            <w:tcW w:w="1980" w:type="dxa"/>
            <w:vMerge/>
            <w:tcBorders>
              <w:top w:val="nil"/>
              <w:left w:val="single" w:sz="8" w:space="0" w:color="auto"/>
              <w:bottom w:val="single" w:sz="8" w:space="0" w:color="000000"/>
              <w:right w:val="single" w:sz="8" w:space="0" w:color="auto"/>
            </w:tcBorders>
            <w:vAlign w:val="center"/>
            <w:hideMark/>
          </w:tcPr>
          <w:p w14:paraId="39471577" w14:textId="77777777" w:rsidR="001D1475" w:rsidRPr="001D1475" w:rsidRDefault="001D1475" w:rsidP="001D1475">
            <w:pPr>
              <w:spacing w:after="0" w:line="240" w:lineRule="auto"/>
              <w:rPr>
                <w:rFonts w:ascii="Calibri" w:eastAsia="Times New Roman" w:hAnsi="Calibri" w:cs="Calibri"/>
                <w:color w:val="000000"/>
                <w:sz w:val="24"/>
                <w:szCs w:val="24"/>
                <w:lang w:eastAsia="pl-PL"/>
              </w:rPr>
            </w:pPr>
          </w:p>
        </w:tc>
        <w:tc>
          <w:tcPr>
            <w:tcW w:w="1880" w:type="dxa"/>
            <w:vMerge/>
            <w:tcBorders>
              <w:top w:val="nil"/>
              <w:left w:val="single" w:sz="8" w:space="0" w:color="auto"/>
              <w:bottom w:val="single" w:sz="8" w:space="0" w:color="000000"/>
              <w:right w:val="single" w:sz="8" w:space="0" w:color="auto"/>
            </w:tcBorders>
            <w:vAlign w:val="center"/>
            <w:hideMark/>
          </w:tcPr>
          <w:p w14:paraId="770F4700" w14:textId="77777777" w:rsidR="001D1475" w:rsidRPr="001D1475" w:rsidRDefault="001D1475" w:rsidP="001D1475">
            <w:pPr>
              <w:spacing w:after="0" w:line="240" w:lineRule="auto"/>
              <w:rPr>
                <w:rFonts w:ascii="Calibri" w:eastAsia="Times New Roman" w:hAnsi="Calibri" w:cs="Calibri"/>
                <w:color w:val="000000"/>
                <w:sz w:val="24"/>
                <w:szCs w:val="24"/>
                <w:lang w:eastAsia="pl-PL"/>
              </w:rPr>
            </w:pPr>
          </w:p>
        </w:tc>
        <w:tc>
          <w:tcPr>
            <w:tcW w:w="1900" w:type="dxa"/>
            <w:vMerge/>
            <w:tcBorders>
              <w:top w:val="nil"/>
              <w:left w:val="single" w:sz="8" w:space="0" w:color="auto"/>
              <w:bottom w:val="single" w:sz="8" w:space="0" w:color="000000"/>
              <w:right w:val="single" w:sz="8" w:space="0" w:color="auto"/>
            </w:tcBorders>
            <w:vAlign w:val="center"/>
            <w:hideMark/>
          </w:tcPr>
          <w:p w14:paraId="2023C3DD" w14:textId="77777777" w:rsidR="001D1475" w:rsidRPr="001D1475" w:rsidRDefault="001D1475" w:rsidP="001D1475">
            <w:pPr>
              <w:spacing w:after="0" w:line="240" w:lineRule="auto"/>
              <w:rPr>
                <w:rFonts w:ascii="Calibri" w:eastAsia="Times New Roman" w:hAnsi="Calibri" w:cs="Calibri"/>
                <w:color w:val="000000"/>
                <w:sz w:val="24"/>
                <w:szCs w:val="24"/>
                <w:lang w:eastAsia="pl-PL"/>
              </w:rPr>
            </w:pPr>
          </w:p>
        </w:tc>
        <w:tc>
          <w:tcPr>
            <w:tcW w:w="2000" w:type="dxa"/>
            <w:vMerge/>
            <w:tcBorders>
              <w:top w:val="nil"/>
              <w:left w:val="single" w:sz="8" w:space="0" w:color="auto"/>
              <w:bottom w:val="single" w:sz="8" w:space="0" w:color="000000"/>
              <w:right w:val="single" w:sz="8" w:space="0" w:color="auto"/>
            </w:tcBorders>
            <w:vAlign w:val="center"/>
            <w:hideMark/>
          </w:tcPr>
          <w:p w14:paraId="171DA850" w14:textId="77777777" w:rsidR="001D1475" w:rsidRPr="001D1475" w:rsidRDefault="001D1475" w:rsidP="001D1475">
            <w:pPr>
              <w:spacing w:after="0" w:line="240" w:lineRule="auto"/>
              <w:rPr>
                <w:rFonts w:ascii="Calibri" w:eastAsia="Times New Roman" w:hAnsi="Calibri" w:cs="Calibri"/>
                <w:color w:val="000000"/>
                <w:sz w:val="24"/>
                <w:szCs w:val="24"/>
                <w:lang w:eastAsia="pl-PL"/>
              </w:rPr>
            </w:pPr>
          </w:p>
        </w:tc>
      </w:tr>
      <w:tr w:rsidR="001D1475" w:rsidRPr="001D1475" w14:paraId="409524DD" w14:textId="77777777" w:rsidTr="001D1475">
        <w:trPr>
          <w:gridAfter w:val="1"/>
          <w:wAfter w:w="36" w:type="dxa"/>
          <w:trHeight w:val="465"/>
        </w:trPr>
        <w:tc>
          <w:tcPr>
            <w:tcW w:w="2380" w:type="dxa"/>
            <w:tcBorders>
              <w:top w:val="nil"/>
              <w:left w:val="single" w:sz="8" w:space="0" w:color="auto"/>
              <w:bottom w:val="nil"/>
              <w:right w:val="single" w:sz="8" w:space="0" w:color="auto"/>
            </w:tcBorders>
            <w:shd w:val="clear" w:color="000000" w:fill="FFFF66"/>
            <w:vAlign w:val="center"/>
            <w:hideMark/>
          </w:tcPr>
          <w:p w14:paraId="048C89A4" w14:textId="77777777" w:rsidR="001D1475" w:rsidRPr="001D1475" w:rsidRDefault="001D1475" w:rsidP="001D1475">
            <w:pPr>
              <w:spacing w:after="0" w:line="240" w:lineRule="auto"/>
              <w:jc w:val="center"/>
              <w:rPr>
                <w:rFonts w:ascii="Calibri" w:eastAsia="Times New Roman" w:hAnsi="Calibri" w:cs="Calibri"/>
                <w:b/>
                <w:bCs/>
                <w:color w:val="000000"/>
                <w:sz w:val="24"/>
                <w:szCs w:val="24"/>
                <w:lang w:eastAsia="pl-PL"/>
              </w:rPr>
            </w:pPr>
            <w:r w:rsidRPr="001D1475">
              <w:rPr>
                <w:rFonts w:ascii="Calibri" w:eastAsia="Times New Roman" w:hAnsi="Calibri" w:cs="Calibri"/>
                <w:b/>
                <w:bCs/>
                <w:color w:val="000000"/>
                <w:sz w:val="24"/>
                <w:szCs w:val="24"/>
                <w:lang w:eastAsia="pl-PL"/>
              </w:rPr>
              <w:t>Zarządzanie LSR</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14:paraId="1E88FE32" w14:textId="77777777" w:rsidR="001D1475" w:rsidRPr="001D1475" w:rsidRDefault="001D1475" w:rsidP="001D1475">
            <w:pPr>
              <w:spacing w:after="0" w:line="240" w:lineRule="auto"/>
              <w:jc w:val="center"/>
              <w:rPr>
                <w:rFonts w:ascii="Calibri" w:eastAsia="Times New Roman" w:hAnsi="Calibri" w:cs="Calibri"/>
                <w:color w:val="000000"/>
                <w:sz w:val="24"/>
                <w:szCs w:val="24"/>
                <w:lang w:eastAsia="pl-PL"/>
              </w:rPr>
            </w:pPr>
            <w:r w:rsidRPr="001D1475">
              <w:rPr>
                <w:rFonts w:ascii="Calibri" w:eastAsia="Times New Roman" w:hAnsi="Calibri" w:cs="Calibri"/>
                <w:color w:val="000000"/>
                <w:sz w:val="24"/>
                <w:szCs w:val="24"/>
                <w:lang w:eastAsia="pl-PL"/>
              </w:rPr>
              <w:t>662 500</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088C7EB0" w14:textId="77777777" w:rsidR="001D1475" w:rsidRPr="001D1475" w:rsidRDefault="001D1475" w:rsidP="001D1475">
            <w:pPr>
              <w:spacing w:after="0" w:line="240" w:lineRule="auto"/>
              <w:jc w:val="center"/>
              <w:rPr>
                <w:rFonts w:ascii="Calibri" w:eastAsia="Times New Roman" w:hAnsi="Calibri" w:cs="Calibri"/>
                <w:b/>
                <w:bCs/>
                <w:i/>
                <w:iCs/>
                <w:color w:val="000000"/>
                <w:sz w:val="24"/>
                <w:szCs w:val="24"/>
                <w:lang w:eastAsia="pl-PL"/>
              </w:rPr>
            </w:pPr>
            <w:r w:rsidRPr="001D1475">
              <w:rPr>
                <w:rFonts w:ascii="Calibri" w:eastAsia="Times New Roman" w:hAnsi="Calibri" w:cs="Calibri"/>
                <w:b/>
                <w:bCs/>
                <w:i/>
                <w:iCs/>
                <w:color w:val="000000"/>
                <w:sz w:val="24"/>
                <w:szCs w:val="24"/>
                <w:lang w:eastAsia="pl-PL"/>
              </w:rPr>
              <w:t>0</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14:paraId="10E4D419" w14:textId="77777777" w:rsidR="001D1475" w:rsidRPr="001D1475" w:rsidRDefault="001D1475" w:rsidP="001D1475">
            <w:pPr>
              <w:spacing w:after="0" w:line="240" w:lineRule="auto"/>
              <w:jc w:val="center"/>
              <w:rPr>
                <w:rFonts w:ascii="Calibri" w:eastAsia="Times New Roman" w:hAnsi="Calibri" w:cs="Calibri"/>
                <w:b/>
                <w:bCs/>
                <w:i/>
                <w:iCs/>
                <w:color w:val="000000"/>
                <w:sz w:val="24"/>
                <w:szCs w:val="24"/>
                <w:lang w:eastAsia="pl-PL"/>
              </w:rPr>
            </w:pPr>
            <w:r w:rsidRPr="001D1475">
              <w:rPr>
                <w:rFonts w:ascii="Calibri" w:eastAsia="Times New Roman" w:hAnsi="Calibri" w:cs="Calibri"/>
                <w:b/>
                <w:bCs/>
                <w:i/>
                <w:iCs/>
                <w:color w:val="000000"/>
                <w:sz w:val="24"/>
                <w:szCs w:val="24"/>
                <w:lang w:eastAsia="pl-PL"/>
              </w:rPr>
              <w:t>0</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35A9725D" w14:textId="77777777" w:rsidR="001D1475" w:rsidRPr="001D1475" w:rsidRDefault="001D1475" w:rsidP="001D1475">
            <w:pPr>
              <w:spacing w:after="0" w:line="240" w:lineRule="auto"/>
              <w:jc w:val="center"/>
              <w:rPr>
                <w:rFonts w:ascii="Times New Roman" w:eastAsia="Times New Roman" w:hAnsi="Times New Roman" w:cs="Times New Roman"/>
                <w:color w:val="000000"/>
                <w:sz w:val="24"/>
                <w:szCs w:val="24"/>
                <w:lang w:eastAsia="pl-PL"/>
              </w:rPr>
            </w:pPr>
            <w:r w:rsidRPr="001D1475">
              <w:rPr>
                <w:rFonts w:ascii="Times New Roman" w:eastAsia="Times New Roman" w:hAnsi="Times New Roman" w:cs="Times New Roman"/>
                <w:color w:val="000000"/>
                <w:sz w:val="24"/>
                <w:szCs w:val="24"/>
                <w:lang w:eastAsia="pl-PL"/>
              </w:rPr>
              <w:t>662 500</w:t>
            </w:r>
          </w:p>
        </w:tc>
      </w:tr>
      <w:tr w:rsidR="001D1475" w:rsidRPr="001D1475" w14:paraId="3DC59E55" w14:textId="77777777" w:rsidTr="001D1475">
        <w:trPr>
          <w:gridAfter w:val="1"/>
          <w:wAfter w:w="36" w:type="dxa"/>
          <w:trHeight w:val="1020"/>
        </w:trPr>
        <w:tc>
          <w:tcPr>
            <w:tcW w:w="2380" w:type="dxa"/>
            <w:tcBorders>
              <w:top w:val="nil"/>
              <w:left w:val="single" w:sz="8" w:space="0" w:color="auto"/>
              <w:bottom w:val="nil"/>
              <w:right w:val="single" w:sz="8" w:space="0" w:color="auto"/>
            </w:tcBorders>
            <w:shd w:val="clear" w:color="000000" w:fill="FFFF66"/>
            <w:vAlign w:val="center"/>
            <w:hideMark/>
          </w:tcPr>
          <w:p w14:paraId="34B40C46" w14:textId="77777777" w:rsidR="001D1475" w:rsidRPr="001D1475" w:rsidRDefault="001D1475" w:rsidP="001D1475">
            <w:pPr>
              <w:spacing w:after="0" w:line="240" w:lineRule="auto"/>
              <w:jc w:val="center"/>
              <w:rPr>
                <w:rFonts w:ascii="Calibri" w:eastAsia="Times New Roman" w:hAnsi="Calibri" w:cs="Calibri"/>
                <w:color w:val="000000"/>
                <w:sz w:val="24"/>
                <w:szCs w:val="24"/>
                <w:lang w:eastAsia="pl-PL"/>
              </w:rPr>
            </w:pPr>
            <w:r w:rsidRPr="001D1475">
              <w:rPr>
                <w:rFonts w:ascii="Calibri" w:eastAsia="Times New Roman" w:hAnsi="Calibri" w:cs="Calibri"/>
                <w:color w:val="000000"/>
                <w:sz w:val="24"/>
                <w:szCs w:val="24"/>
                <w:lang w:eastAsia="pl-PL"/>
              </w:rPr>
              <w:t>(art. 34 ust. 1 lit. c rozporządzenia nr 2021/1060)</w:t>
            </w:r>
          </w:p>
        </w:tc>
        <w:tc>
          <w:tcPr>
            <w:tcW w:w="1980" w:type="dxa"/>
            <w:vMerge/>
            <w:tcBorders>
              <w:top w:val="nil"/>
              <w:left w:val="single" w:sz="8" w:space="0" w:color="auto"/>
              <w:bottom w:val="single" w:sz="8" w:space="0" w:color="000000"/>
              <w:right w:val="single" w:sz="8" w:space="0" w:color="auto"/>
            </w:tcBorders>
            <w:vAlign w:val="center"/>
            <w:hideMark/>
          </w:tcPr>
          <w:p w14:paraId="7A47B909" w14:textId="77777777" w:rsidR="001D1475" w:rsidRPr="001D1475" w:rsidRDefault="001D1475" w:rsidP="001D1475">
            <w:pPr>
              <w:spacing w:after="0" w:line="240" w:lineRule="auto"/>
              <w:rPr>
                <w:rFonts w:ascii="Calibri" w:eastAsia="Times New Roman" w:hAnsi="Calibri" w:cs="Calibri"/>
                <w:color w:val="000000"/>
                <w:sz w:val="24"/>
                <w:szCs w:val="24"/>
                <w:lang w:eastAsia="pl-PL"/>
              </w:rPr>
            </w:pPr>
          </w:p>
        </w:tc>
        <w:tc>
          <w:tcPr>
            <w:tcW w:w="1880" w:type="dxa"/>
            <w:vMerge/>
            <w:tcBorders>
              <w:top w:val="nil"/>
              <w:left w:val="single" w:sz="8" w:space="0" w:color="auto"/>
              <w:bottom w:val="single" w:sz="8" w:space="0" w:color="000000"/>
              <w:right w:val="single" w:sz="8" w:space="0" w:color="auto"/>
            </w:tcBorders>
            <w:vAlign w:val="center"/>
            <w:hideMark/>
          </w:tcPr>
          <w:p w14:paraId="2C9285C8" w14:textId="77777777" w:rsidR="001D1475" w:rsidRPr="001D1475" w:rsidRDefault="001D1475" w:rsidP="001D1475">
            <w:pPr>
              <w:spacing w:after="0" w:line="240" w:lineRule="auto"/>
              <w:rPr>
                <w:rFonts w:ascii="Calibri" w:eastAsia="Times New Roman" w:hAnsi="Calibri" w:cs="Calibri"/>
                <w:b/>
                <w:bCs/>
                <w:i/>
                <w:iCs/>
                <w:color w:val="000000"/>
                <w:sz w:val="24"/>
                <w:szCs w:val="24"/>
                <w:lang w:eastAsia="pl-PL"/>
              </w:rPr>
            </w:pPr>
          </w:p>
        </w:tc>
        <w:tc>
          <w:tcPr>
            <w:tcW w:w="1900" w:type="dxa"/>
            <w:vMerge/>
            <w:tcBorders>
              <w:top w:val="nil"/>
              <w:left w:val="single" w:sz="8" w:space="0" w:color="auto"/>
              <w:bottom w:val="single" w:sz="8" w:space="0" w:color="000000"/>
              <w:right w:val="single" w:sz="8" w:space="0" w:color="auto"/>
            </w:tcBorders>
            <w:vAlign w:val="center"/>
            <w:hideMark/>
          </w:tcPr>
          <w:p w14:paraId="0C2318B6" w14:textId="77777777" w:rsidR="001D1475" w:rsidRPr="001D1475" w:rsidRDefault="001D1475" w:rsidP="001D1475">
            <w:pPr>
              <w:spacing w:after="0" w:line="240" w:lineRule="auto"/>
              <w:rPr>
                <w:rFonts w:ascii="Calibri" w:eastAsia="Times New Roman" w:hAnsi="Calibri" w:cs="Calibri"/>
                <w:b/>
                <w:bCs/>
                <w:i/>
                <w:iCs/>
                <w:color w:val="000000"/>
                <w:sz w:val="24"/>
                <w:szCs w:val="24"/>
                <w:lang w:eastAsia="pl-PL"/>
              </w:rPr>
            </w:pPr>
          </w:p>
        </w:tc>
        <w:tc>
          <w:tcPr>
            <w:tcW w:w="2000" w:type="dxa"/>
            <w:vMerge/>
            <w:tcBorders>
              <w:top w:val="nil"/>
              <w:left w:val="single" w:sz="8" w:space="0" w:color="auto"/>
              <w:bottom w:val="single" w:sz="8" w:space="0" w:color="000000"/>
              <w:right w:val="single" w:sz="8" w:space="0" w:color="auto"/>
            </w:tcBorders>
            <w:vAlign w:val="center"/>
            <w:hideMark/>
          </w:tcPr>
          <w:p w14:paraId="3977A36F" w14:textId="77777777" w:rsidR="001D1475" w:rsidRPr="001D1475" w:rsidRDefault="001D1475" w:rsidP="001D1475">
            <w:pPr>
              <w:spacing w:after="0" w:line="240" w:lineRule="auto"/>
              <w:rPr>
                <w:rFonts w:ascii="Times New Roman" w:eastAsia="Times New Roman" w:hAnsi="Times New Roman" w:cs="Times New Roman"/>
                <w:color w:val="000000"/>
                <w:sz w:val="24"/>
                <w:szCs w:val="24"/>
                <w:lang w:eastAsia="pl-PL"/>
              </w:rPr>
            </w:pPr>
          </w:p>
        </w:tc>
      </w:tr>
      <w:tr w:rsidR="001D1475" w:rsidRPr="001D1475" w14:paraId="39FCFC69" w14:textId="77777777" w:rsidTr="001D1475">
        <w:trPr>
          <w:gridAfter w:val="1"/>
          <w:wAfter w:w="36" w:type="dxa"/>
          <w:trHeight w:val="165"/>
        </w:trPr>
        <w:tc>
          <w:tcPr>
            <w:tcW w:w="2380" w:type="dxa"/>
            <w:tcBorders>
              <w:top w:val="nil"/>
              <w:left w:val="single" w:sz="8" w:space="0" w:color="auto"/>
              <w:bottom w:val="single" w:sz="8" w:space="0" w:color="auto"/>
              <w:right w:val="single" w:sz="8" w:space="0" w:color="auto"/>
            </w:tcBorders>
            <w:shd w:val="clear" w:color="000000" w:fill="FFFF66"/>
            <w:hideMark/>
          </w:tcPr>
          <w:p w14:paraId="615807E1" w14:textId="77777777" w:rsidR="001D1475" w:rsidRPr="001D1475" w:rsidRDefault="001D1475" w:rsidP="001D1475">
            <w:pPr>
              <w:spacing w:after="0" w:line="240" w:lineRule="auto"/>
              <w:jc w:val="center"/>
              <w:rPr>
                <w:rFonts w:ascii="Calibri" w:eastAsia="Times New Roman" w:hAnsi="Calibri" w:cs="Calibri"/>
                <w:color w:val="000000"/>
                <w:lang w:eastAsia="pl-PL"/>
              </w:rPr>
            </w:pPr>
            <w:r w:rsidRPr="001D1475">
              <w:rPr>
                <w:rFonts w:ascii="Calibri" w:eastAsia="Times New Roman" w:hAnsi="Calibri" w:cs="Calibri"/>
                <w:color w:val="000000"/>
                <w:lang w:eastAsia="pl-PL"/>
              </w:rPr>
              <w:t> </w:t>
            </w:r>
          </w:p>
        </w:tc>
        <w:tc>
          <w:tcPr>
            <w:tcW w:w="1980" w:type="dxa"/>
            <w:vMerge/>
            <w:tcBorders>
              <w:top w:val="nil"/>
              <w:left w:val="single" w:sz="8" w:space="0" w:color="auto"/>
              <w:bottom w:val="single" w:sz="8" w:space="0" w:color="000000"/>
              <w:right w:val="single" w:sz="8" w:space="0" w:color="auto"/>
            </w:tcBorders>
            <w:vAlign w:val="center"/>
            <w:hideMark/>
          </w:tcPr>
          <w:p w14:paraId="09333D40" w14:textId="77777777" w:rsidR="001D1475" w:rsidRPr="001D1475" w:rsidRDefault="001D1475" w:rsidP="001D1475">
            <w:pPr>
              <w:spacing w:after="0" w:line="240" w:lineRule="auto"/>
              <w:rPr>
                <w:rFonts w:ascii="Calibri" w:eastAsia="Times New Roman" w:hAnsi="Calibri" w:cs="Calibri"/>
                <w:color w:val="000000"/>
                <w:sz w:val="24"/>
                <w:szCs w:val="24"/>
                <w:lang w:eastAsia="pl-PL"/>
              </w:rPr>
            </w:pPr>
          </w:p>
        </w:tc>
        <w:tc>
          <w:tcPr>
            <w:tcW w:w="1880" w:type="dxa"/>
            <w:vMerge/>
            <w:tcBorders>
              <w:top w:val="nil"/>
              <w:left w:val="single" w:sz="8" w:space="0" w:color="auto"/>
              <w:bottom w:val="single" w:sz="8" w:space="0" w:color="000000"/>
              <w:right w:val="single" w:sz="8" w:space="0" w:color="auto"/>
            </w:tcBorders>
            <w:vAlign w:val="center"/>
            <w:hideMark/>
          </w:tcPr>
          <w:p w14:paraId="0DC1730E" w14:textId="77777777" w:rsidR="001D1475" w:rsidRPr="001D1475" w:rsidRDefault="001D1475" w:rsidP="001D1475">
            <w:pPr>
              <w:spacing w:after="0" w:line="240" w:lineRule="auto"/>
              <w:rPr>
                <w:rFonts w:ascii="Calibri" w:eastAsia="Times New Roman" w:hAnsi="Calibri" w:cs="Calibri"/>
                <w:b/>
                <w:bCs/>
                <w:i/>
                <w:iCs/>
                <w:color w:val="000000"/>
                <w:sz w:val="24"/>
                <w:szCs w:val="24"/>
                <w:lang w:eastAsia="pl-PL"/>
              </w:rPr>
            </w:pPr>
          </w:p>
        </w:tc>
        <w:tc>
          <w:tcPr>
            <w:tcW w:w="1900" w:type="dxa"/>
            <w:vMerge/>
            <w:tcBorders>
              <w:top w:val="nil"/>
              <w:left w:val="single" w:sz="8" w:space="0" w:color="auto"/>
              <w:bottom w:val="single" w:sz="8" w:space="0" w:color="000000"/>
              <w:right w:val="single" w:sz="8" w:space="0" w:color="auto"/>
            </w:tcBorders>
            <w:vAlign w:val="center"/>
            <w:hideMark/>
          </w:tcPr>
          <w:p w14:paraId="51679968" w14:textId="77777777" w:rsidR="001D1475" w:rsidRPr="001D1475" w:rsidRDefault="001D1475" w:rsidP="001D1475">
            <w:pPr>
              <w:spacing w:after="0" w:line="240" w:lineRule="auto"/>
              <w:rPr>
                <w:rFonts w:ascii="Calibri" w:eastAsia="Times New Roman" w:hAnsi="Calibri" w:cs="Calibri"/>
                <w:b/>
                <w:bCs/>
                <w:i/>
                <w:iCs/>
                <w:color w:val="000000"/>
                <w:sz w:val="24"/>
                <w:szCs w:val="24"/>
                <w:lang w:eastAsia="pl-PL"/>
              </w:rPr>
            </w:pPr>
          </w:p>
        </w:tc>
        <w:tc>
          <w:tcPr>
            <w:tcW w:w="2000" w:type="dxa"/>
            <w:vMerge/>
            <w:tcBorders>
              <w:top w:val="nil"/>
              <w:left w:val="single" w:sz="8" w:space="0" w:color="auto"/>
              <w:bottom w:val="single" w:sz="8" w:space="0" w:color="000000"/>
              <w:right w:val="single" w:sz="8" w:space="0" w:color="auto"/>
            </w:tcBorders>
            <w:vAlign w:val="center"/>
            <w:hideMark/>
          </w:tcPr>
          <w:p w14:paraId="0E7502E6" w14:textId="77777777" w:rsidR="001D1475" w:rsidRPr="001D1475" w:rsidRDefault="001D1475" w:rsidP="001D1475">
            <w:pPr>
              <w:spacing w:after="0" w:line="240" w:lineRule="auto"/>
              <w:rPr>
                <w:rFonts w:ascii="Times New Roman" w:eastAsia="Times New Roman" w:hAnsi="Times New Roman" w:cs="Times New Roman"/>
                <w:color w:val="000000"/>
                <w:sz w:val="24"/>
                <w:szCs w:val="24"/>
                <w:lang w:eastAsia="pl-PL"/>
              </w:rPr>
            </w:pPr>
          </w:p>
        </w:tc>
      </w:tr>
      <w:tr w:rsidR="001D1475" w:rsidRPr="001D1475" w14:paraId="2FC5E26F" w14:textId="77777777" w:rsidTr="001D1475">
        <w:trPr>
          <w:gridAfter w:val="1"/>
          <w:wAfter w:w="36" w:type="dxa"/>
          <w:trHeight w:val="450"/>
        </w:trPr>
        <w:tc>
          <w:tcPr>
            <w:tcW w:w="2380"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396C0D3B" w14:textId="77777777" w:rsidR="001D1475" w:rsidRPr="001D1475" w:rsidRDefault="001D1475" w:rsidP="001D1475">
            <w:pPr>
              <w:spacing w:after="0" w:line="240" w:lineRule="auto"/>
              <w:jc w:val="center"/>
              <w:rPr>
                <w:rFonts w:ascii="Calibri" w:eastAsia="Times New Roman" w:hAnsi="Calibri" w:cs="Calibri"/>
                <w:b/>
                <w:bCs/>
                <w:color w:val="000000"/>
                <w:sz w:val="24"/>
                <w:szCs w:val="24"/>
                <w:lang w:eastAsia="pl-PL"/>
              </w:rPr>
            </w:pPr>
            <w:r w:rsidRPr="001D1475">
              <w:rPr>
                <w:rFonts w:ascii="Calibri" w:eastAsia="Times New Roman" w:hAnsi="Calibri" w:cs="Calibri"/>
                <w:b/>
                <w:bCs/>
                <w:color w:val="000000"/>
                <w:sz w:val="24"/>
                <w:szCs w:val="24"/>
                <w:lang w:eastAsia="pl-PL"/>
              </w:rPr>
              <w:t>Razem</w:t>
            </w:r>
          </w:p>
        </w:tc>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14:paraId="0144560C" w14:textId="77777777" w:rsidR="001D1475" w:rsidRPr="001D1475" w:rsidRDefault="001D1475" w:rsidP="001D1475">
            <w:pPr>
              <w:spacing w:after="0" w:line="240" w:lineRule="auto"/>
              <w:jc w:val="center"/>
              <w:rPr>
                <w:rFonts w:ascii="Times New Roman" w:eastAsia="Times New Roman" w:hAnsi="Times New Roman" w:cs="Times New Roman"/>
                <w:color w:val="000000"/>
                <w:sz w:val="24"/>
                <w:szCs w:val="24"/>
                <w:lang w:eastAsia="pl-PL"/>
              </w:rPr>
            </w:pPr>
            <w:r w:rsidRPr="001D1475">
              <w:rPr>
                <w:rFonts w:ascii="Times New Roman" w:eastAsia="Times New Roman" w:hAnsi="Times New Roman" w:cs="Times New Roman"/>
                <w:color w:val="000000"/>
                <w:sz w:val="24"/>
                <w:szCs w:val="24"/>
                <w:lang w:eastAsia="pl-PL"/>
              </w:rPr>
              <w:t>3 662 500</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35A5B405" w14:textId="77777777" w:rsidR="001D1475" w:rsidRPr="001D1475" w:rsidRDefault="001D1475" w:rsidP="001D1475">
            <w:pPr>
              <w:spacing w:after="0" w:line="240" w:lineRule="auto"/>
              <w:jc w:val="center"/>
              <w:rPr>
                <w:rFonts w:ascii="Times New Roman" w:eastAsia="Times New Roman" w:hAnsi="Times New Roman" w:cs="Times New Roman"/>
                <w:color w:val="000000"/>
                <w:sz w:val="24"/>
                <w:szCs w:val="24"/>
                <w:lang w:eastAsia="pl-PL"/>
              </w:rPr>
            </w:pPr>
            <w:r w:rsidRPr="001D1475">
              <w:rPr>
                <w:rFonts w:ascii="Times New Roman" w:eastAsia="Times New Roman" w:hAnsi="Times New Roman" w:cs="Times New Roman"/>
                <w:color w:val="000000"/>
                <w:sz w:val="24"/>
                <w:szCs w:val="24"/>
                <w:lang w:eastAsia="pl-PL"/>
              </w:rPr>
              <w:t>0</w:t>
            </w:r>
          </w:p>
        </w:tc>
        <w:tc>
          <w:tcPr>
            <w:tcW w:w="1900" w:type="dxa"/>
            <w:vMerge w:val="restart"/>
            <w:tcBorders>
              <w:top w:val="nil"/>
              <w:left w:val="single" w:sz="8" w:space="0" w:color="auto"/>
              <w:bottom w:val="single" w:sz="8" w:space="0" w:color="000000"/>
              <w:right w:val="single" w:sz="8" w:space="0" w:color="auto"/>
            </w:tcBorders>
            <w:shd w:val="clear" w:color="auto" w:fill="auto"/>
            <w:vAlign w:val="center"/>
            <w:hideMark/>
          </w:tcPr>
          <w:p w14:paraId="30F7FD5C" w14:textId="77777777" w:rsidR="001D1475" w:rsidRPr="001D1475" w:rsidRDefault="001D1475" w:rsidP="001D1475">
            <w:pPr>
              <w:spacing w:after="0" w:line="240" w:lineRule="auto"/>
              <w:jc w:val="center"/>
              <w:rPr>
                <w:rFonts w:ascii="Times New Roman" w:eastAsia="Times New Roman" w:hAnsi="Times New Roman" w:cs="Times New Roman"/>
                <w:color w:val="000000"/>
                <w:sz w:val="24"/>
                <w:szCs w:val="24"/>
                <w:lang w:eastAsia="pl-PL"/>
              </w:rPr>
            </w:pPr>
            <w:r w:rsidRPr="001D1475">
              <w:rPr>
                <w:rFonts w:ascii="Times New Roman" w:eastAsia="Times New Roman" w:hAnsi="Times New Roman" w:cs="Times New Roman"/>
                <w:color w:val="000000"/>
                <w:sz w:val="24"/>
                <w:szCs w:val="24"/>
                <w:lang w:eastAsia="pl-PL"/>
              </w:rPr>
              <w:t>0</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14:paraId="34BF73AF" w14:textId="77777777" w:rsidR="001D1475" w:rsidRPr="001D1475" w:rsidRDefault="001D1475" w:rsidP="001D1475">
            <w:pPr>
              <w:spacing w:after="0" w:line="240" w:lineRule="auto"/>
              <w:jc w:val="center"/>
              <w:rPr>
                <w:rFonts w:ascii="Times New Roman" w:eastAsia="Times New Roman" w:hAnsi="Times New Roman" w:cs="Times New Roman"/>
                <w:color w:val="000000"/>
                <w:sz w:val="24"/>
                <w:szCs w:val="24"/>
                <w:lang w:eastAsia="pl-PL"/>
              </w:rPr>
            </w:pPr>
            <w:r w:rsidRPr="001D1475">
              <w:rPr>
                <w:rFonts w:ascii="Times New Roman" w:eastAsia="Times New Roman" w:hAnsi="Times New Roman" w:cs="Times New Roman"/>
                <w:color w:val="000000"/>
                <w:sz w:val="24"/>
                <w:szCs w:val="24"/>
                <w:lang w:eastAsia="pl-PL"/>
              </w:rPr>
              <w:t>3 662 500</w:t>
            </w:r>
          </w:p>
        </w:tc>
      </w:tr>
      <w:tr w:rsidR="001D1475" w:rsidRPr="001D1475" w14:paraId="6221F4BE" w14:textId="77777777" w:rsidTr="001D1475">
        <w:trPr>
          <w:trHeight w:val="324"/>
        </w:trPr>
        <w:tc>
          <w:tcPr>
            <w:tcW w:w="2380" w:type="dxa"/>
            <w:vMerge/>
            <w:tcBorders>
              <w:top w:val="nil"/>
              <w:left w:val="single" w:sz="8" w:space="0" w:color="auto"/>
              <w:bottom w:val="single" w:sz="8" w:space="0" w:color="000000"/>
              <w:right w:val="single" w:sz="8" w:space="0" w:color="auto"/>
            </w:tcBorders>
            <w:vAlign w:val="center"/>
            <w:hideMark/>
          </w:tcPr>
          <w:p w14:paraId="558C7857" w14:textId="77777777" w:rsidR="001D1475" w:rsidRPr="001D1475" w:rsidRDefault="001D1475" w:rsidP="001D1475">
            <w:pPr>
              <w:spacing w:after="0" w:line="240" w:lineRule="auto"/>
              <w:rPr>
                <w:rFonts w:ascii="Calibri" w:eastAsia="Times New Roman" w:hAnsi="Calibri" w:cs="Calibri"/>
                <w:b/>
                <w:bCs/>
                <w:color w:val="000000"/>
                <w:sz w:val="24"/>
                <w:szCs w:val="24"/>
                <w:lang w:eastAsia="pl-PL"/>
              </w:rPr>
            </w:pPr>
          </w:p>
        </w:tc>
        <w:tc>
          <w:tcPr>
            <w:tcW w:w="1980" w:type="dxa"/>
            <w:vMerge/>
            <w:tcBorders>
              <w:top w:val="nil"/>
              <w:left w:val="single" w:sz="8" w:space="0" w:color="auto"/>
              <w:bottom w:val="single" w:sz="8" w:space="0" w:color="000000"/>
              <w:right w:val="single" w:sz="8" w:space="0" w:color="auto"/>
            </w:tcBorders>
            <w:vAlign w:val="center"/>
            <w:hideMark/>
          </w:tcPr>
          <w:p w14:paraId="08F18E68" w14:textId="77777777" w:rsidR="001D1475" w:rsidRPr="001D1475" w:rsidRDefault="001D1475" w:rsidP="001D1475">
            <w:pPr>
              <w:spacing w:after="0" w:line="240" w:lineRule="auto"/>
              <w:rPr>
                <w:rFonts w:ascii="Times New Roman" w:eastAsia="Times New Roman" w:hAnsi="Times New Roman" w:cs="Times New Roman"/>
                <w:color w:val="000000"/>
                <w:sz w:val="24"/>
                <w:szCs w:val="24"/>
                <w:lang w:eastAsia="pl-PL"/>
              </w:rPr>
            </w:pPr>
          </w:p>
        </w:tc>
        <w:tc>
          <w:tcPr>
            <w:tcW w:w="1880" w:type="dxa"/>
            <w:vMerge/>
            <w:tcBorders>
              <w:top w:val="nil"/>
              <w:left w:val="single" w:sz="8" w:space="0" w:color="auto"/>
              <w:bottom w:val="single" w:sz="8" w:space="0" w:color="000000"/>
              <w:right w:val="single" w:sz="8" w:space="0" w:color="auto"/>
            </w:tcBorders>
            <w:vAlign w:val="center"/>
            <w:hideMark/>
          </w:tcPr>
          <w:p w14:paraId="35F0D55E" w14:textId="77777777" w:rsidR="001D1475" w:rsidRPr="001D1475" w:rsidRDefault="001D1475" w:rsidP="001D1475">
            <w:pPr>
              <w:spacing w:after="0" w:line="240" w:lineRule="auto"/>
              <w:rPr>
                <w:rFonts w:ascii="Times New Roman" w:eastAsia="Times New Roman" w:hAnsi="Times New Roman" w:cs="Times New Roman"/>
                <w:color w:val="000000"/>
                <w:sz w:val="24"/>
                <w:szCs w:val="24"/>
                <w:lang w:eastAsia="pl-PL"/>
              </w:rPr>
            </w:pPr>
          </w:p>
        </w:tc>
        <w:tc>
          <w:tcPr>
            <w:tcW w:w="1900" w:type="dxa"/>
            <w:vMerge/>
            <w:tcBorders>
              <w:top w:val="nil"/>
              <w:left w:val="single" w:sz="8" w:space="0" w:color="auto"/>
              <w:bottom w:val="single" w:sz="8" w:space="0" w:color="000000"/>
              <w:right w:val="single" w:sz="8" w:space="0" w:color="auto"/>
            </w:tcBorders>
            <w:vAlign w:val="center"/>
            <w:hideMark/>
          </w:tcPr>
          <w:p w14:paraId="733649B7" w14:textId="77777777" w:rsidR="001D1475" w:rsidRPr="001D1475" w:rsidRDefault="001D1475" w:rsidP="001D1475">
            <w:pPr>
              <w:spacing w:after="0" w:line="240" w:lineRule="auto"/>
              <w:rPr>
                <w:rFonts w:ascii="Times New Roman" w:eastAsia="Times New Roman" w:hAnsi="Times New Roman" w:cs="Times New Roman"/>
                <w:color w:val="000000"/>
                <w:sz w:val="24"/>
                <w:szCs w:val="24"/>
                <w:lang w:eastAsia="pl-PL"/>
              </w:rPr>
            </w:pPr>
          </w:p>
        </w:tc>
        <w:tc>
          <w:tcPr>
            <w:tcW w:w="2000" w:type="dxa"/>
            <w:vMerge/>
            <w:tcBorders>
              <w:top w:val="nil"/>
              <w:left w:val="single" w:sz="8" w:space="0" w:color="auto"/>
              <w:bottom w:val="single" w:sz="8" w:space="0" w:color="000000"/>
              <w:right w:val="single" w:sz="8" w:space="0" w:color="auto"/>
            </w:tcBorders>
            <w:vAlign w:val="center"/>
            <w:hideMark/>
          </w:tcPr>
          <w:p w14:paraId="04B6F821" w14:textId="77777777" w:rsidR="001D1475" w:rsidRPr="001D1475" w:rsidRDefault="001D1475" w:rsidP="001D1475">
            <w:pPr>
              <w:spacing w:after="0" w:line="240" w:lineRule="auto"/>
              <w:rPr>
                <w:rFonts w:ascii="Times New Roman" w:eastAsia="Times New Roman" w:hAnsi="Times New Roman" w:cs="Times New Roman"/>
                <w:color w:val="000000"/>
                <w:sz w:val="24"/>
                <w:szCs w:val="24"/>
                <w:lang w:eastAsia="pl-PL"/>
              </w:rPr>
            </w:pPr>
          </w:p>
        </w:tc>
        <w:tc>
          <w:tcPr>
            <w:tcW w:w="36" w:type="dxa"/>
            <w:tcBorders>
              <w:top w:val="nil"/>
              <w:left w:val="nil"/>
              <w:bottom w:val="nil"/>
              <w:right w:val="nil"/>
            </w:tcBorders>
            <w:shd w:val="clear" w:color="auto" w:fill="auto"/>
            <w:noWrap/>
            <w:vAlign w:val="bottom"/>
            <w:hideMark/>
          </w:tcPr>
          <w:p w14:paraId="7A59CD32" w14:textId="77777777" w:rsidR="001D1475" w:rsidRPr="001D1475" w:rsidRDefault="001D1475" w:rsidP="001D1475">
            <w:pPr>
              <w:spacing w:after="0" w:line="240" w:lineRule="auto"/>
              <w:jc w:val="center"/>
              <w:rPr>
                <w:rFonts w:ascii="Times New Roman" w:eastAsia="Times New Roman" w:hAnsi="Times New Roman" w:cs="Times New Roman"/>
                <w:color w:val="000000"/>
                <w:sz w:val="24"/>
                <w:szCs w:val="24"/>
                <w:lang w:eastAsia="pl-PL"/>
              </w:rPr>
            </w:pPr>
          </w:p>
        </w:tc>
      </w:tr>
      <w:tr w:rsidR="001D1475" w:rsidRPr="001D1475" w14:paraId="21238957" w14:textId="77777777" w:rsidTr="001D1475">
        <w:trPr>
          <w:trHeight w:val="660"/>
        </w:trPr>
        <w:tc>
          <w:tcPr>
            <w:tcW w:w="10140" w:type="dxa"/>
            <w:gridSpan w:val="5"/>
            <w:tcBorders>
              <w:top w:val="single" w:sz="8" w:space="0" w:color="auto"/>
              <w:left w:val="single" w:sz="8" w:space="0" w:color="auto"/>
              <w:bottom w:val="nil"/>
              <w:right w:val="single" w:sz="8" w:space="0" w:color="000000"/>
            </w:tcBorders>
            <w:shd w:val="clear" w:color="auto" w:fill="auto"/>
            <w:vAlign w:val="center"/>
            <w:hideMark/>
          </w:tcPr>
          <w:p w14:paraId="4BB70759" w14:textId="77777777" w:rsidR="001D1475" w:rsidRPr="001D1475" w:rsidRDefault="001D1475" w:rsidP="001D1475">
            <w:pPr>
              <w:spacing w:after="0" w:line="240" w:lineRule="auto"/>
              <w:rPr>
                <w:rFonts w:ascii="Calibri" w:eastAsia="Times New Roman" w:hAnsi="Calibri" w:cs="Calibri"/>
                <w:i/>
                <w:iCs/>
                <w:color w:val="000000"/>
                <w:sz w:val="20"/>
                <w:szCs w:val="20"/>
                <w:lang w:eastAsia="pl-PL"/>
              </w:rPr>
            </w:pPr>
            <w:r w:rsidRPr="001D1475">
              <w:rPr>
                <w:rFonts w:ascii="Calibri" w:eastAsia="Times New Roman" w:hAnsi="Calibri" w:cs="Calibri"/>
                <w:i/>
                <w:iCs/>
                <w:color w:val="000000"/>
                <w:sz w:val="20"/>
                <w:szCs w:val="20"/>
                <w:lang w:eastAsia="pl-PL"/>
              </w:rPr>
              <w:t>* Wysokość środków danego funduszu na RLKS dostępnych dla LGD w danym województwie będzie wyższa o wartość wkładu krajowego, którego procentowy udział w tej kwocie jest określony dla danego FEW.</w:t>
            </w:r>
          </w:p>
        </w:tc>
        <w:tc>
          <w:tcPr>
            <w:tcW w:w="36" w:type="dxa"/>
            <w:vAlign w:val="center"/>
            <w:hideMark/>
          </w:tcPr>
          <w:p w14:paraId="47A1B181" w14:textId="77777777" w:rsidR="001D1475" w:rsidRPr="001D1475" w:rsidRDefault="001D1475" w:rsidP="001D1475">
            <w:pPr>
              <w:spacing w:after="0" w:line="240" w:lineRule="auto"/>
              <w:rPr>
                <w:rFonts w:ascii="Times New Roman" w:eastAsia="Times New Roman" w:hAnsi="Times New Roman" w:cs="Times New Roman"/>
                <w:sz w:val="20"/>
                <w:szCs w:val="20"/>
                <w:lang w:eastAsia="pl-PL"/>
              </w:rPr>
            </w:pPr>
          </w:p>
        </w:tc>
      </w:tr>
      <w:tr w:rsidR="001D1475" w:rsidRPr="001D1475" w14:paraId="72204B17" w14:textId="77777777" w:rsidTr="001D1475">
        <w:trPr>
          <w:trHeight w:val="330"/>
        </w:trPr>
        <w:tc>
          <w:tcPr>
            <w:tcW w:w="10140" w:type="dxa"/>
            <w:gridSpan w:val="5"/>
            <w:tcBorders>
              <w:top w:val="nil"/>
              <w:left w:val="single" w:sz="8" w:space="0" w:color="auto"/>
              <w:bottom w:val="single" w:sz="8" w:space="0" w:color="auto"/>
              <w:right w:val="single" w:sz="8" w:space="0" w:color="000000"/>
            </w:tcBorders>
            <w:shd w:val="clear" w:color="auto" w:fill="auto"/>
            <w:vAlign w:val="center"/>
            <w:hideMark/>
          </w:tcPr>
          <w:p w14:paraId="6B58A286" w14:textId="77777777" w:rsidR="001D1475" w:rsidRPr="001D1475" w:rsidRDefault="001D1475" w:rsidP="001D1475">
            <w:pPr>
              <w:spacing w:after="0" w:line="240" w:lineRule="auto"/>
              <w:rPr>
                <w:rFonts w:ascii="Calibri" w:eastAsia="Times New Roman" w:hAnsi="Calibri" w:cs="Calibri"/>
                <w:i/>
                <w:iCs/>
                <w:color w:val="000000"/>
                <w:sz w:val="20"/>
                <w:szCs w:val="20"/>
                <w:lang w:eastAsia="pl-PL"/>
              </w:rPr>
            </w:pPr>
            <w:r w:rsidRPr="001D1475">
              <w:rPr>
                <w:rFonts w:ascii="Calibri" w:eastAsia="Times New Roman" w:hAnsi="Calibri" w:cs="Calibri"/>
                <w:i/>
                <w:iCs/>
                <w:color w:val="000000"/>
                <w:sz w:val="20"/>
                <w:szCs w:val="20"/>
                <w:lang w:eastAsia="pl-PL"/>
              </w:rPr>
              <w:t>** W wierszu odpowiadającemu danemu EFSI, z którego LSR nie będzie finansowana, należy wstawić wartość „0”.</w:t>
            </w:r>
          </w:p>
        </w:tc>
        <w:tc>
          <w:tcPr>
            <w:tcW w:w="36" w:type="dxa"/>
            <w:vAlign w:val="center"/>
            <w:hideMark/>
          </w:tcPr>
          <w:p w14:paraId="425FD94E" w14:textId="77777777" w:rsidR="001D1475" w:rsidRPr="001D1475" w:rsidRDefault="001D1475" w:rsidP="001D1475">
            <w:pPr>
              <w:spacing w:after="0" w:line="240" w:lineRule="auto"/>
              <w:rPr>
                <w:rFonts w:ascii="Times New Roman" w:eastAsia="Times New Roman" w:hAnsi="Times New Roman" w:cs="Times New Roman"/>
                <w:sz w:val="20"/>
                <w:szCs w:val="20"/>
                <w:lang w:eastAsia="pl-PL"/>
              </w:rPr>
            </w:pPr>
          </w:p>
        </w:tc>
      </w:tr>
    </w:tbl>
    <w:p w14:paraId="6FD29369" w14:textId="77777777" w:rsidR="00E54D6F" w:rsidRDefault="00E54D6F" w:rsidP="0020701C">
      <w:pPr>
        <w:spacing w:line="276" w:lineRule="auto"/>
        <w:rPr>
          <w:rFonts w:cstheme="minorHAnsi"/>
        </w:rPr>
      </w:pPr>
    </w:p>
    <w:p w14:paraId="5A20E892" w14:textId="77777777" w:rsidR="00E54D6F" w:rsidRDefault="00E54D6F" w:rsidP="0020701C">
      <w:pPr>
        <w:spacing w:line="276" w:lineRule="auto"/>
        <w:rPr>
          <w:rFonts w:cstheme="minorHAnsi"/>
        </w:rPr>
      </w:pPr>
    </w:p>
    <w:p w14:paraId="1F4A4EB2" w14:textId="77777777" w:rsidR="00E54D6F" w:rsidRDefault="00E54D6F" w:rsidP="0020701C">
      <w:pPr>
        <w:spacing w:line="276" w:lineRule="auto"/>
        <w:rPr>
          <w:rFonts w:cstheme="minorHAnsi"/>
        </w:rPr>
        <w:sectPr w:rsidR="00E54D6F" w:rsidSect="00CB2648">
          <w:type w:val="continuous"/>
          <w:pgSz w:w="11906" w:h="16838"/>
          <w:pgMar w:top="851" w:right="851" w:bottom="851" w:left="851" w:header="709" w:footer="709" w:gutter="0"/>
          <w:cols w:space="708"/>
          <w:docGrid w:linePitch="360"/>
        </w:sectPr>
      </w:pPr>
    </w:p>
    <w:p w14:paraId="00B9CC79" w14:textId="5A19C95F" w:rsidR="00E54D6F" w:rsidRPr="00F21188" w:rsidRDefault="00E54D6F" w:rsidP="00E54D6F">
      <w:pPr>
        <w:jc w:val="right"/>
      </w:pPr>
      <w:r w:rsidRPr="00F21188">
        <w:lastRenderedPageBreak/>
        <w:t xml:space="preserve">Załącznik nr </w:t>
      </w:r>
      <w:r w:rsidR="00764406">
        <w:t>4</w:t>
      </w:r>
    </w:p>
    <w:p w14:paraId="72E5EE35" w14:textId="77777777" w:rsidR="00E54D6F" w:rsidRDefault="00E54D6F" w:rsidP="00E54D6F">
      <w:pPr>
        <w:jc w:val="right"/>
      </w:pPr>
      <w:r w:rsidRPr="00F21188">
        <w:t xml:space="preserve">do regulaminu konkursu na wybór LSR  </w:t>
      </w:r>
    </w:p>
    <w:p w14:paraId="79F0668E" w14:textId="1E10F136" w:rsidR="00E54D6F" w:rsidRDefault="00E54D6F" w:rsidP="00E54D6F">
      <w:pPr>
        <w:rPr>
          <w:b/>
        </w:rPr>
      </w:pPr>
      <w:r w:rsidRPr="00F21188">
        <w:rPr>
          <w:b/>
        </w:rPr>
        <w:t xml:space="preserve">Plan wykorzystania budżetu LSR </w:t>
      </w:r>
    </w:p>
    <w:tbl>
      <w:tblPr>
        <w:tblW w:w="5000" w:type="pct"/>
        <w:tblCellMar>
          <w:left w:w="70" w:type="dxa"/>
          <w:right w:w="70" w:type="dxa"/>
        </w:tblCellMar>
        <w:tblLook w:val="04A0" w:firstRow="1" w:lastRow="0" w:firstColumn="1" w:lastColumn="0" w:noHBand="0" w:noVBand="1"/>
      </w:tblPr>
      <w:tblGrid>
        <w:gridCol w:w="704"/>
        <w:gridCol w:w="1006"/>
        <w:gridCol w:w="1052"/>
        <w:gridCol w:w="1007"/>
        <w:gridCol w:w="1052"/>
        <w:gridCol w:w="1007"/>
        <w:gridCol w:w="1052"/>
        <w:gridCol w:w="1007"/>
        <w:gridCol w:w="1052"/>
        <w:gridCol w:w="1007"/>
        <w:gridCol w:w="1052"/>
        <w:gridCol w:w="1007"/>
        <w:gridCol w:w="1052"/>
        <w:gridCol w:w="1007"/>
        <w:gridCol w:w="1052"/>
      </w:tblGrid>
      <w:tr w:rsidR="00E84008" w:rsidRPr="00E84008" w14:paraId="2404268D" w14:textId="77777777" w:rsidTr="00E84008">
        <w:trPr>
          <w:trHeight w:val="288"/>
        </w:trPr>
        <w:tc>
          <w:tcPr>
            <w:tcW w:w="319" w:type="pct"/>
            <w:vMerge w:val="restart"/>
            <w:tcBorders>
              <w:top w:val="single" w:sz="4" w:space="0" w:color="auto"/>
              <w:left w:val="single" w:sz="8" w:space="0" w:color="auto"/>
              <w:bottom w:val="single" w:sz="4" w:space="0" w:color="000000"/>
              <w:right w:val="single" w:sz="4" w:space="0" w:color="auto"/>
            </w:tcBorders>
            <w:shd w:val="clear" w:color="000000" w:fill="FFD966"/>
            <w:noWrap/>
            <w:vAlign w:val="center"/>
            <w:hideMark/>
          </w:tcPr>
          <w:p w14:paraId="353D5C5C"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fundusz</w:t>
            </w:r>
          </w:p>
        </w:tc>
        <w:tc>
          <w:tcPr>
            <w:tcW w:w="4681" w:type="pct"/>
            <w:gridSpan w:val="14"/>
            <w:tcBorders>
              <w:top w:val="single" w:sz="4" w:space="0" w:color="auto"/>
              <w:left w:val="single" w:sz="4" w:space="0" w:color="auto"/>
              <w:bottom w:val="single" w:sz="4" w:space="0" w:color="auto"/>
              <w:right w:val="single" w:sz="8" w:space="0" w:color="000000"/>
            </w:tcBorders>
            <w:shd w:val="clear" w:color="000000" w:fill="F4B084"/>
            <w:noWrap/>
            <w:vAlign w:val="bottom"/>
            <w:hideMark/>
          </w:tcPr>
          <w:p w14:paraId="0E0D01A1" w14:textId="77777777" w:rsidR="00E84008" w:rsidRPr="00E84008" w:rsidRDefault="00E84008" w:rsidP="00E84008">
            <w:pPr>
              <w:spacing w:after="0" w:line="240" w:lineRule="auto"/>
              <w:jc w:val="center"/>
              <w:rPr>
                <w:rFonts w:ascii="Calibri" w:eastAsia="Times New Roman" w:hAnsi="Calibri" w:cs="Calibri"/>
                <w:b/>
                <w:bCs/>
                <w:color w:val="000000"/>
                <w:lang w:eastAsia="pl-PL"/>
              </w:rPr>
            </w:pPr>
            <w:r w:rsidRPr="00E84008">
              <w:rPr>
                <w:rFonts w:ascii="Calibri" w:eastAsia="Times New Roman" w:hAnsi="Calibri" w:cs="Calibri"/>
                <w:b/>
                <w:bCs/>
                <w:color w:val="000000"/>
                <w:lang w:eastAsia="pl-PL"/>
              </w:rPr>
              <w:t>środki zakontraktowane (w Euro) do:</w:t>
            </w:r>
          </w:p>
        </w:tc>
      </w:tr>
      <w:tr w:rsidR="00E84008" w:rsidRPr="00E84008" w14:paraId="784EB2FA" w14:textId="77777777" w:rsidTr="00E84008">
        <w:trPr>
          <w:trHeight w:val="288"/>
        </w:trPr>
        <w:tc>
          <w:tcPr>
            <w:tcW w:w="319" w:type="pct"/>
            <w:vMerge/>
            <w:tcBorders>
              <w:top w:val="single" w:sz="4" w:space="0" w:color="auto"/>
              <w:left w:val="single" w:sz="8" w:space="0" w:color="auto"/>
              <w:bottom w:val="single" w:sz="4" w:space="0" w:color="000000"/>
              <w:right w:val="single" w:sz="4" w:space="0" w:color="auto"/>
            </w:tcBorders>
            <w:vAlign w:val="center"/>
            <w:hideMark/>
          </w:tcPr>
          <w:p w14:paraId="4E47B761" w14:textId="77777777" w:rsidR="00E84008" w:rsidRPr="00E84008" w:rsidRDefault="00E84008" w:rsidP="00E84008">
            <w:pPr>
              <w:spacing w:after="0" w:line="240" w:lineRule="auto"/>
              <w:rPr>
                <w:rFonts w:ascii="Calibri" w:eastAsia="Times New Roman" w:hAnsi="Calibri" w:cs="Calibri"/>
                <w:color w:val="000000"/>
                <w:lang w:eastAsia="pl-PL"/>
              </w:rPr>
            </w:pPr>
          </w:p>
        </w:tc>
        <w:tc>
          <w:tcPr>
            <w:tcW w:w="66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3052DB02"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31.12.2024</w:t>
            </w:r>
          </w:p>
        </w:tc>
        <w:tc>
          <w:tcPr>
            <w:tcW w:w="66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75A89C3D"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31.12.2025</w:t>
            </w:r>
          </w:p>
        </w:tc>
        <w:tc>
          <w:tcPr>
            <w:tcW w:w="669" w:type="pct"/>
            <w:gridSpan w:val="2"/>
            <w:tcBorders>
              <w:top w:val="single" w:sz="4" w:space="0" w:color="auto"/>
              <w:left w:val="single" w:sz="4" w:space="0" w:color="auto"/>
              <w:bottom w:val="single" w:sz="4" w:space="0" w:color="auto"/>
              <w:right w:val="single" w:sz="8" w:space="0" w:color="000000"/>
            </w:tcBorders>
            <w:shd w:val="clear" w:color="000000" w:fill="FFD966"/>
            <w:noWrap/>
            <w:vAlign w:val="bottom"/>
            <w:hideMark/>
          </w:tcPr>
          <w:p w14:paraId="607EB90F"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30.06.2026</w:t>
            </w:r>
          </w:p>
        </w:tc>
        <w:tc>
          <w:tcPr>
            <w:tcW w:w="66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788E59AD"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31.12.2026</w:t>
            </w:r>
          </w:p>
        </w:tc>
        <w:tc>
          <w:tcPr>
            <w:tcW w:w="66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08132AE7"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31.12.2027</w:t>
            </w:r>
          </w:p>
        </w:tc>
        <w:tc>
          <w:tcPr>
            <w:tcW w:w="66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62618681"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31.12.2028</w:t>
            </w:r>
          </w:p>
        </w:tc>
        <w:tc>
          <w:tcPr>
            <w:tcW w:w="66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5271F19B"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31.12.2029</w:t>
            </w:r>
          </w:p>
        </w:tc>
      </w:tr>
      <w:tr w:rsidR="00E84008" w:rsidRPr="00E84008" w14:paraId="5BA1432D" w14:textId="77777777" w:rsidTr="00E84008">
        <w:trPr>
          <w:trHeight w:val="1164"/>
        </w:trPr>
        <w:tc>
          <w:tcPr>
            <w:tcW w:w="319" w:type="pct"/>
            <w:vMerge/>
            <w:tcBorders>
              <w:top w:val="single" w:sz="4" w:space="0" w:color="auto"/>
              <w:left w:val="single" w:sz="8" w:space="0" w:color="auto"/>
              <w:bottom w:val="single" w:sz="4" w:space="0" w:color="000000"/>
              <w:right w:val="single" w:sz="4" w:space="0" w:color="auto"/>
            </w:tcBorders>
            <w:vAlign w:val="center"/>
            <w:hideMark/>
          </w:tcPr>
          <w:p w14:paraId="7E3521B2" w14:textId="77777777" w:rsidR="00E84008" w:rsidRPr="00E84008" w:rsidRDefault="00E84008" w:rsidP="00E84008">
            <w:pPr>
              <w:spacing w:after="0" w:line="240" w:lineRule="auto"/>
              <w:rPr>
                <w:rFonts w:ascii="Calibri" w:eastAsia="Times New Roman" w:hAnsi="Calibri" w:cs="Calibri"/>
                <w:color w:val="000000"/>
                <w:lang w:eastAsia="pl-PL"/>
              </w:rPr>
            </w:pPr>
          </w:p>
        </w:tc>
        <w:tc>
          <w:tcPr>
            <w:tcW w:w="327" w:type="pct"/>
            <w:tcBorders>
              <w:top w:val="nil"/>
              <w:left w:val="nil"/>
              <w:bottom w:val="single" w:sz="8" w:space="0" w:color="auto"/>
              <w:right w:val="single" w:sz="4" w:space="0" w:color="auto"/>
            </w:tcBorders>
            <w:shd w:val="clear" w:color="000000" w:fill="FFE699"/>
            <w:vAlign w:val="center"/>
            <w:hideMark/>
          </w:tcPr>
          <w:p w14:paraId="575A93B0"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kwota ogółem (UE+krajowe)</w:t>
            </w:r>
          </w:p>
        </w:tc>
        <w:tc>
          <w:tcPr>
            <w:tcW w:w="342" w:type="pct"/>
            <w:tcBorders>
              <w:top w:val="nil"/>
              <w:left w:val="nil"/>
              <w:bottom w:val="single" w:sz="8" w:space="0" w:color="auto"/>
              <w:right w:val="single" w:sz="8" w:space="0" w:color="auto"/>
            </w:tcBorders>
            <w:shd w:val="clear" w:color="000000" w:fill="FFE699"/>
            <w:vAlign w:val="center"/>
            <w:hideMark/>
          </w:tcPr>
          <w:p w14:paraId="48E0A1AD"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 wykorzystania budżetu LSR</w:t>
            </w:r>
          </w:p>
        </w:tc>
        <w:tc>
          <w:tcPr>
            <w:tcW w:w="327" w:type="pct"/>
            <w:tcBorders>
              <w:top w:val="nil"/>
              <w:left w:val="single" w:sz="4" w:space="0" w:color="auto"/>
              <w:bottom w:val="single" w:sz="8" w:space="0" w:color="auto"/>
              <w:right w:val="single" w:sz="4" w:space="0" w:color="auto"/>
            </w:tcBorders>
            <w:shd w:val="clear" w:color="000000" w:fill="FFE699"/>
            <w:vAlign w:val="center"/>
            <w:hideMark/>
          </w:tcPr>
          <w:p w14:paraId="6CA74269"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kwota ogółem (UE+krajowe)</w:t>
            </w:r>
          </w:p>
        </w:tc>
        <w:tc>
          <w:tcPr>
            <w:tcW w:w="342" w:type="pct"/>
            <w:tcBorders>
              <w:top w:val="nil"/>
              <w:left w:val="nil"/>
              <w:bottom w:val="single" w:sz="8" w:space="0" w:color="auto"/>
              <w:right w:val="single" w:sz="8" w:space="0" w:color="auto"/>
            </w:tcBorders>
            <w:shd w:val="clear" w:color="000000" w:fill="FFE699"/>
            <w:vAlign w:val="center"/>
            <w:hideMark/>
          </w:tcPr>
          <w:p w14:paraId="67ABAACE"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 wykorzystania budżetu LSR</w:t>
            </w:r>
          </w:p>
        </w:tc>
        <w:tc>
          <w:tcPr>
            <w:tcW w:w="327" w:type="pct"/>
            <w:tcBorders>
              <w:top w:val="nil"/>
              <w:left w:val="single" w:sz="4" w:space="0" w:color="auto"/>
              <w:bottom w:val="single" w:sz="8" w:space="0" w:color="auto"/>
              <w:right w:val="single" w:sz="4" w:space="0" w:color="auto"/>
            </w:tcBorders>
            <w:shd w:val="clear" w:color="000000" w:fill="FFD966"/>
            <w:vAlign w:val="center"/>
            <w:hideMark/>
          </w:tcPr>
          <w:p w14:paraId="3FC499FF"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kwota ogółem (UE+krajowe)</w:t>
            </w:r>
          </w:p>
        </w:tc>
        <w:tc>
          <w:tcPr>
            <w:tcW w:w="342" w:type="pct"/>
            <w:tcBorders>
              <w:top w:val="nil"/>
              <w:left w:val="nil"/>
              <w:bottom w:val="single" w:sz="8" w:space="0" w:color="auto"/>
              <w:right w:val="single" w:sz="8" w:space="0" w:color="auto"/>
            </w:tcBorders>
            <w:shd w:val="clear" w:color="000000" w:fill="FFD966"/>
            <w:vAlign w:val="center"/>
            <w:hideMark/>
          </w:tcPr>
          <w:p w14:paraId="74549A75"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 wykorzystania budżetu LSR</w:t>
            </w:r>
          </w:p>
        </w:tc>
        <w:tc>
          <w:tcPr>
            <w:tcW w:w="327" w:type="pct"/>
            <w:tcBorders>
              <w:top w:val="nil"/>
              <w:left w:val="single" w:sz="4" w:space="0" w:color="auto"/>
              <w:bottom w:val="single" w:sz="8" w:space="0" w:color="auto"/>
              <w:right w:val="single" w:sz="4" w:space="0" w:color="auto"/>
            </w:tcBorders>
            <w:shd w:val="clear" w:color="000000" w:fill="FFE699"/>
            <w:vAlign w:val="center"/>
            <w:hideMark/>
          </w:tcPr>
          <w:p w14:paraId="6CB67E00"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kwota ogółem (UE+krajowe)</w:t>
            </w:r>
          </w:p>
        </w:tc>
        <w:tc>
          <w:tcPr>
            <w:tcW w:w="342" w:type="pct"/>
            <w:tcBorders>
              <w:top w:val="nil"/>
              <w:left w:val="nil"/>
              <w:bottom w:val="single" w:sz="8" w:space="0" w:color="auto"/>
              <w:right w:val="single" w:sz="8" w:space="0" w:color="auto"/>
            </w:tcBorders>
            <w:shd w:val="clear" w:color="000000" w:fill="FFE699"/>
            <w:vAlign w:val="center"/>
            <w:hideMark/>
          </w:tcPr>
          <w:p w14:paraId="300CBDD0"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 wykorzystania budżetu LSR</w:t>
            </w:r>
          </w:p>
        </w:tc>
        <w:tc>
          <w:tcPr>
            <w:tcW w:w="327" w:type="pct"/>
            <w:tcBorders>
              <w:top w:val="nil"/>
              <w:left w:val="single" w:sz="4" w:space="0" w:color="auto"/>
              <w:bottom w:val="single" w:sz="8" w:space="0" w:color="auto"/>
              <w:right w:val="single" w:sz="4" w:space="0" w:color="auto"/>
            </w:tcBorders>
            <w:shd w:val="clear" w:color="000000" w:fill="FFE699"/>
            <w:vAlign w:val="center"/>
            <w:hideMark/>
          </w:tcPr>
          <w:p w14:paraId="73DA991E"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kwota ogółem (UE+krajowe)</w:t>
            </w:r>
          </w:p>
        </w:tc>
        <w:tc>
          <w:tcPr>
            <w:tcW w:w="342" w:type="pct"/>
            <w:tcBorders>
              <w:top w:val="nil"/>
              <w:left w:val="nil"/>
              <w:bottom w:val="single" w:sz="8" w:space="0" w:color="auto"/>
              <w:right w:val="single" w:sz="8" w:space="0" w:color="auto"/>
            </w:tcBorders>
            <w:shd w:val="clear" w:color="000000" w:fill="FFE699"/>
            <w:vAlign w:val="center"/>
            <w:hideMark/>
          </w:tcPr>
          <w:p w14:paraId="24311BD2"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 wykorzystania budżetu LSR</w:t>
            </w:r>
          </w:p>
        </w:tc>
        <w:tc>
          <w:tcPr>
            <w:tcW w:w="327" w:type="pct"/>
            <w:tcBorders>
              <w:top w:val="nil"/>
              <w:left w:val="single" w:sz="4" w:space="0" w:color="auto"/>
              <w:bottom w:val="single" w:sz="8" w:space="0" w:color="auto"/>
              <w:right w:val="single" w:sz="4" w:space="0" w:color="auto"/>
            </w:tcBorders>
            <w:shd w:val="clear" w:color="000000" w:fill="FFE699"/>
            <w:vAlign w:val="center"/>
            <w:hideMark/>
          </w:tcPr>
          <w:p w14:paraId="0B050DF3"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kwota ogółem (UE+krajowe)</w:t>
            </w:r>
          </w:p>
        </w:tc>
        <w:tc>
          <w:tcPr>
            <w:tcW w:w="342" w:type="pct"/>
            <w:tcBorders>
              <w:top w:val="nil"/>
              <w:left w:val="nil"/>
              <w:bottom w:val="single" w:sz="8" w:space="0" w:color="auto"/>
              <w:right w:val="single" w:sz="8" w:space="0" w:color="auto"/>
            </w:tcBorders>
            <w:shd w:val="clear" w:color="000000" w:fill="FFE699"/>
            <w:vAlign w:val="center"/>
            <w:hideMark/>
          </w:tcPr>
          <w:p w14:paraId="5BF4E1C4"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 wykorzystania budżetu LSR</w:t>
            </w:r>
          </w:p>
        </w:tc>
        <w:tc>
          <w:tcPr>
            <w:tcW w:w="327" w:type="pct"/>
            <w:tcBorders>
              <w:top w:val="nil"/>
              <w:left w:val="single" w:sz="4" w:space="0" w:color="auto"/>
              <w:bottom w:val="single" w:sz="8" w:space="0" w:color="auto"/>
              <w:right w:val="single" w:sz="4" w:space="0" w:color="auto"/>
            </w:tcBorders>
            <w:shd w:val="clear" w:color="000000" w:fill="FFE699"/>
            <w:vAlign w:val="center"/>
            <w:hideMark/>
          </w:tcPr>
          <w:p w14:paraId="5C8608C6"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kwota ogółem (UE+krajowe)</w:t>
            </w:r>
          </w:p>
        </w:tc>
        <w:tc>
          <w:tcPr>
            <w:tcW w:w="342" w:type="pct"/>
            <w:tcBorders>
              <w:top w:val="nil"/>
              <w:left w:val="nil"/>
              <w:bottom w:val="single" w:sz="8" w:space="0" w:color="auto"/>
              <w:right w:val="single" w:sz="8" w:space="0" w:color="auto"/>
            </w:tcBorders>
            <w:shd w:val="clear" w:color="000000" w:fill="FFE699"/>
            <w:vAlign w:val="center"/>
            <w:hideMark/>
          </w:tcPr>
          <w:p w14:paraId="1D0B7557"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 wykorzystania budżetu LSR</w:t>
            </w:r>
          </w:p>
        </w:tc>
      </w:tr>
      <w:tr w:rsidR="00E84008" w:rsidRPr="00E84008" w14:paraId="30257BA4" w14:textId="77777777" w:rsidTr="00E84008">
        <w:trPr>
          <w:trHeight w:val="510"/>
        </w:trPr>
        <w:tc>
          <w:tcPr>
            <w:tcW w:w="319" w:type="pct"/>
            <w:tcBorders>
              <w:top w:val="nil"/>
              <w:left w:val="single" w:sz="8" w:space="0" w:color="auto"/>
              <w:bottom w:val="single" w:sz="4" w:space="0" w:color="auto"/>
              <w:right w:val="single" w:sz="8" w:space="0" w:color="auto"/>
            </w:tcBorders>
            <w:shd w:val="clear" w:color="000000" w:fill="FFD966"/>
            <w:noWrap/>
            <w:vAlign w:val="bottom"/>
            <w:hideMark/>
          </w:tcPr>
          <w:p w14:paraId="549AF481" w14:textId="77777777" w:rsidR="00E84008" w:rsidRPr="00E84008" w:rsidRDefault="00E84008" w:rsidP="00E84008">
            <w:pPr>
              <w:spacing w:after="0" w:line="240" w:lineRule="auto"/>
              <w:rPr>
                <w:rFonts w:ascii="Calibri" w:eastAsia="Times New Roman" w:hAnsi="Calibri" w:cs="Calibri"/>
                <w:color w:val="000000"/>
                <w:lang w:eastAsia="pl-PL"/>
              </w:rPr>
            </w:pPr>
            <w:r w:rsidRPr="00E84008">
              <w:rPr>
                <w:rFonts w:ascii="Calibri" w:eastAsia="Times New Roman" w:hAnsi="Calibri" w:cs="Calibri"/>
                <w:color w:val="000000"/>
                <w:lang w:eastAsia="pl-PL"/>
              </w:rPr>
              <w:t>EFRROW</w:t>
            </w:r>
          </w:p>
        </w:tc>
        <w:tc>
          <w:tcPr>
            <w:tcW w:w="327" w:type="pct"/>
            <w:tcBorders>
              <w:top w:val="nil"/>
              <w:left w:val="nil"/>
              <w:bottom w:val="single" w:sz="4" w:space="0" w:color="auto"/>
              <w:right w:val="single" w:sz="4" w:space="0" w:color="auto"/>
            </w:tcBorders>
            <w:shd w:val="clear" w:color="auto" w:fill="auto"/>
            <w:noWrap/>
            <w:vAlign w:val="center"/>
            <w:hideMark/>
          </w:tcPr>
          <w:p w14:paraId="57A2ECED"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nil"/>
              <w:bottom w:val="single" w:sz="4" w:space="0" w:color="auto"/>
              <w:right w:val="single" w:sz="8" w:space="0" w:color="auto"/>
            </w:tcBorders>
            <w:shd w:val="clear" w:color="auto" w:fill="auto"/>
            <w:noWrap/>
            <w:vAlign w:val="center"/>
            <w:hideMark/>
          </w:tcPr>
          <w:p w14:paraId="206827CD"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BA5EF"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1141250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5DA9A015"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38,04%</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F6F32CC"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575000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77FCAEE5"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19,17%</w:t>
            </w:r>
          </w:p>
        </w:tc>
        <w:tc>
          <w:tcPr>
            <w:tcW w:w="327" w:type="pct"/>
            <w:tcBorders>
              <w:top w:val="nil"/>
              <w:left w:val="nil"/>
              <w:bottom w:val="single" w:sz="4" w:space="0" w:color="auto"/>
              <w:right w:val="single" w:sz="4" w:space="0" w:color="auto"/>
            </w:tcBorders>
            <w:shd w:val="clear" w:color="auto" w:fill="auto"/>
            <w:noWrap/>
            <w:vAlign w:val="center"/>
            <w:hideMark/>
          </w:tcPr>
          <w:p w14:paraId="33CE91E2"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546250</w:t>
            </w:r>
          </w:p>
        </w:tc>
        <w:tc>
          <w:tcPr>
            <w:tcW w:w="342" w:type="pct"/>
            <w:tcBorders>
              <w:top w:val="nil"/>
              <w:left w:val="single" w:sz="4" w:space="0" w:color="auto"/>
              <w:bottom w:val="single" w:sz="4" w:space="0" w:color="auto"/>
              <w:right w:val="single" w:sz="8" w:space="0" w:color="auto"/>
            </w:tcBorders>
            <w:shd w:val="clear" w:color="auto" w:fill="auto"/>
            <w:noWrap/>
            <w:vAlign w:val="center"/>
            <w:hideMark/>
          </w:tcPr>
          <w:p w14:paraId="16BF6D56" w14:textId="1A8CA243"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18,21</w:t>
            </w:r>
            <w:r w:rsidR="006F3A83">
              <w:rPr>
                <w:rFonts w:ascii="Calibri" w:eastAsia="Times New Roman" w:hAnsi="Calibri" w:cs="Calibri"/>
                <w:color w:val="000000"/>
                <w:lang w:eastAsia="pl-PL"/>
              </w:rPr>
              <w:t>%</w:t>
            </w:r>
          </w:p>
        </w:tc>
        <w:tc>
          <w:tcPr>
            <w:tcW w:w="327" w:type="pct"/>
            <w:tcBorders>
              <w:top w:val="nil"/>
              <w:left w:val="single" w:sz="4" w:space="0" w:color="auto"/>
              <w:bottom w:val="single" w:sz="4" w:space="0" w:color="auto"/>
              <w:right w:val="single" w:sz="4" w:space="0" w:color="auto"/>
            </w:tcBorders>
            <w:shd w:val="clear" w:color="auto" w:fill="auto"/>
            <w:vAlign w:val="center"/>
            <w:hideMark/>
          </w:tcPr>
          <w:p w14:paraId="48D234BD"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737500</w:t>
            </w:r>
          </w:p>
        </w:tc>
        <w:tc>
          <w:tcPr>
            <w:tcW w:w="342" w:type="pct"/>
            <w:tcBorders>
              <w:top w:val="nil"/>
              <w:left w:val="single" w:sz="4" w:space="0" w:color="auto"/>
              <w:bottom w:val="single" w:sz="4" w:space="0" w:color="auto"/>
              <w:right w:val="single" w:sz="8" w:space="0" w:color="auto"/>
            </w:tcBorders>
            <w:shd w:val="clear" w:color="auto" w:fill="auto"/>
            <w:vAlign w:val="center"/>
            <w:hideMark/>
          </w:tcPr>
          <w:p w14:paraId="433E0EDA" w14:textId="2039B6C3"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24,58</w:t>
            </w:r>
            <w:r w:rsidR="006F3A83">
              <w:rPr>
                <w:rFonts w:ascii="Calibri" w:eastAsia="Times New Roman" w:hAnsi="Calibri" w:cs="Calibri"/>
                <w:color w:val="000000"/>
                <w:lang w:eastAsia="pl-PL"/>
              </w:rPr>
              <w:t>%</w:t>
            </w:r>
          </w:p>
        </w:tc>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ECC9304"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single" w:sz="4" w:space="0" w:color="auto"/>
              <w:bottom w:val="single" w:sz="4" w:space="0" w:color="auto"/>
              <w:right w:val="single" w:sz="8" w:space="0" w:color="auto"/>
            </w:tcBorders>
            <w:shd w:val="clear" w:color="auto" w:fill="auto"/>
            <w:noWrap/>
            <w:vAlign w:val="center"/>
            <w:hideMark/>
          </w:tcPr>
          <w:p w14:paraId="4930E7C7"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7438A9A3"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single" w:sz="4" w:space="0" w:color="auto"/>
              <w:bottom w:val="single" w:sz="4" w:space="0" w:color="auto"/>
              <w:right w:val="single" w:sz="8" w:space="0" w:color="auto"/>
            </w:tcBorders>
            <w:shd w:val="clear" w:color="auto" w:fill="auto"/>
            <w:noWrap/>
            <w:vAlign w:val="center"/>
            <w:hideMark/>
          </w:tcPr>
          <w:p w14:paraId="3CD0C515"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r>
      <w:tr w:rsidR="00E84008" w:rsidRPr="00E84008" w14:paraId="09B5C3B7" w14:textId="77777777" w:rsidTr="00E84008">
        <w:trPr>
          <w:trHeight w:val="495"/>
        </w:trPr>
        <w:tc>
          <w:tcPr>
            <w:tcW w:w="319" w:type="pct"/>
            <w:tcBorders>
              <w:top w:val="nil"/>
              <w:left w:val="single" w:sz="8" w:space="0" w:color="auto"/>
              <w:bottom w:val="single" w:sz="4" w:space="0" w:color="auto"/>
              <w:right w:val="single" w:sz="8" w:space="0" w:color="auto"/>
            </w:tcBorders>
            <w:shd w:val="clear" w:color="000000" w:fill="FFD966"/>
            <w:noWrap/>
            <w:vAlign w:val="bottom"/>
            <w:hideMark/>
          </w:tcPr>
          <w:p w14:paraId="29050138" w14:textId="77777777" w:rsidR="00E84008" w:rsidRPr="00E84008" w:rsidRDefault="00E84008" w:rsidP="00E84008">
            <w:pPr>
              <w:spacing w:after="0" w:line="240" w:lineRule="auto"/>
              <w:rPr>
                <w:rFonts w:ascii="Calibri" w:eastAsia="Times New Roman" w:hAnsi="Calibri" w:cs="Calibri"/>
                <w:color w:val="000000"/>
                <w:lang w:eastAsia="pl-PL"/>
              </w:rPr>
            </w:pPr>
            <w:r w:rsidRPr="00E84008">
              <w:rPr>
                <w:rFonts w:ascii="Calibri" w:eastAsia="Times New Roman" w:hAnsi="Calibri" w:cs="Calibri"/>
                <w:color w:val="000000"/>
                <w:lang w:eastAsia="pl-PL"/>
              </w:rPr>
              <w:t>EFS+</w:t>
            </w:r>
          </w:p>
        </w:tc>
        <w:tc>
          <w:tcPr>
            <w:tcW w:w="327" w:type="pct"/>
            <w:tcBorders>
              <w:top w:val="nil"/>
              <w:left w:val="nil"/>
              <w:bottom w:val="single" w:sz="4" w:space="0" w:color="auto"/>
              <w:right w:val="single" w:sz="4" w:space="0" w:color="auto"/>
            </w:tcBorders>
            <w:shd w:val="clear" w:color="auto" w:fill="auto"/>
            <w:noWrap/>
            <w:vAlign w:val="center"/>
            <w:hideMark/>
          </w:tcPr>
          <w:p w14:paraId="400C957D"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nil"/>
              <w:bottom w:val="single" w:sz="4" w:space="0" w:color="auto"/>
              <w:right w:val="single" w:sz="8" w:space="0" w:color="auto"/>
            </w:tcBorders>
            <w:shd w:val="clear" w:color="auto" w:fill="auto"/>
            <w:noWrap/>
            <w:vAlign w:val="center"/>
            <w:hideMark/>
          </w:tcPr>
          <w:p w14:paraId="3DCFB593"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6475A815"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0BE2C1C"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nil"/>
              <w:left w:val="single" w:sz="4" w:space="0" w:color="auto"/>
              <w:bottom w:val="single" w:sz="4" w:space="0" w:color="auto"/>
              <w:right w:val="single" w:sz="4" w:space="0" w:color="auto"/>
            </w:tcBorders>
            <w:shd w:val="clear" w:color="000000" w:fill="BFBFBF"/>
            <w:noWrap/>
            <w:vAlign w:val="bottom"/>
            <w:hideMark/>
          </w:tcPr>
          <w:p w14:paraId="6AAEF906" w14:textId="77777777" w:rsidR="00E84008" w:rsidRPr="00E84008" w:rsidRDefault="00E84008" w:rsidP="00E84008">
            <w:pPr>
              <w:spacing w:after="0" w:line="240" w:lineRule="auto"/>
              <w:rPr>
                <w:rFonts w:ascii="Calibri" w:eastAsia="Times New Roman" w:hAnsi="Calibri" w:cs="Calibri"/>
                <w:color w:val="FF0000"/>
                <w:lang w:eastAsia="pl-PL"/>
              </w:rPr>
            </w:pPr>
            <w:r w:rsidRPr="00E84008">
              <w:rPr>
                <w:rFonts w:ascii="Calibri" w:eastAsia="Times New Roman" w:hAnsi="Calibri" w:cs="Calibri"/>
                <w:color w:val="FF0000"/>
                <w:lang w:eastAsia="pl-PL"/>
              </w:rPr>
              <w:t> </w:t>
            </w:r>
          </w:p>
        </w:tc>
        <w:tc>
          <w:tcPr>
            <w:tcW w:w="342" w:type="pct"/>
            <w:tcBorders>
              <w:top w:val="single" w:sz="4" w:space="0" w:color="auto"/>
              <w:left w:val="single" w:sz="4" w:space="0" w:color="auto"/>
              <w:bottom w:val="single" w:sz="4" w:space="0" w:color="auto"/>
              <w:right w:val="single" w:sz="8" w:space="0" w:color="auto"/>
            </w:tcBorders>
            <w:shd w:val="clear" w:color="000000" w:fill="BFBFBF"/>
            <w:noWrap/>
            <w:vAlign w:val="bottom"/>
            <w:hideMark/>
          </w:tcPr>
          <w:p w14:paraId="559446A0" w14:textId="77777777" w:rsidR="00E84008" w:rsidRPr="00E84008" w:rsidRDefault="00E84008" w:rsidP="00E84008">
            <w:pPr>
              <w:spacing w:after="0" w:line="240" w:lineRule="auto"/>
              <w:rPr>
                <w:rFonts w:ascii="Calibri" w:eastAsia="Times New Roman" w:hAnsi="Calibri" w:cs="Calibri"/>
                <w:color w:val="FF0000"/>
                <w:lang w:eastAsia="pl-PL"/>
              </w:rPr>
            </w:pPr>
            <w:r w:rsidRPr="00E84008">
              <w:rPr>
                <w:rFonts w:ascii="Calibri" w:eastAsia="Times New Roman" w:hAnsi="Calibri" w:cs="Calibri"/>
                <w:color w:val="FF0000"/>
                <w:lang w:eastAsia="pl-PL"/>
              </w:rPr>
              <w:t> </w:t>
            </w:r>
          </w:p>
        </w:tc>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4665419"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single" w:sz="4" w:space="0" w:color="auto"/>
              <w:bottom w:val="single" w:sz="4" w:space="0" w:color="auto"/>
              <w:right w:val="single" w:sz="8" w:space="0" w:color="auto"/>
            </w:tcBorders>
            <w:shd w:val="clear" w:color="auto" w:fill="auto"/>
            <w:noWrap/>
            <w:vAlign w:val="center"/>
            <w:hideMark/>
          </w:tcPr>
          <w:p w14:paraId="54B5131B"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nil"/>
              <w:left w:val="single" w:sz="4" w:space="0" w:color="auto"/>
              <w:bottom w:val="single" w:sz="4" w:space="0" w:color="auto"/>
              <w:right w:val="single" w:sz="4" w:space="0" w:color="auto"/>
            </w:tcBorders>
            <w:shd w:val="clear" w:color="auto" w:fill="auto"/>
            <w:vAlign w:val="center"/>
            <w:hideMark/>
          </w:tcPr>
          <w:p w14:paraId="41AACC59"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single" w:sz="4" w:space="0" w:color="auto"/>
              <w:bottom w:val="single" w:sz="4" w:space="0" w:color="auto"/>
              <w:right w:val="single" w:sz="8" w:space="0" w:color="auto"/>
            </w:tcBorders>
            <w:shd w:val="clear" w:color="auto" w:fill="auto"/>
            <w:vAlign w:val="center"/>
            <w:hideMark/>
          </w:tcPr>
          <w:p w14:paraId="506E4E7E"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32C621A6"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single" w:sz="4" w:space="0" w:color="auto"/>
              <w:bottom w:val="single" w:sz="4" w:space="0" w:color="auto"/>
              <w:right w:val="single" w:sz="8" w:space="0" w:color="auto"/>
            </w:tcBorders>
            <w:shd w:val="clear" w:color="auto" w:fill="auto"/>
            <w:noWrap/>
            <w:vAlign w:val="center"/>
            <w:hideMark/>
          </w:tcPr>
          <w:p w14:paraId="7605AA07"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5258CEBF"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single" w:sz="4" w:space="0" w:color="auto"/>
              <w:bottom w:val="single" w:sz="4" w:space="0" w:color="auto"/>
              <w:right w:val="single" w:sz="8" w:space="0" w:color="auto"/>
            </w:tcBorders>
            <w:shd w:val="clear" w:color="auto" w:fill="auto"/>
            <w:noWrap/>
            <w:vAlign w:val="center"/>
            <w:hideMark/>
          </w:tcPr>
          <w:p w14:paraId="34004722"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r>
      <w:tr w:rsidR="00E84008" w:rsidRPr="00E84008" w14:paraId="4640E9D5" w14:textId="77777777" w:rsidTr="006F3A83">
        <w:trPr>
          <w:trHeight w:val="593"/>
        </w:trPr>
        <w:tc>
          <w:tcPr>
            <w:tcW w:w="319" w:type="pct"/>
            <w:tcBorders>
              <w:top w:val="nil"/>
              <w:left w:val="single" w:sz="8" w:space="0" w:color="auto"/>
              <w:bottom w:val="nil"/>
              <w:right w:val="single" w:sz="8" w:space="0" w:color="auto"/>
            </w:tcBorders>
            <w:shd w:val="clear" w:color="000000" w:fill="FFD966"/>
            <w:noWrap/>
            <w:vAlign w:val="bottom"/>
            <w:hideMark/>
          </w:tcPr>
          <w:p w14:paraId="1D21E739" w14:textId="77777777" w:rsidR="00E84008" w:rsidRPr="00E84008" w:rsidRDefault="00E84008" w:rsidP="00E84008">
            <w:pPr>
              <w:spacing w:after="0" w:line="240" w:lineRule="auto"/>
              <w:rPr>
                <w:rFonts w:ascii="Calibri" w:eastAsia="Times New Roman" w:hAnsi="Calibri" w:cs="Calibri"/>
                <w:color w:val="000000"/>
                <w:lang w:eastAsia="pl-PL"/>
              </w:rPr>
            </w:pPr>
            <w:r w:rsidRPr="00E84008">
              <w:rPr>
                <w:rFonts w:ascii="Calibri" w:eastAsia="Times New Roman" w:hAnsi="Calibri" w:cs="Calibri"/>
                <w:color w:val="000000"/>
                <w:lang w:eastAsia="pl-PL"/>
              </w:rPr>
              <w:t>EFRR</w:t>
            </w:r>
          </w:p>
        </w:tc>
        <w:tc>
          <w:tcPr>
            <w:tcW w:w="327" w:type="pct"/>
            <w:tcBorders>
              <w:top w:val="nil"/>
              <w:left w:val="nil"/>
              <w:bottom w:val="nil"/>
              <w:right w:val="single" w:sz="4" w:space="0" w:color="auto"/>
            </w:tcBorders>
            <w:shd w:val="clear" w:color="auto" w:fill="auto"/>
            <w:noWrap/>
            <w:vAlign w:val="center"/>
            <w:hideMark/>
          </w:tcPr>
          <w:p w14:paraId="38B041D6"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nil"/>
              <w:bottom w:val="nil"/>
              <w:right w:val="single" w:sz="8" w:space="0" w:color="auto"/>
            </w:tcBorders>
            <w:shd w:val="clear" w:color="auto" w:fill="auto"/>
            <w:noWrap/>
            <w:vAlign w:val="center"/>
            <w:hideMark/>
          </w:tcPr>
          <w:p w14:paraId="5CDA7732"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nil"/>
              <w:left w:val="single" w:sz="4" w:space="0" w:color="auto"/>
              <w:bottom w:val="nil"/>
              <w:right w:val="single" w:sz="4" w:space="0" w:color="auto"/>
            </w:tcBorders>
            <w:shd w:val="clear" w:color="auto" w:fill="auto"/>
            <w:noWrap/>
            <w:vAlign w:val="center"/>
            <w:hideMark/>
          </w:tcPr>
          <w:p w14:paraId="441BABCE"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single" w:sz="4" w:space="0" w:color="auto"/>
              <w:bottom w:val="nil"/>
              <w:right w:val="single" w:sz="8" w:space="0" w:color="auto"/>
            </w:tcBorders>
            <w:shd w:val="clear" w:color="auto" w:fill="auto"/>
            <w:noWrap/>
            <w:vAlign w:val="center"/>
            <w:hideMark/>
          </w:tcPr>
          <w:p w14:paraId="749AD43A"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nil"/>
              <w:left w:val="single" w:sz="4" w:space="0" w:color="auto"/>
              <w:bottom w:val="nil"/>
              <w:right w:val="single" w:sz="4" w:space="0" w:color="auto"/>
            </w:tcBorders>
            <w:shd w:val="clear" w:color="000000" w:fill="BFBFBF"/>
            <w:noWrap/>
            <w:vAlign w:val="bottom"/>
            <w:hideMark/>
          </w:tcPr>
          <w:p w14:paraId="72CC9F77" w14:textId="77777777" w:rsidR="00E84008" w:rsidRPr="00E84008" w:rsidRDefault="00E84008" w:rsidP="00E84008">
            <w:pPr>
              <w:spacing w:after="0" w:line="240" w:lineRule="auto"/>
              <w:rPr>
                <w:rFonts w:ascii="Calibri" w:eastAsia="Times New Roman" w:hAnsi="Calibri" w:cs="Calibri"/>
                <w:color w:val="FF0000"/>
                <w:lang w:eastAsia="pl-PL"/>
              </w:rPr>
            </w:pPr>
            <w:r w:rsidRPr="00E84008">
              <w:rPr>
                <w:rFonts w:ascii="Calibri" w:eastAsia="Times New Roman" w:hAnsi="Calibri" w:cs="Calibri"/>
                <w:color w:val="FF0000"/>
                <w:lang w:eastAsia="pl-PL"/>
              </w:rPr>
              <w:t> </w:t>
            </w:r>
          </w:p>
        </w:tc>
        <w:tc>
          <w:tcPr>
            <w:tcW w:w="342" w:type="pct"/>
            <w:tcBorders>
              <w:top w:val="nil"/>
              <w:left w:val="single" w:sz="4" w:space="0" w:color="auto"/>
              <w:bottom w:val="nil"/>
              <w:right w:val="single" w:sz="8" w:space="0" w:color="auto"/>
            </w:tcBorders>
            <w:shd w:val="clear" w:color="000000" w:fill="BFBFBF"/>
            <w:noWrap/>
            <w:vAlign w:val="bottom"/>
            <w:hideMark/>
          </w:tcPr>
          <w:p w14:paraId="2F0E95BD" w14:textId="77777777" w:rsidR="00E84008" w:rsidRPr="00E84008" w:rsidRDefault="00E84008" w:rsidP="00E84008">
            <w:pPr>
              <w:spacing w:after="0" w:line="240" w:lineRule="auto"/>
              <w:rPr>
                <w:rFonts w:ascii="Calibri" w:eastAsia="Times New Roman" w:hAnsi="Calibri" w:cs="Calibri"/>
                <w:color w:val="FF0000"/>
                <w:lang w:eastAsia="pl-PL"/>
              </w:rPr>
            </w:pPr>
            <w:r w:rsidRPr="00E84008">
              <w:rPr>
                <w:rFonts w:ascii="Calibri" w:eastAsia="Times New Roman" w:hAnsi="Calibri" w:cs="Calibri"/>
                <w:color w:val="FF0000"/>
                <w:lang w:eastAsia="pl-PL"/>
              </w:rPr>
              <w:t> </w:t>
            </w:r>
          </w:p>
        </w:tc>
        <w:tc>
          <w:tcPr>
            <w:tcW w:w="327" w:type="pct"/>
            <w:tcBorders>
              <w:top w:val="nil"/>
              <w:left w:val="single" w:sz="4" w:space="0" w:color="auto"/>
              <w:bottom w:val="nil"/>
              <w:right w:val="single" w:sz="4" w:space="0" w:color="auto"/>
            </w:tcBorders>
            <w:shd w:val="clear" w:color="auto" w:fill="auto"/>
            <w:noWrap/>
            <w:vAlign w:val="center"/>
            <w:hideMark/>
          </w:tcPr>
          <w:p w14:paraId="5D9330BA"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single" w:sz="4" w:space="0" w:color="auto"/>
              <w:bottom w:val="nil"/>
              <w:right w:val="single" w:sz="8" w:space="0" w:color="auto"/>
            </w:tcBorders>
            <w:shd w:val="clear" w:color="auto" w:fill="auto"/>
            <w:noWrap/>
            <w:vAlign w:val="center"/>
            <w:hideMark/>
          </w:tcPr>
          <w:p w14:paraId="72C12AD5"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nil"/>
              <w:left w:val="single" w:sz="4" w:space="0" w:color="auto"/>
              <w:bottom w:val="nil"/>
              <w:right w:val="single" w:sz="4" w:space="0" w:color="auto"/>
            </w:tcBorders>
            <w:shd w:val="clear" w:color="auto" w:fill="auto"/>
            <w:vAlign w:val="center"/>
            <w:hideMark/>
          </w:tcPr>
          <w:p w14:paraId="7795105B"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single" w:sz="4" w:space="0" w:color="auto"/>
              <w:bottom w:val="nil"/>
              <w:right w:val="single" w:sz="8" w:space="0" w:color="auto"/>
            </w:tcBorders>
            <w:shd w:val="clear" w:color="auto" w:fill="auto"/>
            <w:vAlign w:val="center"/>
            <w:hideMark/>
          </w:tcPr>
          <w:p w14:paraId="2CA17150"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nil"/>
              <w:left w:val="single" w:sz="4" w:space="0" w:color="auto"/>
              <w:bottom w:val="nil"/>
              <w:right w:val="single" w:sz="4" w:space="0" w:color="auto"/>
            </w:tcBorders>
            <w:shd w:val="clear" w:color="auto" w:fill="auto"/>
            <w:noWrap/>
            <w:vAlign w:val="center"/>
            <w:hideMark/>
          </w:tcPr>
          <w:p w14:paraId="4884E673"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single" w:sz="4" w:space="0" w:color="auto"/>
              <w:bottom w:val="nil"/>
              <w:right w:val="single" w:sz="8" w:space="0" w:color="auto"/>
            </w:tcBorders>
            <w:shd w:val="clear" w:color="auto" w:fill="auto"/>
            <w:noWrap/>
            <w:vAlign w:val="center"/>
            <w:hideMark/>
          </w:tcPr>
          <w:p w14:paraId="2D89A232"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nil"/>
              <w:left w:val="single" w:sz="4" w:space="0" w:color="auto"/>
              <w:bottom w:val="nil"/>
              <w:right w:val="single" w:sz="4" w:space="0" w:color="auto"/>
            </w:tcBorders>
            <w:shd w:val="clear" w:color="auto" w:fill="auto"/>
            <w:noWrap/>
            <w:vAlign w:val="center"/>
            <w:hideMark/>
          </w:tcPr>
          <w:p w14:paraId="14201888"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nil"/>
              <w:left w:val="single" w:sz="4" w:space="0" w:color="auto"/>
              <w:bottom w:val="nil"/>
              <w:right w:val="single" w:sz="8" w:space="0" w:color="auto"/>
            </w:tcBorders>
            <w:shd w:val="clear" w:color="auto" w:fill="auto"/>
            <w:noWrap/>
            <w:vAlign w:val="center"/>
            <w:hideMark/>
          </w:tcPr>
          <w:p w14:paraId="2E59CE02"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r>
      <w:tr w:rsidR="00E84008" w:rsidRPr="00E84008" w14:paraId="22EBA65D" w14:textId="77777777" w:rsidTr="00E84008">
        <w:trPr>
          <w:trHeight w:val="495"/>
        </w:trPr>
        <w:tc>
          <w:tcPr>
            <w:tcW w:w="319" w:type="pct"/>
            <w:tcBorders>
              <w:top w:val="single" w:sz="8" w:space="0" w:color="auto"/>
              <w:left w:val="single" w:sz="8" w:space="0" w:color="auto"/>
              <w:bottom w:val="single" w:sz="4" w:space="0" w:color="auto"/>
              <w:right w:val="single" w:sz="8" w:space="0" w:color="auto"/>
            </w:tcBorders>
            <w:shd w:val="clear" w:color="000000" w:fill="FFE699"/>
            <w:noWrap/>
            <w:vAlign w:val="bottom"/>
            <w:hideMark/>
          </w:tcPr>
          <w:p w14:paraId="435778AE" w14:textId="77777777" w:rsidR="00E84008" w:rsidRPr="00E84008" w:rsidRDefault="00E84008" w:rsidP="00E84008">
            <w:pPr>
              <w:spacing w:after="0" w:line="240" w:lineRule="auto"/>
              <w:rPr>
                <w:rFonts w:ascii="Calibri" w:eastAsia="Times New Roman" w:hAnsi="Calibri" w:cs="Calibri"/>
                <w:color w:val="000000"/>
                <w:lang w:eastAsia="pl-PL"/>
              </w:rPr>
            </w:pPr>
            <w:r w:rsidRPr="00E84008">
              <w:rPr>
                <w:rFonts w:ascii="Calibri" w:eastAsia="Times New Roman" w:hAnsi="Calibri" w:cs="Calibri"/>
                <w:color w:val="000000"/>
                <w:lang w:eastAsia="pl-PL"/>
              </w:rPr>
              <w:t>RAZEM</w:t>
            </w:r>
          </w:p>
        </w:tc>
        <w:tc>
          <w:tcPr>
            <w:tcW w:w="327" w:type="pct"/>
            <w:tcBorders>
              <w:top w:val="single" w:sz="8" w:space="0" w:color="auto"/>
              <w:left w:val="nil"/>
              <w:bottom w:val="single" w:sz="4" w:space="0" w:color="auto"/>
              <w:right w:val="single" w:sz="4" w:space="0" w:color="auto"/>
            </w:tcBorders>
            <w:shd w:val="clear" w:color="auto" w:fill="auto"/>
            <w:noWrap/>
            <w:vAlign w:val="center"/>
            <w:hideMark/>
          </w:tcPr>
          <w:p w14:paraId="0DBD7F0F"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single" w:sz="8" w:space="0" w:color="auto"/>
              <w:left w:val="nil"/>
              <w:bottom w:val="single" w:sz="4" w:space="0" w:color="auto"/>
              <w:right w:val="single" w:sz="8" w:space="0" w:color="auto"/>
            </w:tcBorders>
            <w:shd w:val="clear" w:color="auto" w:fill="auto"/>
            <w:noWrap/>
            <w:vAlign w:val="center"/>
            <w:hideMark/>
          </w:tcPr>
          <w:p w14:paraId="39C01FBE"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E85D5"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1141250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14:paraId="68B0ECA1"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38,04%</w:t>
            </w:r>
          </w:p>
        </w:tc>
        <w:tc>
          <w:tcPr>
            <w:tcW w:w="327" w:type="pct"/>
            <w:tcBorders>
              <w:top w:val="single" w:sz="8" w:space="0" w:color="auto"/>
              <w:left w:val="single" w:sz="4" w:space="0" w:color="auto"/>
              <w:bottom w:val="single" w:sz="4" w:space="0" w:color="auto"/>
              <w:right w:val="single" w:sz="4" w:space="0" w:color="auto"/>
            </w:tcBorders>
            <w:shd w:val="clear" w:color="000000" w:fill="BFBFBF"/>
            <w:noWrap/>
            <w:vAlign w:val="bottom"/>
            <w:hideMark/>
          </w:tcPr>
          <w:p w14:paraId="6672DBCA" w14:textId="77777777" w:rsidR="00E84008" w:rsidRPr="00E84008" w:rsidRDefault="00E84008" w:rsidP="00E84008">
            <w:pPr>
              <w:spacing w:after="0" w:line="240" w:lineRule="auto"/>
              <w:rPr>
                <w:rFonts w:ascii="Calibri" w:eastAsia="Times New Roman" w:hAnsi="Calibri" w:cs="Calibri"/>
                <w:color w:val="FF0000"/>
                <w:lang w:eastAsia="pl-PL"/>
              </w:rPr>
            </w:pPr>
            <w:r w:rsidRPr="00E84008">
              <w:rPr>
                <w:rFonts w:ascii="Calibri" w:eastAsia="Times New Roman" w:hAnsi="Calibri" w:cs="Calibri"/>
                <w:color w:val="FF0000"/>
                <w:lang w:eastAsia="pl-PL"/>
              </w:rPr>
              <w:t> </w:t>
            </w:r>
          </w:p>
        </w:tc>
        <w:tc>
          <w:tcPr>
            <w:tcW w:w="342" w:type="pct"/>
            <w:tcBorders>
              <w:top w:val="single" w:sz="8" w:space="0" w:color="auto"/>
              <w:left w:val="nil"/>
              <w:bottom w:val="single" w:sz="4" w:space="0" w:color="auto"/>
              <w:right w:val="single" w:sz="8" w:space="0" w:color="auto"/>
            </w:tcBorders>
            <w:shd w:val="clear" w:color="000000" w:fill="BFBFBF"/>
            <w:noWrap/>
            <w:vAlign w:val="bottom"/>
            <w:hideMark/>
          </w:tcPr>
          <w:p w14:paraId="5F66C586" w14:textId="77777777" w:rsidR="00E84008" w:rsidRPr="00E84008" w:rsidRDefault="00E84008" w:rsidP="00E84008">
            <w:pPr>
              <w:spacing w:after="0" w:line="240" w:lineRule="auto"/>
              <w:rPr>
                <w:rFonts w:ascii="Calibri" w:eastAsia="Times New Roman" w:hAnsi="Calibri" w:cs="Calibri"/>
                <w:color w:val="FF0000"/>
                <w:lang w:eastAsia="pl-PL"/>
              </w:rPr>
            </w:pPr>
            <w:r w:rsidRPr="00E84008">
              <w:rPr>
                <w:rFonts w:ascii="Calibri" w:eastAsia="Times New Roman" w:hAnsi="Calibri" w:cs="Calibri"/>
                <w:color w:val="FF0000"/>
                <w:lang w:eastAsia="pl-PL"/>
              </w:rPr>
              <w:t> </w:t>
            </w:r>
          </w:p>
        </w:tc>
        <w:tc>
          <w:tcPr>
            <w:tcW w:w="327" w:type="pct"/>
            <w:tcBorders>
              <w:top w:val="nil"/>
              <w:left w:val="single" w:sz="4" w:space="0" w:color="auto"/>
              <w:bottom w:val="single" w:sz="4" w:space="0" w:color="auto"/>
              <w:right w:val="single" w:sz="4" w:space="0" w:color="auto"/>
            </w:tcBorders>
            <w:shd w:val="clear" w:color="auto" w:fill="auto"/>
            <w:noWrap/>
            <w:vAlign w:val="center"/>
            <w:hideMark/>
          </w:tcPr>
          <w:p w14:paraId="04B48A2A"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546250</w:t>
            </w:r>
          </w:p>
        </w:tc>
        <w:tc>
          <w:tcPr>
            <w:tcW w:w="342" w:type="pct"/>
            <w:tcBorders>
              <w:top w:val="nil"/>
              <w:left w:val="single" w:sz="4" w:space="0" w:color="auto"/>
              <w:bottom w:val="single" w:sz="4" w:space="0" w:color="auto"/>
              <w:right w:val="single" w:sz="8" w:space="0" w:color="auto"/>
            </w:tcBorders>
            <w:shd w:val="clear" w:color="auto" w:fill="auto"/>
            <w:noWrap/>
            <w:vAlign w:val="center"/>
            <w:hideMark/>
          </w:tcPr>
          <w:p w14:paraId="1D2510A0" w14:textId="258E51A9"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18,21</w:t>
            </w:r>
            <w:r w:rsidR="006F3A83">
              <w:rPr>
                <w:rFonts w:ascii="Calibri" w:eastAsia="Times New Roman" w:hAnsi="Calibri" w:cs="Calibri"/>
                <w:color w:val="000000"/>
                <w:lang w:eastAsia="pl-PL"/>
              </w:rPr>
              <w:t>%</w:t>
            </w:r>
          </w:p>
        </w:tc>
        <w:tc>
          <w:tcPr>
            <w:tcW w:w="327" w:type="pct"/>
            <w:tcBorders>
              <w:top w:val="nil"/>
              <w:left w:val="single" w:sz="4" w:space="0" w:color="auto"/>
              <w:bottom w:val="single" w:sz="4" w:space="0" w:color="auto"/>
              <w:right w:val="single" w:sz="4" w:space="0" w:color="auto"/>
            </w:tcBorders>
            <w:shd w:val="clear" w:color="auto" w:fill="auto"/>
            <w:vAlign w:val="center"/>
            <w:hideMark/>
          </w:tcPr>
          <w:p w14:paraId="31FB99C6"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737500</w:t>
            </w:r>
          </w:p>
        </w:tc>
        <w:tc>
          <w:tcPr>
            <w:tcW w:w="342" w:type="pct"/>
            <w:tcBorders>
              <w:top w:val="nil"/>
              <w:left w:val="single" w:sz="4" w:space="0" w:color="auto"/>
              <w:bottom w:val="single" w:sz="4" w:space="0" w:color="auto"/>
              <w:right w:val="single" w:sz="8" w:space="0" w:color="auto"/>
            </w:tcBorders>
            <w:shd w:val="clear" w:color="auto" w:fill="auto"/>
            <w:vAlign w:val="center"/>
            <w:hideMark/>
          </w:tcPr>
          <w:p w14:paraId="1C471DFE" w14:textId="5FDF74B1"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24,58</w:t>
            </w:r>
            <w:r w:rsidR="006F3A83">
              <w:rPr>
                <w:rFonts w:ascii="Calibri" w:eastAsia="Times New Roman" w:hAnsi="Calibri" w:cs="Calibri"/>
                <w:color w:val="000000"/>
                <w:lang w:eastAsia="pl-PL"/>
              </w:rPr>
              <w:t>%</w:t>
            </w:r>
          </w:p>
        </w:tc>
        <w:tc>
          <w:tcPr>
            <w:tcW w:w="327"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F5663AD"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single" w:sz="8" w:space="0" w:color="auto"/>
              <w:left w:val="nil"/>
              <w:bottom w:val="single" w:sz="4" w:space="0" w:color="auto"/>
              <w:right w:val="single" w:sz="8" w:space="0" w:color="auto"/>
            </w:tcBorders>
            <w:shd w:val="clear" w:color="auto" w:fill="auto"/>
            <w:noWrap/>
            <w:vAlign w:val="center"/>
            <w:hideMark/>
          </w:tcPr>
          <w:p w14:paraId="603ACBD9"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27"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AAB222B"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c>
          <w:tcPr>
            <w:tcW w:w="342" w:type="pct"/>
            <w:tcBorders>
              <w:top w:val="single" w:sz="8" w:space="0" w:color="auto"/>
              <w:left w:val="nil"/>
              <w:bottom w:val="single" w:sz="4" w:space="0" w:color="auto"/>
              <w:right w:val="single" w:sz="8" w:space="0" w:color="auto"/>
            </w:tcBorders>
            <w:shd w:val="clear" w:color="auto" w:fill="auto"/>
            <w:noWrap/>
            <w:vAlign w:val="center"/>
            <w:hideMark/>
          </w:tcPr>
          <w:p w14:paraId="224A9966" w14:textId="77777777" w:rsidR="00E84008" w:rsidRPr="00E84008" w:rsidRDefault="00E84008" w:rsidP="00E84008">
            <w:pPr>
              <w:spacing w:after="0" w:line="240" w:lineRule="auto"/>
              <w:jc w:val="center"/>
              <w:rPr>
                <w:rFonts w:ascii="Calibri" w:eastAsia="Times New Roman" w:hAnsi="Calibri" w:cs="Calibri"/>
                <w:color w:val="000000"/>
                <w:lang w:eastAsia="pl-PL"/>
              </w:rPr>
            </w:pPr>
            <w:r w:rsidRPr="00E84008">
              <w:rPr>
                <w:rFonts w:ascii="Calibri" w:eastAsia="Times New Roman" w:hAnsi="Calibri" w:cs="Calibri"/>
                <w:color w:val="000000"/>
                <w:lang w:eastAsia="pl-PL"/>
              </w:rPr>
              <w:t>0</w:t>
            </w:r>
          </w:p>
        </w:tc>
      </w:tr>
    </w:tbl>
    <w:p w14:paraId="586B213A" w14:textId="77777777" w:rsidR="001D1475" w:rsidRPr="00F21188" w:rsidRDefault="001D1475" w:rsidP="00E54D6F"/>
    <w:sectPr w:rsidR="001D1475" w:rsidRPr="00F21188" w:rsidSect="00CB2648">
      <w:type w:val="continuous"/>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2C99D" w14:textId="77777777" w:rsidR="00032214" w:rsidRDefault="00032214" w:rsidP="005E676C">
      <w:pPr>
        <w:spacing w:after="0" w:line="240" w:lineRule="auto"/>
      </w:pPr>
      <w:r>
        <w:separator/>
      </w:r>
    </w:p>
  </w:endnote>
  <w:endnote w:type="continuationSeparator" w:id="0">
    <w:p w14:paraId="76A0AD56" w14:textId="77777777" w:rsidR="00032214" w:rsidRDefault="00032214" w:rsidP="005E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imesNewRoman">
    <w:altName w:val="Arial Unicode MS"/>
    <w:charset w:val="80"/>
    <w:family w:val="roman"/>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712823"/>
      <w:docPartObj>
        <w:docPartGallery w:val="Page Numbers (Bottom of Page)"/>
        <w:docPartUnique/>
      </w:docPartObj>
    </w:sdtPr>
    <w:sdtContent>
      <w:p w14:paraId="6559F11E" w14:textId="48DC0B17" w:rsidR="00CB2648" w:rsidRDefault="00CB2648">
        <w:pPr>
          <w:pStyle w:val="Stopka"/>
          <w:jc w:val="center"/>
        </w:pPr>
        <w:r>
          <w:fldChar w:fldCharType="begin"/>
        </w:r>
        <w:r>
          <w:instrText>PAGE   \* MERGEFORMAT</w:instrText>
        </w:r>
        <w:r>
          <w:fldChar w:fldCharType="separate"/>
        </w:r>
        <w:r>
          <w:rPr>
            <w:lang w:val="pl-PL"/>
          </w:rPr>
          <w:t>2</w:t>
        </w:r>
        <w:r>
          <w:fldChar w:fldCharType="end"/>
        </w:r>
      </w:p>
    </w:sdtContent>
  </w:sdt>
  <w:p w14:paraId="79131236" w14:textId="77777777" w:rsidR="00CB2648" w:rsidRDefault="00CB26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4E4E1" w14:textId="77777777" w:rsidR="00032214" w:rsidRDefault="00032214" w:rsidP="005E676C">
      <w:pPr>
        <w:spacing w:after="0" w:line="240" w:lineRule="auto"/>
      </w:pPr>
      <w:r>
        <w:separator/>
      </w:r>
    </w:p>
  </w:footnote>
  <w:footnote w:type="continuationSeparator" w:id="0">
    <w:p w14:paraId="5E6BCC50" w14:textId="77777777" w:rsidR="00032214" w:rsidRDefault="00032214" w:rsidP="005E6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722AE5E"/>
    <w:lvl w:ilvl="0">
      <w:start w:val="1"/>
      <w:numFmt w:val="none"/>
      <w:pStyle w:val="Nagwek1"/>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Nagwek3"/>
      <w:suff w:val="nothing"/>
      <w:lvlText w:val=""/>
      <w:lvlJc w:val="left"/>
      <w:pPr>
        <w:tabs>
          <w:tab w:val="num" w:pos="0"/>
        </w:tabs>
      </w:pPr>
    </w:lvl>
    <w:lvl w:ilvl="3">
      <w:start w:val="1"/>
      <w:numFmt w:val="none"/>
      <w:pStyle w:val="Nagwek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2" w15:restartNumberingAfterBreak="0">
    <w:nsid w:val="052C0F3F"/>
    <w:multiLevelType w:val="hybridMultilevel"/>
    <w:tmpl w:val="588AF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B6517"/>
    <w:multiLevelType w:val="hybridMultilevel"/>
    <w:tmpl w:val="33E8D772"/>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73BA5"/>
    <w:multiLevelType w:val="hybridMultilevel"/>
    <w:tmpl w:val="F752C862"/>
    <w:lvl w:ilvl="0" w:tplc="23F6F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487434"/>
    <w:multiLevelType w:val="multilevel"/>
    <w:tmpl w:val="13282A54"/>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481342"/>
    <w:multiLevelType w:val="hybridMultilevel"/>
    <w:tmpl w:val="1AD23B52"/>
    <w:lvl w:ilvl="0" w:tplc="28A6E5F4">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C87F40"/>
    <w:multiLevelType w:val="hybridMultilevel"/>
    <w:tmpl w:val="7966D3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2F7DD8"/>
    <w:multiLevelType w:val="hybridMultilevel"/>
    <w:tmpl w:val="7DF8FF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A21ADF"/>
    <w:multiLevelType w:val="hybridMultilevel"/>
    <w:tmpl w:val="3746DB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10734A"/>
    <w:multiLevelType w:val="hybridMultilevel"/>
    <w:tmpl w:val="5F12C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771742"/>
    <w:multiLevelType w:val="hybridMultilevel"/>
    <w:tmpl w:val="C530743A"/>
    <w:lvl w:ilvl="0" w:tplc="7744E1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D627A6"/>
    <w:multiLevelType w:val="hybridMultilevel"/>
    <w:tmpl w:val="9E720F88"/>
    <w:lvl w:ilvl="0" w:tplc="7744E1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C50902"/>
    <w:multiLevelType w:val="hybridMultilevel"/>
    <w:tmpl w:val="A0DC9616"/>
    <w:lvl w:ilvl="0" w:tplc="7744E1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53303B"/>
    <w:multiLevelType w:val="hybridMultilevel"/>
    <w:tmpl w:val="B1A81C3A"/>
    <w:lvl w:ilvl="0" w:tplc="04150015">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960EE5"/>
    <w:multiLevelType w:val="hybridMultilevel"/>
    <w:tmpl w:val="13282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161CE6"/>
    <w:multiLevelType w:val="hybridMultilevel"/>
    <w:tmpl w:val="F1F6E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64232"/>
    <w:multiLevelType w:val="hybridMultilevel"/>
    <w:tmpl w:val="DB70F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483F40"/>
    <w:multiLevelType w:val="hybridMultilevel"/>
    <w:tmpl w:val="F40645E4"/>
    <w:lvl w:ilvl="0" w:tplc="BBEE1A7A">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805A95"/>
    <w:multiLevelType w:val="hybridMultilevel"/>
    <w:tmpl w:val="F2EAC2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13573"/>
    <w:multiLevelType w:val="hybridMultilevel"/>
    <w:tmpl w:val="9438C41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8D6103"/>
    <w:multiLevelType w:val="hybridMultilevel"/>
    <w:tmpl w:val="FA0C6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A9306D"/>
    <w:multiLevelType w:val="hybridMultilevel"/>
    <w:tmpl w:val="0E84215C"/>
    <w:lvl w:ilvl="0" w:tplc="7744E1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5F6FB2"/>
    <w:multiLevelType w:val="hybridMultilevel"/>
    <w:tmpl w:val="1792B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946AF1"/>
    <w:multiLevelType w:val="hybridMultilevel"/>
    <w:tmpl w:val="F33AA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F856A9"/>
    <w:multiLevelType w:val="hybridMultilevel"/>
    <w:tmpl w:val="2626DE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2626A55"/>
    <w:multiLevelType w:val="hybridMultilevel"/>
    <w:tmpl w:val="0EE0F6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4F53A0"/>
    <w:multiLevelType w:val="hybridMultilevel"/>
    <w:tmpl w:val="395A9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1249923">
    <w:abstractNumId w:val="19"/>
  </w:num>
  <w:num w:numId="2" w16cid:durableId="983705907">
    <w:abstractNumId w:val="24"/>
  </w:num>
  <w:num w:numId="3" w16cid:durableId="1258440714">
    <w:abstractNumId w:val="8"/>
  </w:num>
  <w:num w:numId="4" w16cid:durableId="1744256256">
    <w:abstractNumId w:val="10"/>
  </w:num>
  <w:num w:numId="5" w16cid:durableId="1968076890">
    <w:abstractNumId w:val="0"/>
  </w:num>
  <w:num w:numId="6" w16cid:durableId="1984500893">
    <w:abstractNumId w:val="16"/>
  </w:num>
  <w:num w:numId="7" w16cid:durableId="1071194114">
    <w:abstractNumId w:val="23"/>
  </w:num>
  <w:num w:numId="8" w16cid:durableId="718668423">
    <w:abstractNumId w:val="17"/>
  </w:num>
  <w:num w:numId="9" w16cid:durableId="297036333">
    <w:abstractNumId w:val="15"/>
  </w:num>
  <w:num w:numId="10" w16cid:durableId="1489177795">
    <w:abstractNumId w:val="7"/>
  </w:num>
  <w:num w:numId="11" w16cid:durableId="1037894679">
    <w:abstractNumId w:val="3"/>
  </w:num>
  <w:num w:numId="12" w16cid:durableId="238490597">
    <w:abstractNumId w:val="26"/>
  </w:num>
  <w:num w:numId="13" w16cid:durableId="1583636389">
    <w:abstractNumId w:val="9"/>
  </w:num>
  <w:num w:numId="14" w16cid:durableId="426316318">
    <w:abstractNumId w:val="27"/>
  </w:num>
  <w:num w:numId="15" w16cid:durableId="1232236833">
    <w:abstractNumId w:val="4"/>
  </w:num>
  <w:num w:numId="16" w16cid:durableId="1307129936">
    <w:abstractNumId w:val="18"/>
  </w:num>
  <w:num w:numId="17" w16cid:durableId="1669668935">
    <w:abstractNumId w:val="21"/>
  </w:num>
  <w:num w:numId="18" w16cid:durableId="1047374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9549830">
    <w:abstractNumId w:val="20"/>
  </w:num>
  <w:num w:numId="20" w16cid:durableId="962077902">
    <w:abstractNumId w:val="6"/>
  </w:num>
  <w:num w:numId="21" w16cid:durableId="381825806">
    <w:abstractNumId w:val="14"/>
  </w:num>
  <w:num w:numId="22" w16cid:durableId="1935016543">
    <w:abstractNumId w:val="2"/>
  </w:num>
  <w:num w:numId="23" w16cid:durableId="1302538058">
    <w:abstractNumId w:val="5"/>
  </w:num>
  <w:num w:numId="24" w16cid:durableId="393742207">
    <w:abstractNumId w:val="12"/>
  </w:num>
  <w:num w:numId="25" w16cid:durableId="1247687614">
    <w:abstractNumId w:val="13"/>
  </w:num>
  <w:num w:numId="26" w16cid:durableId="747193386">
    <w:abstractNumId w:val="11"/>
  </w:num>
  <w:num w:numId="27" w16cid:durableId="630743809">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AB"/>
    <w:rsid w:val="00021920"/>
    <w:rsid w:val="000274A4"/>
    <w:rsid w:val="0002765F"/>
    <w:rsid w:val="000306F2"/>
    <w:rsid w:val="00032214"/>
    <w:rsid w:val="0003328D"/>
    <w:rsid w:val="0003657F"/>
    <w:rsid w:val="0004041E"/>
    <w:rsid w:val="0004158D"/>
    <w:rsid w:val="000429B1"/>
    <w:rsid w:val="0004397B"/>
    <w:rsid w:val="00072C83"/>
    <w:rsid w:val="00087073"/>
    <w:rsid w:val="0008769B"/>
    <w:rsid w:val="00087FB8"/>
    <w:rsid w:val="00091539"/>
    <w:rsid w:val="00091F36"/>
    <w:rsid w:val="00094991"/>
    <w:rsid w:val="000A2CB3"/>
    <w:rsid w:val="000B0E34"/>
    <w:rsid w:val="000C2113"/>
    <w:rsid w:val="000E3BE3"/>
    <w:rsid w:val="000E66F3"/>
    <w:rsid w:val="000F1DDB"/>
    <w:rsid w:val="000F2348"/>
    <w:rsid w:val="00105A63"/>
    <w:rsid w:val="00122835"/>
    <w:rsid w:val="00124B51"/>
    <w:rsid w:val="00125BA6"/>
    <w:rsid w:val="00126CCE"/>
    <w:rsid w:val="00130795"/>
    <w:rsid w:val="00133196"/>
    <w:rsid w:val="00134A69"/>
    <w:rsid w:val="00137E91"/>
    <w:rsid w:val="00140B6E"/>
    <w:rsid w:val="00144287"/>
    <w:rsid w:val="00152295"/>
    <w:rsid w:val="00154E7B"/>
    <w:rsid w:val="00162D52"/>
    <w:rsid w:val="00174429"/>
    <w:rsid w:val="001775C1"/>
    <w:rsid w:val="00183504"/>
    <w:rsid w:val="0019677B"/>
    <w:rsid w:val="001A007A"/>
    <w:rsid w:val="001A08FD"/>
    <w:rsid w:val="001B5C30"/>
    <w:rsid w:val="001C050C"/>
    <w:rsid w:val="001C7C88"/>
    <w:rsid w:val="001D1475"/>
    <w:rsid w:val="001D50F8"/>
    <w:rsid w:val="001E1E26"/>
    <w:rsid w:val="001E7CDE"/>
    <w:rsid w:val="001F06EA"/>
    <w:rsid w:val="002035F3"/>
    <w:rsid w:val="0020701C"/>
    <w:rsid w:val="002151DF"/>
    <w:rsid w:val="00217098"/>
    <w:rsid w:val="002527AF"/>
    <w:rsid w:val="00252939"/>
    <w:rsid w:val="002530CD"/>
    <w:rsid w:val="00267073"/>
    <w:rsid w:val="0028253C"/>
    <w:rsid w:val="00282630"/>
    <w:rsid w:val="00283D9B"/>
    <w:rsid w:val="002847ED"/>
    <w:rsid w:val="00285FF4"/>
    <w:rsid w:val="002916E5"/>
    <w:rsid w:val="00293E91"/>
    <w:rsid w:val="002C5DF0"/>
    <w:rsid w:val="002D0E3D"/>
    <w:rsid w:val="002F24BB"/>
    <w:rsid w:val="002F288A"/>
    <w:rsid w:val="002F722E"/>
    <w:rsid w:val="0030752B"/>
    <w:rsid w:val="00316D7A"/>
    <w:rsid w:val="00335A13"/>
    <w:rsid w:val="00346AE8"/>
    <w:rsid w:val="00347A95"/>
    <w:rsid w:val="003529AC"/>
    <w:rsid w:val="00360696"/>
    <w:rsid w:val="003644CF"/>
    <w:rsid w:val="00367F5D"/>
    <w:rsid w:val="003756F2"/>
    <w:rsid w:val="0037758F"/>
    <w:rsid w:val="00382F4C"/>
    <w:rsid w:val="003907E5"/>
    <w:rsid w:val="00390C42"/>
    <w:rsid w:val="003940F6"/>
    <w:rsid w:val="00395553"/>
    <w:rsid w:val="003C6CB5"/>
    <w:rsid w:val="003E11A5"/>
    <w:rsid w:val="003F63CA"/>
    <w:rsid w:val="003F7F6B"/>
    <w:rsid w:val="004060E9"/>
    <w:rsid w:val="00412594"/>
    <w:rsid w:val="004440A3"/>
    <w:rsid w:val="00444851"/>
    <w:rsid w:val="00446B79"/>
    <w:rsid w:val="004529B4"/>
    <w:rsid w:val="0045381E"/>
    <w:rsid w:val="004702DC"/>
    <w:rsid w:val="00470CDF"/>
    <w:rsid w:val="004816DE"/>
    <w:rsid w:val="004940AB"/>
    <w:rsid w:val="00497C73"/>
    <w:rsid w:val="004A435D"/>
    <w:rsid w:val="004A66B4"/>
    <w:rsid w:val="004C2EC0"/>
    <w:rsid w:val="004C589C"/>
    <w:rsid w:val="004D1B51"/>
    <w:rsid w:val="004D4B71"/>
    <w:rsid w:val="004E5CC8"/>
    <w:rsid w:val="004E6728"/>
    <w:rsid w:val="00517912"/>
    <w:rsid w:val="005203F2"/>
    <w:rsid w:val="005255A9"/>
    <w:rsid w:val="00534E63"/>
    <w:rsid w:val="00550CC2"/>
    <w:rsid w:val="005513D5"/>
    <w:rsid w:val="00551641"/>
    <w:rsid w:val="00551726"/>
    <w:rsid w:val="00555536"/>
    <w:rsid w:val="00562F26"/>
    <w:rsid w:val="00584F8F"/>
    <w:rsid w:val="0059433F"/>
    <w:rsid w:val="005A2D36"/>
    <w:rsid w:val="005B2509"/>
    <w:rsid w:val="005C6181"/>
    <w:rsid w:val="005D0773"/>
    <w:rsid w:val="005D14F4"/>
    <w:rsid w:val="005E676C"/>
    <w:rsid w:val="005F1776"/>
    <w:rsid w:val="00611CE9"/>
    <w:rsid w:val="00617BA7"/>
    <w:rsid w:val="00622B32"/>
    <w:rsid w:val="0063019D"/>
    <w:rsid w:val="00630DE2"/>
    <w:rsid w:val="00632E63"/>
    <w:rsid w:val="00640399"/>
    <w:rsid w:val="00641E6A"/>
    <w:rsid w:val="00651306"/>
    <w:rsid w:val="00660EB1"/>
    <w:rsid w:val="00671D16"/>
    <w:rsid w:val="0068625E"/>
    <w:rsid w:val="00693330"/>
    <w:rsid w:val="00695CB4"/>
    <w:rsid w:val="00696212"/>
    <w:rsid w:val="006B0155"/>
    <w:rsid w:val="006B2CE1"/>
    <w:rsid w:val="006B7456"/>
    <w:rsid w:val="006C10DB"/>
    <w:rsid w:val="006C5DBA"/>
    <w:rsid w:val="006C7670"/>
    <w:rsid w:val="006D61B2"/>
    <w:rsid w:val="006F01A1"/>
    <w:rsid w:val="006F3A83"/>
    <w:rsid w:val="006F64FC"/>
    <w:rsid w:val="006F73CB"/>
    <w:rsid w:val="00703283"/>
    <w:rsid w:val="00716D75"/>
    <w:rsid w:val="007174B8"/>
    <w:rsid w:val="00730040"/>
    <w:rsid w:val="007308A2"/>
    <w:rsid w:val="00734194"/>
    <w:rsid w:val="00740D70"/>
    <w:rsid w:val="0075358F"/>
    <w:rsid w:val="00764406"/>
    <w:rsid w:val="00765613"/>
    <w:rsid w:val="00767711"/>
    <w:rsid w:val="00773AE0"/>
    <w:rsid w:val="00777E92"/>
    <w:rsid w:val="007843C8"/>
    <w:rsid w:val="0079754C"/>
    <w:rsid w:val="007A011C"/>
    <w:rsid w:val="007A1167"/>
    <w:rsid w:val="007A3FBD"/>
    <w:rsid w:val="007A75E4"/>
    <w:rsid w:val="007B5517"/>
    <w:rsid w:val="007C6EE9"/>
    <w:rsid w:val="007F116B"/>
    <w:rsid w:val="007F1956"/>
    <w:rsid w:val="007F76AE"/>
    <w:rsid w:val="00805910"/>
    <w:rsid w:val="00826B83"/>
    <w:rsid w:val="008357E6"/>
    <w:rsid w:val="00836EEA"/>
    <w:rsid w:val="00841828"/>
    <w:rsid w:val="00841A76"/>
    <w:rsid w:val="0084500E"/>
    <w:rsid w:val="008463D3"/>
    <w:rsid w:val="00865749"/>
    <w:rsid w:val="008661F1"/>
    <w:rsid w:val="008814BD"/>
    <w:rsid w:val="00884C6F"/>
    <w:rsid w:val="008873D7"/>
    <w:rsid w:val="00896A7D"/>
    <w:rsid w:val="00897ED3"/>
    <w:rsid w:val="008B4B8E"/>
    <w:rsid w:val="008B507D"/>
    <w:rsid w:val="008C5000"/>
    <w:rsid w:val="008E0C16"/>
    <w:rsid w:val="008F495E"/>
    <w:rsid w:val="00906359"/>
    <w:rsid w:val="00907808"/>
    <w:rsid w:val="0091128D"/>
    <w:rsid w:val="00913786"/>
    <w:rsid w:val="00915DC3"/>
    <w:rsid w:val="009161BD"/>
    <w:rsid w:val="00916CF7"/>
    <w:rsid w:val="009251E7"/>
    <w:rsid w:val="009318D4"/>
    <w:rsid w:val="00946DAC"/>
    <w:rsid w:val="00954506"/>
    <w:rsid w:val="00954F41"/>
    <w:rsid w:val="0096088A"/>
    <w:rsid w:val="00965609"/>
    <w:rsid w:val="00980FE7"/>
    <w:rsid w:val="00995E3D"/>
    <w:rsid w:val="009B0578"/>
    <w:rsid w:val="009B7882"/>
    <w:rsid w:val="009C086B"/>
    <w:rsid w:val="009C1F47"/>
    <w:rsid w:val="009C591E"/>
    <w:rsid w:val="009D6E0B"/>
    <w:rsid w:val="009E0E75"/>
    <w:rsid w:val="009E244F"/>
    <w:rsid w:val="009E67C2"/>
    <w:rsid w:val="009F2005"/>
    <w:rsid w:val="009F5FD3"/>
    <w:rsid w:val="00A044DD"/>
    <w:rsid w:val="00A17B5C"/>
    <w:rsid w:val="00A21C37"/>
    <w:rsid w:val="00A249AC"/>
    <w:rsid w:val="00A249CC"/>
    <w:rsid w:val="00A37586"/>
    <w:rsid w:val="00A41FA6"/>
    <w:rsid w:val="00A44E38"/>
    <w:rsid w:val="00A47AED"/>
    <w:rsid w:val="00A5644A"/>
    <w:rsid w:val="00A5758D"/>
    <w:rsid w:val="00A62B4B"/>
    <w:rsid w:val="00A63B6D"/>
    <w:rsid w:val="00A70F0C"/>
    <w:rsid w:val="00A855C2"/>
    <w:rsid w:val="00AA1322"/>
    <w:rsid w:val="00AB279A"/>
    <w:rsid w:val="00AB2EEA"/>
    <w:rsid w:val="00AB49B4"/>
    <w:rsid w:val="00AC341C"/>
    <w:rsid w:val="00AD71E7"/>
    <w:rsid w:val="00AE6CA5"/>
    <w:rsid w:val="00AE7294"/>
    <w:rsid w:val="00AF1228"/>
    <w:rsid w:val="00B010C4"/>
    <w:rsid w:val="00B04DF3"/>
    <w:rsid w:val="00B063F3"/>
    <w:rsid w:val="00B07DA8"/>
    <w:rsid w:val="00B14353"/>
    <w:rsid w:val="00B159E2"/>
    <w:rsid w:val="00B240B8"/>
    <w:rsid w:val="00B24246"/>
    <w:rsid w:val="00B255C6"/>
    <w:rsid w:val="00B270AC"/>
    <w:rsid w:val="00B43888"/>
    <w:rsid w:val="00B550A2"/>
    <w:rsid w:val="00B64998"/>
    <w:rsid w:val="00B7212A"/>
    <w:rsid w:val="00B7746E"/>
    <w:rsid w:val="00B85409"/>
    <w:rsid w:val="00B86E84"/>
    <w:rsid w:val="00B91AA8"/>
    <w:rsid w:val="00B93BA6"/>
    <w:rsid w:val="00B96144"/>
    <w:rsid w:val="00BB2E93"/>
    <w:rsid w:val="00BB3EDD"/>
    <w:rsid w:val="00BC1DFB"/>
    <w:rsid w:val="00BC4E0C"/>
    <w:rsid w:val="00BC6FE8"/>
    <w:rsid w:val="00BD4196"/>
    <w:rsid w:val="00BF234E"/>
    <w:rsid w:val="00BF3BE4"/>
    <w:rsid w:val="00C03C38"/>
    <w:rsid w:val="00C2310A"/>
    <w:rsid w:val="00C2507D"/>
    <w:rsid w:val="00C27DAE"/>
    <w:rsid w:val="00C30DF6"/>
    <w:rsid w:val="00C329AF"/>
    <w:rsid w:val="00C372C6"/>
    <w:rsid w:val="00C377C5"/>
    <w:rsid w:val="00C413AB"/>
    <w:rsid w:val="00C41E84"/>
    <w:rsid w:val="00C50943"/>
    <w:rsid w:val="00C52B5B"/>
    <w:rsid w:val="00C602C1"/>
    <w:rsid w:val="00C62507"/>
    <w:rsid w:val="00C65071"/>
    <w:rsid w:val="00C679C4"/>
    <w:rsid w:val="00C707C4"/>
    <w:rsid w:val="00C96E2F"/>
    <w:rsid w:val="00CB2648"/>
    <w:rsid w:val="00CC20F1"/>
    <w:rsid w:val="00CC630A"/>
    <w:rsid w:val="00CD0EBE"/>
    <w:rsid w:val="00CD5E71"/>
    <w:rsid w:val="00CD6A7D"/>
    <w:rsid w:val="00CD7003"/>
    <w:rsid w:val="00CF2DA3"/>
    <w:rsid w:val="00D06ED6"/>
    <w:rsid w:val="00D15331"/>
    <w:rsid w:val="00D171A7"/>
    <w:rsid w:val="00D173A9"/>
    <w:rsid w:val="00D23C89"/>
    <w:rsid w:val="00D3270F"/>
    <w:rsid w:val="00D343AE"/>
    <w:rsid w:val="00D44198"/>
    <w:rsid w:val="00D62F11"/>
    <w:rsid w:val="00D66D1D"/>
    <w:rsid w:val="00D70E03"/>
    <w:rsid w:val="00D76AC8"/>
    <w:rsid w:val="00D9102A"/>
    <w:rsid w:val="00D92C8B"/>
    <w:rsid w:val="00D96A99"/>
    <w:rsid w:val="00DA2CE1"/>
    <w:rsid w:val="00DA3435"/>
    <w:rsid w:val="00DB1C4A"/>
    <w:rsid w:val="00DB7BC4"/>
    <w:rsid w:val="00DC1BF2"/>
    <w:rsid w:val="00DC5918"/>
    <w:rsid w:val="00DC7C6E"/>
    <w:rsid w:val="00DD6709"/>
    <w:rsid w:val="00DD6B06"/>
    <w:rsid w:val="00DE29B6"/>
    <w:rsid w:val="00DE3F00"/>
    <w:rsid w:val="00E0118B"/>
    <w:rsid w:val="00E13D2B"/>
    <w:rsid w:val="00E164AC"/>
    <w:rsid w:val="00E16E3B"/>
    <w:rsid w:val="00E2392B"/>
    <w:rsid w:val="00E3558E"/>
    <w:rsid w:val="00E54D6F"/>
    <w:rsid w:val="00E564D9"/>
    <w:rsid w:val="00E72C08"/>
    <w:rsid w:val="00E80308"/>
    <w:rsid w:val="00E815AA"/>
    <w:rsid w:val="00E84008"/>
    <w:rsid w:val="00E8581D"/>
    <w:rsid w:val="00E86B16"/>
    <w:rsid w:val="00E91112"/>
    <w:rsid w:val="00EA6C24"/>
    <w:rsid w:val="00EB0461"/>
    <w:rsid w:val="00EB6430"/>
    <w:rsid w:val="00EC0D48"/>
    <w:rsid w:val="00EC3F13"/>
    <w:rsid w:val="00EC69E2"/>
    <w:rsid w:val="00ED5154"/>
    <w:rsid w:val="00EE144C"/>
    <w:rsid w:val="00EE3FA2"/>
    <w:rsid w:val="00EE4381"/>
    <w:rsid w:val="00F01FB2"/>
    <w:rsid w:val="00F02436"/>
    <w:rsid w:val="00F04193"/>
    <w:rsid w:val="00F111CE"/>
    <w:rsid w:val="00F117C3"/>
    <w:rsid w:val="00F2047D"/>
    <w:rsid w:val="00F25EEE"/>
    <w:rsid w:val="00F30B89"/>
    <w:rsid w:val="00F317A5"/>
    <w:rsid w:val="00F33707"/>
    <w:rsid w:val="00F463B4"/>
    <w:rsid w:val="00F5301D"/>
    <w:rsid w:val="00F54219"/>
    <w:rsid w:val="00F5749F"/>
    <w:rsid w:val="00F723FA"/>
    <w:rsid w:val="00F75319"/>
    <w:rsid w:val="00F77BF8"/>
    <w:rsid w:val="00F817BF"/>
    <w:rsid w:val="00F82D07"/>
    <w:rsid w:val="00F83DF7"/>
    <w:rsid w:val="00F95B76"/>
    <w:rsid w:val="00F9640C"/>
    <w:rsid w:val="00FA09D3"/>
    <w:rsid w:val="00FA6982"/>
    <w:rsid w:val="00FB39FD"/>
    <w:rsid w:val="00FD16DB"/>
    <w:rsid w:val="00FE075C"/>
    <w:rsid w:val="00FF5CD4"/>
    <w:rsid w:val="00FF6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8DDD3"/>
  <w15:chartTrackingRefBased/>
  <w15:docId w15:val="{765DD435-606F-4DC5-B2D0-52DC5854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C"/>
    <w:rPr>
      <w:kern w:val="0"/>
      <w14:ligatures w14:val="none"/>
    </w:rPr>
  </w:style>
  <w:style w:type="paragraph" w:styleId="Nagwek1">
    <w:name w:val="heading 1"/>
    <w:aliases w:val="NAG 1"/>
    <w:basedOn w:val="Normalny"/>
    <w:next w:val="Normalny"/>
    <w:link w:val="Nagwek1Znak"/>
    <w:qFormat/>
    <w:rsid w:val="005E676C"/>
    <w:pPr>
      <w:keepNext/>
      <w:widowControl w:val="0"/>
      <w:numPr>
        <w:numId w:val="5"/>
      </w:numPr>
      <w:tabs>
        <w:tab w:val="clear" w:pos="0"/>
      </w:tabs>
      <w:suppressAutoHyphens/>
      <w:autoSpaceDE w:val="0"/>
      <w:spacing w:before="240" w:after="60" w:line="240" w:lineRule="auto"/>
      <w:ind w:left="1134" w:hanging="1134"/>
      <w:jc w:val="both"/>
      <w:outlineLvl w:val="0"/>
    </w:pPr>
    <w:rPr>
      <w:rFonts w:ascii="Calibri" w:eastAsia="Times New Roman" w:hAnsi="Calibri" w:cs="Times New Roman"/>
      <w:b/>
      <w:bCs/>
      <w:kern w:val="1"/>
      <w:sz w:val="28"/>
      <w:szCs w:val="32"/>
      <w:lang w:val="x-none" w:eastAsia="ar-SA"/>
    </w:rPr>
  </w:style>
  <w:style w:type="paragraph" w:styleId="Nagwek2">
    <w:name w:val="heading 2"/>
    <w:basedOn w:val="Normalny"/>
    <w:next w:val="Normalny"/>
    <w:link w:val="Nagwek2Znak"/>
    <w:uiPriority w:val="9"/>
    <w:unhideWhenUsed/>
    <w:qFormat/>
    <w:rsid w:val="005E676C"/>
    <w:pPr>
      <w:keepNext/>
      <w:spacing w:before="240" w:after="60" w:line="276" w:lineRule="auto"/>
      <w:outlineLvl w:val="1"/>
    </w:pPr>
    <w:rPr>
      <w:rFonts w:ascii="Calibri" w:eastAsia="Times New Roman" w:hAnsi="Calibri" w:cs="Times New Roman"/>
      <w:b/>
      <w:bCs/>
      <w:iCs/>
      <w:szCs w:val="28"/>
      <w:lang w:val="x-none"/>
    </w:rPr>
  </w:style>
  <w:style w:type="paragraph" w:styleId="Nagwek3">
    <w:name w:val="heading 3"/>
    <w:aliases w:val="NAG 3"/>
    <w:basedOn w:val="Normalny"/>
    <w:next w:val="Normalny"/>
    <w:link w:val="Nagwek3Znak"/>
    <w:qFormat/>
    <w:rsid w:val="005E676C"/>
    <w:pPr>
      <w:keepNext/>
      <w:widowControl w:val="0"/>
      <w:numPr>
        <w:ilvl w:val="2"/>
        <w:numId w:val="5"/>
      </w:numPr>
      <w:tabs>
        <w:tab w:val="clear" w:pos="0"/>
      </w:tabs>
      <w:suppressAutoHyphens/>
      <w:autoSpaceDE w:val="0"/>
      <w:spacing w:before="240" w:after="60" w:line="240" w:lineRule="auto"/>
      <w:ind w:left="1134" w:hanging="1134"/>
      <w:jc w:val="both"/>
      <w:outlineLvl w:val="2"/>
    </w:pPr>
    <w:rPr>
      <w:rFonts w:ascii="Cambria" w:eastAsia="Times New Roman" w:hAnsi="Cambria" w:cs="Times New Roman"/>
      <w:b/>
      <w:bCs/>
      <w:sz w:val="28"/>
      <w:szCs w:val="28"/>
      <w:lang w:val="x-none" w:eastAsia="ar-SA"/>
    </w:rPr>
  </w:style>
  <w:style w:type="paragraph" w:styleId="Nagwek4">
    <w:name w:val="heading 4"/>
    <w:aliases w:val="NAG 4"/>
    <w:basedOn w:val="Normalny"/>
    <w:next w:val="Normalny"/>
    <w:link w:val="Nagwek4Znak"/>
    <w:qFormat/>
    <w:rsid w:val="005E676C"/>
    <w:pPr>
      <w:keepNext/>
      <w:widowControl w:val="0"/>
      <w:numPr>
        <w:ilvl w:val="3"/>
        <w:numId w:val="5"/>
      </w:numPr>
      <w:suppressAutoHyphens/>
      <w:autoSpaceDE w:val="0"/>
      <w:spacing w:before="240" w:after="60" w:line="240" w:lineRule="auto"/>
      <w:jc w:val="both"/>
      <w:outlineLvl w:val="3"/>
    </w:pPr>
    <w:rPr>
      <w:rFonts w:ascii="Calibri" w:eastAsia="Times New Roman" w:hAnsi="Calibri" w:cs="Times New Roman"/>
      <w:b/>
      <w:bCs/>
      <w:sz w:val="26"/>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C65071"/>
    <w:pPr>
      <w:widowControl w:val="0"/>
      <w:suppressAutoHyphens/>
      <w:autoSpaceDE w:val="0"/>
      <w:spacing w:after="0" w:line="240" w:lineRule="auto"/>
    </w:pPr>
    <w:rPr>
      <w:rFonts w:ascii="Calibri" w:eastAsia="Arial" w:hAnsi="Calibri" w:cs="Calibri"/>
      <w:kern w:val="0"/>
      <w:sz w:val="24"/>
      <w:szCs w:val="24"/>
      <w:lang w:eastAsia="zh-CN"/>
      <w14:ligatures w14:val="none"/>
    </w:rPr>
  </w:style>
  <w:style w:type="paragraph" w:styleId="Legenda">
    <w:name w:val="caption"/>
    <w:basedOn w:val="Normalny"/>
    <w:next w:val="Normalny"/>
    <w:uiPriority w:val="35"/>
    <w:unhideWhenUsed/>
    <w:qFormat/>
    <w:rsid w:val="00A5758D"/>
    <w:pPr>
      <w:spacing w:after="200" w:line="240" w:lineRule="auto"/>
    </w:pPr>
    <w:rPr>
      <w:i/>
      <w:iCs/>
      <w:color w:val="44546A" w:themeColor="text2"/>
      <w:sz w:val="18"/>
      <w:szCs w:val="18"/>
    </w:rPr>
  </w:style>
  <w:style w:type="character" w:customStyle="1" w:styleId="Nagwek1Znak">
    <w:name w:val="Nagłówek 1 Znak"/>
    <w:aliases w:val="NAG 1 Znak"/>
    <w:basedOn w:val="Domylnaczcionkaakapitu"/>
    <w:link w:val="Nagwek1"/>
    <w:rsid w:val="005E676C"/>
    <w:rPr>
      <w:rFonts w:ascii="Calibri" w:eastAsia="Times New Roman" w:hAnsi="Calibri" w:cs="Times New Roman"/>
      <w:b/>
      <w:bCs/>
      <w:kern w:val="1"/>
      <w:sz w:val="28"/>
      <w:szCs w:val="32"/>
      <w:lang w:val="x-none" w:eastAsia="ar-SA"/>
      <w14:ligatures w14:val="none"/>
    </w:rPr>
  </w:style>
  <w:style w:type="character" w:customStyle="1" w:styleId="Nagwek2Znak">
    <w:name w:val="Nagłówek 2 Znak"/>
    <w:basedOn w:val="Domylnaczcionkaakapitu"/>
    <w:link w:val="Nagwek2"/>
    <w:uiPriority w:val="9"/>
    <w:rsid w:val="005E676C"/>
    <w:rPr>
      <w:rFonts w:ascii="Calibri" w:eastAsia="Times New Roman" w:hAnsi="Calibri" w:cs="Times New Roman"/>
      <w:b/>
      <w:bCs/>
      <w:iCs/>
      <w:kern w:val="0"/>
      <w:szCs w:val="28"/>
      <w:lang w:val="x-none"/>
      <w14:ligatures w14:val="none"/>
    </w:rPr>
  </w:style>
  <w:style w:type="character" w:customStyle="1" w:styleId="Nagwek3Znak">
    <w:name w:val="Nagłówek 3 Znak"/>
    <w:aliases w:val="NAG 3 Znak"/>
    <w:basedOn w:val="Domylnaczcionkaakapitu"/>
    <w:link w:val="Nagwek3"/>
    <w:rsid w:val="005E676C"/>
    <w:rPr>
      <w:rFonts w:ascii="Cambria" w:eastAsia="Times New Roman" w:hAnsi="Cambria" w:cs="Times New Roman"/>
      <w:b/>
      <w:bCs/>
      <w:kern w:val="0"/>
      <w:sz w:val="28"/>
      <w:szCs w:val="28"/>
      <w:lang w:val="x-none" w:eastAsia="ar-SA"/>
      <w14:ligatures w14:val="none"/>
    </w:rPr>
  </w:style>
  <w:style w:type="character" w:customStyle="1" w:styleId="Nagwek4Znak">
    <w:name w:val="Nagłówek 4 Znak"/>
    <w:aliases w:val="NAG 4 Znak"/>
    <w:basedOn w:val="Domylnaczcionkaakapitu"/>
    <w:link w:val="Nagwek4"/>
    <w:rsid w:val="005E676C"/>
    <w:rPr>
      <w:rFonts w:ascii="Calibri" w:eastAsia="Times New Roman" w:hAnsi="Calibri" w:cs="Times New Roman"/>
      <w:b/>
      <w:bCs/>
      <w:kern w:val="0"/>
      <w:sz w:val="26"/>
      <w:szCs w:val="28"/>
      <w:lang w:val="x-none" w:eastAsia="ar-SA"/>
      <w14:ligatures w14:val="none"/>
    </w:rPr>
  </w:style>
  <w:style w:type="numbering" w:customStyle="1" w:styleId="Bezlisty1">
    <w:name w:val="Bez listy1"/>
    <w:next w:val="Bezlisty"/>
    <w:uiPriority w:val="99"/>
    <w:semiHidden/>
    <w:unhideWhenUsed/>
    <w:rsid w:val="005E676C"/>
  </w:style>
  <w:style w:type="paragraph" w:styleId="Tekstprzypisudolnego">
    <w:name w:val="footnote text"/>
    <w:basedOn w:val="Normalny"/>
    <w:link w:val="TekstprzypisudolnegoZnak"/>
    <w:uiPriority w:val="99"/>
    <w:unhideWhenUsed/>
    <w:rsid w:val="005E676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E676C"/>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5E676C"/>
    <w:rPr>
      <w:vertAlign w:val="superscript"/>
    </w:rPr>
  </w:style>
  <w:style w:type="table" w:styleId="Tabela-Siatka">
    <w:name w:val="Table Grid"/>
    <w:basedOn w:val="Standardowy"/>
    <w:uiPriority w:val="39"/>
    <w:rsid w:val="005E67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E676C"/>
  </w:style>
  <w:style w:type="numbering" w:customStyle="1" w:styleId="Bezlisty111">
    <w:name w:val="Bez listy111"/>
    <w:next w:val="Bezlisty"/>
    <w:uiPriority w:val="99"/>
    <w:semiHidden/>
    <w:unhideWhenUsed/>
    <w:rsid w:val="005E676C"/>
  </w:style>
  <w:style w:type="paragraph" w:customStyle="1" w:styleId="Default">
    <w:name w:val="Default"/>
    <w:qFormat/>
    <w:rsid w:val="005E676C"/>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Tekstdymka">
    <w:name w:val="Balloon Text"/>
    <w:basedOn w:val="Normalny"/>
    <w:link w:val="TekstdymkaZnak"/>
    <w:uiPriority w:val="99"/>
    <w:semiHidden/>
    <w:unhideWhenUsed/>
    <w:rsid w:val="005E676C"/>
    <w:pPr>
      <w:spacing w:after="0"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5E676C"/>
    <w:rPr>
      <w:rFonts w:ascii="Tahoma" w:eastAsia="Calibri" w:hAnsi="Tahoma" w:cs="Times New Roman"/>
      <w:kern w:val="0"/>
      <w:sz w:val="16"/>
      <w:szCs w:val="16"/>
      <w:lang w:val="x-none" w:eastAsia="x-none"/>
      <w14:ligatures w14:val="none"/>
    </w:rPr>
  </w:style>
  <w:style w:type="paragraph" w:styleId="Nagwek">
    <w:name w:val="header"/>
    <w:basedOn w:val="Normalny"/>
    <w:link w:val="NagwekZnak"/>
    <w:uiPriority w:val="99"/>
    <w:unhideWhenUsed/>
    <w:rsid w:val="005E676C"/>
    <w:pPr>
      <w:tabs>
        <w:tab w:val="center" w:pos="4536"/>
        <w:tab w:val="right" w:pos="9072"/>
      </w:tabs>
      <w:spacing w:after="0" w:line="240" w:lineRule="auto"/>
    </w:pPr>
    <w:rPr>
      <w:rFonts w:ascii="Calibri" w:eastAsia="Calibri" w:hAnsi="Calibri" w:cs="Times New Roman"/>
      <w:sz w:val="20"/>
      <w:szCs w:val="20"/>
      <w:lang w:val="x-none" w:eastAsia="x-none"/>
    </w:rPr>
  </w:style>
  <w:style w:type="character" w:customStyle="1" w:styleId="NagwekZnak">
    <w:name w:val="Nagłówek Znak"/>
    <w:basedOn w:val="Domylnaczcionkaakapitu"/>
    <w:link w:val="Nagwek"/>
    <w:uiPriority w:val="99"/>
    <w:rsid w:val="005E676C"/>
    <w:rPr>
      <w:rFonts w:ascii="Calibri" w:eastAsia="Calibri" w:hAnsi="Calibri" w:cs="Times New Roman"/>
      <w:kern w:val="0"/>
      <w:sz w:val="20"/>
      <w:szCs w:val="20"/>
      <w:lang w:val="x-none" w:eastAsia="x-none"/>
      <w14:ligatures w14:val="none"/>
    </w:rPr>
  </w:style>
  <w:style w:type="paragraph" w:styleId="Stopka">
    <w:name w:val="footer"/>
    <w:basedOn w:val="Normalny"/>
    <w:link w:val="StopkaZnak"/>
    <w:uiPriority w:val="99"/>
    <w:unhideWhenUsed/>
    <w:rsid w:val="005E676C"/>
    <w:pPr>
      <w:tabs>
        <w:tab w:val="center" w:pos="4536"/>
        <w:tab w:val="right" w:pos="9072"/>
      </w:tabs>
      <w:spacing w:after="0" w:line="240" w:lineRule="auto"/>
    </w:pPr>
    <w:rPr>
      <w:rFonts w:ascii="Calibri" w:eastAsia="Calibri" w:hAnsi="Calibri" w:cs="Times New Roman"/>
      <w:sz w:val="20"/>
      <w:szCs w:val="20"/>
      <w:lang w:val="x-none" w:eastAsia="x-none"/>
    </w:rPr>
  </w:style>
  <w:style w:type="character" w:customStyle="1" w:styleId="StopkaZnak">
    <w:name w:val="Stopka Znak"/>
    <w:basedOn w:val="Domylnaczcionkaakapitu"/>
    <w:link w:val="Stopka"/>
    <w:uiPriority w:val="99"/>
    <w:rsid w:val="005E676C"/>
    <w:rPr>
      <w:rFonts w:ascii="Calibri" w:eastAsia="Calibri" w:hAnsi="Calibri" w:cs="Times New Roman"/>
      <w:kern w:val="0"/>
      <w:sz w:val="20"/>
      <w:szCs w:val="20"/>
      <w:lang w:val="x-none" w:eastAsia="x-none"/>
      <w14:ligatures w14:val="none"/>
    </w:rPr>
  </w:style>
  <w:style w:type="table" w:customStyle="1" w:styleId="Tabela-Siatka1">
    <w:name w:val="Tabela - Siatka1"/>
    <w:basedOn w:val="Standardowy"/>
    <w:next w:val="Tabela-Siatka"/>
    <w:uiPriority w:val="39"/>
    <w:rsid w:val="005E676C"/>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5E67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sercontent">
    <w:name w:val="usercontent"/>
    <w:rsid w:val="005E676C"/>
  </w:style>
  <w:style w:type="paragraph" w:styleId="Akapitzlist">
    <w:name w:val="List Paragraph"/>
    <w:basedOn w:val="Normalny"/>
    <w:uiPriority w:val="34"/>
    <w:qFormat/>
    <w:rsid w:val="005E676C"/>
    <w:pPr>
      <w:ind w:left="720"/>
      <w:contextualSpacing/>
    </w:pPr>
    <w:rPr>
      <w:rFonts w:ascii="Calibri" w:eastAsia="Calibri" w:hAnsi="Calibri" w:cs="Times New Roman"/>
    </w:rPr>
  </w:style>
  <w:style w:type="paragraph" w:styleId="Bezodstpw">
    <w:name w:val="No Spacing"/>
    <w:uiPriority w:val="1"/>
    <w:qFormat/>
    <w:rsid w:val="005E676C"/>
    <w:pPr>
      <w:spacing w:after="0" w:line="240" w:lineRule="auto"/>
    </w:pPr>
    <w:rPr>
      <w:rFonts w:ascii="Calibri" w:eastAsia="Calibri" w:hAnsi="Calibri" w:cs="Times New Roman"/>
      <w:kern w:val="0"/>
      <w14:ligatures w14:val="none"/>
    </w:rPr>
  </w:style>
  <w:style w:type="character" w:styleId="Pogrubienie">
    <w:name w:val="Strong"/>
    <w:uiPriority w:val="22"/>
    <w:qFormat/>
    <w:rsid w:val="005E676C"/>
    <w:rPr>
      <w:b/>
      <w:bCs/>
    </w:rPr>
  </w:style>
  <w:style w:type="paragraph" w:customStyle="1" w:styleId="Domylnie">
    <w:name w:val="Domy?lnie"/>
    <w:rsid w:val="005E676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Lucida Sans Unicode" w:eastAsia="Times New Roman" w:hAnsi="Lucida Sans Unicode" w:cs="Lucida Sans Unicode"/>
      <w:color w:val="FFFFFF"/>
      <w:kern w:val="0"/>
      <w:sz w:val="36"/>
      <w:szCs w:val="36"/>
      <w:lang w:eastAsia="pl-PL"/>
      <w14:ligatures w14:val="none"/>
    </w:rPr>
  </w:style>
  <w:style w:type="paragraph" w:styleId="Tekstpodstawowy">
    <w:name w:val="Body Text"/>
    <w:basedOn w:val="Normalny"/>
    <w:link w:val="TekstpodstawowyZnak"/>
    <w:rsid w:val="005E676C"/>
    <w:pPr>
      <w:widowControl w:val="0"/>
      <w:suppressAutoHyphens/>
      <w:spacing w:after="140" w:line="288" w:lineRule="auto"/>
    </w:pPr>
    <w:rPr>
      <w:rFonts w:ascii="Liberation Serif" w:eastAsia="SimSun" w:hAnsi="Liberation Serif" w:cs="Mangal"/>
      <w:kern w:val="1"/>
      <w:sz w:val="24"/>
      <w:szCs w:val="24"/>
      <w:lang w:val="x-none" w:eastAsia="zh-CN" w:bidi="hi-IN"/>
    </w:rPr>
  </w:style>
  <w:style w:type="character" w:customStyle="1" w:styleId="TekstpodstawowyZnak">
    <w:name w:val="Tekst podstawowy Znak"/>
    <w:basedOn w:val="Domylnaczcionkaakapitu"/>
    <w:link w:val="Tekstpodstawowy"/>
    <w:rsid w:val="005E676C"/>
    <w:rPr>
      <w:rFonts w:ascii="Liberation Serif" w:eastAsia="SimSun" w:hAnsi="Liberation Serif" w:cs="Mangal"/>
      <w:kern w:val="1"/>
      <w:sz w:val="24"/>
      <w:szCs w:val="24"/>
      <w:lang w:val="x-none" w:eastAsia="zh-CN" w:bidi="hi-IN"/>
      <w14:ligatures w14:val="none"/>
    </w:rPr>
  </w:style>
  <w:style w:type="character" w:customStyle="1" w:styleId="Teksttreci">
    <w:name w:val="Tekst treści_"/>
    <w:link w:val="Teksttreci0"/>
    <w:rsid w:val="005E676C"/>
    <w:rPr>
      <w:rFonts w:ascii="Lucida Sans Unicode" w:eastAsia="Lucida Sans Unicode" w:hAnsi="Lucida Sans Unicode" w:cs="Lucida Sans Unicode"/>
      <w:spacing w:val="2"/>
      <w:sz w:val="18"/>
      <w:szCs w:val="18"/>
      <w:shd w:val="clear" w:color="auto" w:fill="FFFFFF"/>
    </w:rPr>
  </w:style>
  <w:style w:type="character" w:customStyle="1" w:styleId="TeksttreciCalibri10ptKursywa">
    <w:name w:val="Tekst treści + Calibri;10 pt;Kursywa"/>
    <w:rsid w:val="005E676C"/>
    <w:rPr>
      <w:rFonts w:ascii="Calibri" w:eastAsia="Calibri" w:hAnsi="Calibri" w:cs="Calibri"/>
      <w:i/>
      <w:iCs/>
      <w:color w:val="000000"/>
      <w:spacing w:val="2"/>
      <w:w w:val="100"/>
      <w:position w:val="0"/>
      <w:sz w:val="20"/>
      <w:szCs w:val="20"/>
      <w:shd w:val="clear" w:color="auto" w:fill="FFFFFF"/>
      <w:lang w:val="pl-PL" w:eastAsia="pl-PL" w:bidi="pl-PL"/>
    </w:rPr>
  </w:style>
  <w:style w:type="paragraph" w:customStyle="1" w:styleId="Teksttreci0">
    <w:name w:val="Tekst treści"/>
    <w:basedOn w:val="Normalny"/>
    <w:link w:val="Teksttreci"/>
    <w:rsid w:val="005E676C"/>
    <w:pPr>
      <w:widowControl w:val="0"/>
      <w:shd w:val="clear" w:color="auto" w:fill="FFFFFF"/>
      <w:spacing w:after="0" w:line="0" w:lineRule="atLeast"/>
      <w:ind w:hanging="420"/>
    </w:pPr>
    <w:rPr>
      <w:rFonts w:ascii="Lucida Sans Unicode" w:eastAsia="Lucida Sans Unicode" w:hAnsi="Lucida Sans Unicode" w:cs="Lucida Sans Unicode"/>
      <w:spacing w:val="2"/>
      <w:kern w:val="2"/>
      <w:sz w:val="18"/>
      <w:szCs w:val="18"/>
      <w14:ligatures w14:val="standardContextual"/>
    </w:rPr>
  </w:style>
  <w:style w:type="paragraph" w:styleId="Spistreci1">
    <w:name w:val="toc 1"/>
    <w:basedOn w:val="Normalny"/>
    <w:next w:val="Normalny"/>
    <w:autoRedefine/>
    <w:uiPriority w:val="39"/>
    <w:unhideWhenUsed/>
    <w:rsid w:val="005E676C"/>
    <w:pPr>
      <w:spacing w:after="200" w:line="276" w:lineRule="auto"/>
    </w:pPr>
    <w:rPr>
      <w:rFonts w:ascii="Calibri" w:eastAsia="Calibri" w:hAnsi="Calibri" w:cs="Times New Roman"/>
    </w:rPr>
  </w:style>
  <w:style w:type="character" w:styleId="Hipercze">
    <w:name w:val="Hyperlink"/>
    <w:uiPriority w:val="99"/>
    <w:unhideWhenUsed/>
    <w:rsid w:val="005E676C"/>
    <w:rPr>
      <w:color w:val="0000FF"/>
      <w:u w:val="single"/>
    </w:rPr>
  </w:style>
  <w:style w:type="paragraph" w:styleId="Tekstprzypisukocowego">
    <w:name w:val="endnote text"/>
    <w:basedOn w:val="Normalny"/>
    <w:link w:val="TekstprzypisukocowegoZnak"/>
    <w:uiPriority w:val="99"/>
    <w:semiHidden/>
    <w:unhideWhenUsed/>
    <w:rsid w:val="005E676C"/>
    <w:pPr>
      <w:spacing w:after="200" w:line="276"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5E676C"/>
    <w:rPr>
      <w:rFonts w:ascii="Calibri" w:eastAsia="Calibri" w:hAnsi="Calibri" w:cs="Times New Roman"/>
      <w:kern w:val="0"/>
      <w:sz w:val="20"/>
      <w:szCs w:val="20"/>
      <w:lang w:val="x-none"/>
      <w14:ligatures w14:val="none"/>
    </w:rPr>
  </w:style>
  <w:style w:type="character" w:styleId="Odwoanieprzypisukocowego">
    <w:name w:val="endnote reference"/>
    <w:uiPriority w:val="99"/>
    <w:semiHidden/>
    <w:unhideWhenUsed/>
    <w:rsid w:val="005E676C"/>
    <w:rPr>
      <w:vertAlign w:val="superscript"/>
    </w:rPr>
  </w:style>
  <w:style w:type="paragraph" w:styleId="Spistreci2">
    <w:name w:val="toc 2"/>
    <w:basedOn w:val="Normalny"/>
    <w:next w:val="Normalny"/>
    <w:autoRedefine/>
    <w:uiPriority w:val="39"/>
    <w:unhideWhenUsed/>
    <w:rsid w:val="005E676C"/>
    <w:pPr>
      <w:spacing w:after="200" w:line="276" w:lineRule="auto"/>
      <w:ind w:left="220"/>
    </w:pPr>
    <w:rPr>
      <w:rFonts w:ascii="Calibri" w:eastAsia="Calibri" w:hAnsi="Calibri" w:cs="Times New Roman"/>
    </w:rPr>
  </w:style>
  <w:style w:type="character" w:styleId="Odwoaniedokomentarza">
    <w:name w:val="annotation reference"/>
    <w:basedOn w:val="Domylnaczcionkaakapitu"/>
    <w:uiPriority w:val="99"/>
    <w:semiHidden/>
    <w:unhideWhenUsed/>
    <w:rsid w:val="005E676C"/>
    <w:rPr>
      <w:sz w:val="16"/>
      <w:szCs w:val="16"/>
    </w:rPr>
  </w:style>
  <w:style w:type="paragraph" w:styleId="Tekstkomentarza">
    <w:name w:val="annotation text"/>
    <w:basedOn w:val="Normalny"/>
    <w:link w:val="TekstkomentarzaZnak"/>
    <w:uiPriority w:val="99"/>
    <w:semiHidden/>
    <w:unhideWhenUsed/>
    <w:rsid w:val="005E676C"/>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5E676C"/>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5E676C"/>
    <w:rPr>
      <w:b/>
      <w:bCs/>
    </w:rPr>
  </w:style>
  <w:style w:type="character" w:customStyle="1" w:styleId="TematkomentarzaZnak">
    <w:name w:val="Temat komentarza Znak"/>
    <w:basedOn w:val="TekstkomentarzaZnak"/>
    <w:link w:val="Tematkomentarza"/>
    <w:uiPriority w:val="99"/>
    <w:semiHidden/>
    <w:rsid w:val="005E676C"/>
    <w:rPr>
      <w:rFonts w:ascii="Calibri" w:eastAsia="Calibri" w:hAnsi="Calibri" w:cs="Times New Roman"/>
      <w:b/>
      <w:bCs/>
      <w:kern w:val="0"/>
      <w:sz w:val="20"/>
      <w:szCs w:val="20"/>
      <w14:ligatures w14:val="none"/>
    </w:rPr>
  </w:style>
  <w:style w:type="table" w:customStyle="1" w:styleId="Tabela-Siatka2">
    <w:name w:val="Tabela - Siatka2"/>
    <w:basedOn w:val="Standardowy"/>
    <w:next w:val="Tabela-Siatka"/>
    <w:rsid w:val="00E815AA"/>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rsid w:val="00293E91"/>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rsid w:val="00126CCE"/>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rsid w:val="00651306"/>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next w:val="Tabela-Siatka"/>
    <w:rsid w:val="00174429"/>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39"/>
    <w:rsid w:val="00F83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96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C7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80F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F317A5"/>
    <w:pPr>
      <w:keepLines/>
      <w:widowControl/>
      <w:numPr>
        <w:numId w:val="0"/>
      </w:numPr>
      <w:suppressAutoHyphens w:val="0"/>
      <w:autoSpaceDE/>
      <w:spacing w:after="0" w:line="259" w:lineRule="auto"/>
      <w:jc w:val="left"/>
      <w:outlineLvl w:val="9"/>
    </w:pPr>
    <w:rPr>
      <w:rFonts w:asciiTheme="majorHAnsi" w:eastAsiaTheme="majorEastAsia" w:hAnsiTheme="majorHAnsi" w:cstheme="majorBidi"/>
      <w:b w:val="0"/>
      <w:bCs w:val="0"/>
      <w:color w:val="2F5496" w:themeColor="accent1" w:themeShade="BF"/>
      <w:kern w:val="0"/>
      <w:sz w:val="32"/>
      <w:lang w:val="pl-PL" w:eastAsia="pl-PL"/>
    </w:rPr>
  </w:style>
  <w:style w:type="character" w:styleId="Nierozpoznanawzmianka">
    <w:name w:val="Unresolved Mention"/>
    <w:basedOn w:val="Domylnaczcionkaakapitu"/>
    <w:uiPriority w:val="99"/>
    <w:semiHidden/>
    <w:unhideWhenUsed/>
    <w:rsid w:val="008E0C16"/>
    <w:rPr>
      <w:color w:val="605E5C"/>
      <w:shd w:val="clear" w:color="auto" w:fill="E1DFDD"/>
    </w:rPr>
  </w:style>
  <w:style w:type="numbering" w:customStyle="1" w:styleId="Biecalista1">
    <w:name w:val="Bieżąca lista1"/>
    <w:uiPriority w:val="99"/>
    <w:rsid w:val="0090780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912">
      <w:bodyDiv w:val="1"/>
      <w:marLeft w:val="0"/>
      <w:marRight w:val="0"/>
      <w:marTop w:val="0"/>
      <w:marBottom w:val="0"/>
      <w:divBdr>
        <w:top w:val="none" w:sz="0" w:space="0" w:color="auto"/>
        <w:left w:val="none" w:sz="0" w:space="0" w:color="auto"/>
        <w:bottom w:val="none" w:sz="0" w:space="0" w:color="auto"/>
        <w:right w:val="none" w:sz="0" w:space="0" w:color="auto"/>
      </w:divBdr>
    </w:div>
    <w:div w:id="23479950">
      <w:bodyDiv w:val="1"/>
      <w:marLeft w:val="0"/>
      <w:marRight w:val="0"/>
      <w:marTop w:val="0"/>
      <w:marBottom w:val="0"/>
      <w:divBdr>
        <w:top w:val="none" w:sz="0" w:space="0" w:color="auto"/>
        <w:left w:val="none" w:sz="0" w:space="0" w:color="auto"/>
        <w:bottom w:val="none" w:sz="0" w:space="0" w:color="auto"/>
        <w:right w:val="none" w:sz="0" w:space="0" w:color="auto"/>
      </w:divBdr>
    </w:div>
    <w:div w:id="155850466">
      <w:bodyDiv w:val="1"/>
      <w:marLeft w:val="0"/>
      <w:marRight w:val="0"/>
      <w:marTop w:val="0"/>
      <w:marBottom w:val="0"/>
      <w:divBdr>
        <w:top w:val="none" w:sz="0" w:space="0" w:color="auto"/>
        <w:left w:val="none" w:sz="0" w:space="0" w:color="auto"/>
        <w:bottom w:val="none" w:sz="0" w:space="0" w:color="auto"/>
        <w:right w:val="none" w:sz="0" w:space="0" w:color="auto"/>
      </w:divBdr>
    </w:div>
    <w:div w:id="156045945">
      <w:bodyDiv w:val="1"/>
      <w:marLeft w:val="0"/>
      <w:marRight w:val="0"/>
      <w:marTop w:val="0"/>
      <w:marBottom w:val="0"/>
      <w:divBdr>
        <w:top w:val="none" w:sz="0" w:space="0" w:color="auto"/>
        <w:left w:val="none" w:sz="0" w:space="0" w:color="auto"/>
        <w:bottom w:val="none" w:sz="0" w:space="0" w:color="auto"/>
        <w:right w:val="none" w:sz="0" w:space="0" w:color="auto"/>
      </w:divBdr>
    </w:div>
    <w:div w:id="275792709">
      <w:bodyDiv w:val="1"/>
      <w:marLeft w:val="0"/>
      <w:marRight w:val="0"/>
      <w:marTop w:val="0"/>
      <w:marBottom w:val="0"/>
      <w:divBdr>
        <w:top w:val="none" w:sz="0" w:space="0" w:color="auto"/>
        <w:left w:val="none" w:sz="0" w:space="0" w:color="auto"/>
        <w:bottom w:val="none" w:sz="0" w:space="0" w:color="auto"/>
        <w:right w:val="none" w:sz="0" w:space="0" w:color="auto"/>
      </w:divBdr>
    </w:div>
    <w:div w:id="278948900">
      <w:bodyDiv w:val="1"/>
      <w:marLeft w:val="0"/>
      <w:marRight w:val="0"/>
      <w:marTop w:val="0"/>
      <w:marBottom w:val="0"/>
      <w:divBdr>
        <w:top w:val="none" w:sz="0" w:space="0" w:color="auto"/>
        <w:left w:val="none" w:sz="0" w:space="0" w:color="auto"/>
        <w:bottom w:val="none" w:sz="0" w:space="0" w:color="auto"/>
        <w:right w:val="none" w:sz="0" w:space="0" w:color="auto"/>
      </w:divBdr>
    </w:div>
    <w:div w:id="358240622">
      <w:bodyDiv w:val="1"/>
      <w:marLeft w:val="0"/>
      <w:marRight w:val="0"/>
      <w:marTop w:val="0"/>
      <w:marBottom w:val="0"/>
      <w:divBdr>
        <w:top w:val="none" w:sz="0" w:space="0" w:color="auto"/>
        <w:left w:val="none" w:sz="0" w:space="0" w:color="auto"/>
        <w:bottom w:val="none" w:sz="0" w:space="0" w:color="auto"/>
        <w:right w:val="none" w:sz="0" w:space="0" w:color="auto"/>
      </w:divBdr>
    </w:div>
    <w:div w:id="580870299">
      <w:bodyDiv w:val="1"/>
      <w:marLeft w:val="0"/>
      <w:marRight w:val="0"/>
      <w:marTop w:val="0"/>
      <w:marBottom w:val="0"/>
      <w:divBdr>
        <w:top w:val="none" w:sz="0" w:space="0" w:color="auto"/>
        <w:left w:val="none" w:sz="0" w:space="0" w:color="auto"/>
        <w:bottom w:val="none" w:sz="0" w:space="0" w:color="auto"/>
        <w:right w:val="none" w:sz="0" w:space="0" w:color="auto"/>
      </w:divBdr>
    </w:div>
    <w:div w:id="960257924">
      <w:bodyDiv w:val="1"/>
      <w:marLeft w:val="0"/>
      <w:marRight w:val="0"/>
      <w:marTop w:val="0"/>
      <w:marBottom w:val="0"/>
      <w:divBdr>
        <w:top w:val="none" w:sz="0" w:space="0" w:color="auto"/>
        <w:left w:val="none" w:sz="0" w:space="0" w:color="auto"/>
        <w:bottom w:val="none" w:sz="0" w:space="0" w:color="auto"/>
        <w:right w:val="none" w:sz="0" w:space="0" w:color="auto"/>
      </w:divBdr>
    </w:div>
    <w:div w:id="972440591">
      <w:bodyDiv w:val="1"/>
      <w:marLeft w:val="0"/>
      <w:marRight w:val="0"/>
      <w:marTop w:val="0"/>
      <w:marBottom w:val="0"/>
      <w:divBdr>
        <w:top w:val="none" w:sz="0" w:space="0" w:color="auto"/>
        <w:left w:val="none" w:sz="0" w:space="0" w:color="auto"/>
        <w:bottom w:val="none" w:sz="0" w:space="0" w:color="auto"/>
        <w:right w:val="none" w:sz="0" w:space="0" w:color="auto"/>
      </w:divBdr>
    </w:div>
    <w:div w:id="1210267553">
      <w:bodyDiv w:val="1"/>
      <w:marLeft w:val="0"/>
      <w:marRight w:val="0"/>
      <w:marTop w:val="0"/>
      <w:marBottom w:val="0"/>
      <w:divBdr>
        <w:top w:val="none" w:sz="0" w:space="0" w:color="auto"/>
        <w:left w:val="none" w:sz="0" w:space="0" w:color="auto"/>
        <w:bottom w:val="none" w:sz="0" w:space="0" w:color="auto"/>
        <w:right w:val="none" w:sz="0" w:space="0" w:color="auto"/>
      </w:divBdr>
    </w:div>
    <w:div w:id="1525435147">
      <w:bodyDiv w:val="1"/>
      <w:marLeft w:val="0"/>
      <w:marRight w:val="0"/>
      <w:marTop w:val="0"/>
      <w:marBottom w:val="0"/>
      <w:divBdr>
        <w:top w:val="none" w:sz="0" w:space="0" w:color="auto"/>
        <w:left w:val="none" w:sz="0" w:space="0" w:color="auto"/>
        <w:bottom w:val="none" w:sz="0" w:space="0" w:color="auto"/>
        <w:right w:val="none" w:sz="0" w:space="0" w:color="auto"/>
      </w:divBdr>
    </w:div>
    <w:div w:id="1570382031">
      <w:bodyDiv w:val="1"/>
      <w:marLeft w:val="0"/>
      <w:marRight w:val="0"/>
      <w:marTop w:val="0"/>
      <w:marBottom w:val="0"/>
      <w:divBdr>
        <w:top w:val="none" w:sz="0" w:space="0" w:color="auto"/>
        <w:left w:val="none" w:sz="0" w:space="0" w:color="auto"/>
        <w:bottom w:val="none" w:sz="0" w:space="0" w:color="auto"/>
        <w:right w:val="none" w:sz="0" w:space="0" w:color="auto"/>
      </w:divBdr>
    </w:div>
    <w:div w:id="1610234032">
      <w:bodyDiv w:val="1"/>
      <w:marLeft w:val="0"/>
      <w:marRight w:val="0"/>
      <w:marTop w:val="0"/>
      <w:marBottom w:val="0"/>
      <w:divBdr>
        <w:top w:val="none" w:sz="0" w:space="0" w:color="auto"/>
        <w:left w:val="none" w:sz="0" w:space="0" w:color="auto"/>
        <w:bottom w:val="none" w:sz="0" w:space="0" w:color="auto"/>
        <w:right w:val="none" w:sz="0" w:space="0" w:color="auto"/>
      </w:divBdr>
    </w:div>
    <w:div w:id="17801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gov.pl" TargetMode="External"/><Relationship Id="rId18" Type="http://schemas.openxmlformats.org/officeDocument/2006/relationships/hyperlink" Target="http://www.stat.gov.pl" TargetMode="External"/><Relationship Id="rId26" Type="http://schemas.openxmlformats.org/officeDocument/2006/relationships/hyperlink" Target="http://www.stat.gov.pl" TargetMode="External"/><Relationship Id="rId39" Type="http://schemas.openxmlformats.org/officeDocument/2006/relationships/chart" Target="charts/chart9.xml"/><Relationship Id="rId21" Type="http://schemas.openxmlformats.org/officeDocument/2006/relationships/hyperlink" Target="http://www.stat.gov.pl" TargetMode="External"/><Relationship Id="rId34" Type="http://schemas.openxmlformats.org/officeDocument/2006/relationships/hyperlink" Target="http://www.stat.gov.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tat.gov.pl" TargetMode="External"/><Relationship Id="rId20" Type="http://schemas.openxmlformats.org/officeDocument/2006/relationships/hyperlink" Target="http://www.stat.gov.pl" TargetMode="External"/><Relationship Id="rId29" Type="http://schemas.openxmlformats.org/officeDocument/2006/relationships/hyperlink" Target="http://www.stat.gov.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4.xml"/><Relationship Id="rId32" Type="http://schemas.openxmlformats.org/officeDocument/2006/relationships/hyperlink" Target="http://www.stat.gov.pl" TargetMode="External"/><Relationship Id="rId37" Type="http://schemas.openxmlformats.org/officeDocument/2006/relationships/chart" Target="charts/chart8.xml"/><Relationship Id="rId40" Type="http://schemas.openxmlformats.org/officeDocument/2006/relationships/hyperlink" Target="http://www.stat.gov.pl"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stat.gov.pl" TargetMode="External"/><Relationship Id="rId28" Type="http://schemas.openxmlformats.org/officeDocument/2006/relationships/hyperlink" Target="http://www.stat.gov.pl" TargetMode="External"/><Relationship Id="rId36" Type="http://schemas.openxmlformats.org/officeDocument/2006/relationships/hyperlink" Target="http://www.stat.gov.pl" TargetMode="External"/><Relationship Id="rId10" Type="http://schemas.openxmlformats.org/officeDocument/2006/relationships/image" Target="media/image3.png"/><Relationship Id="rId19" Type="http://schemas.openxmlformats.org/officeDocument/2006/relationships/chart" Target="charts/chart2.xml"/><Relationship Id="rId31"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at.gov.pl" TargetMode="External"/><Relationship Id="rId22" Type="http://schemas.openxmlformats.org/officeDocument/2006/relationships/chart" Target="charts/chart3.xml"/><Relationship Id="rId27" Type="http://schemas.openxmlformats.org/officeDocument/2006/relationships/chart" Target="charts/chart5.xml"/><Relationship Id="rId30" Type="http://schemas.openxmlformats.org/officeDocument/2006/relationships/hyperlink" Target="http://www.stat.gov.pl" TargetMode="External"/><Relationship Id="rId35" Type="http://schemas.openxmlformats.org/officeDocument/2006/relationships/chart" Target="charts/chart7.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stat.gov.pl" TargetMode="External"/><Relationship Id="rId17" Type="http://schemas.openxmlformats.org/officeDocument/2006/relationships/chart" Target="charts/chart1.xml"/><Relationship Id="rId25" Type="http://schemas.openxmlformats.org/officeDocument/2006/relationships/hyperlink" Target="http://www.stat.gov.pl" TargetMode="External"/><Relationship Id="rId33" Type="http://schemas.openxmlformats.org/officeDocument/2006/relationships/hyperlink" Target="http://www.stat.gov.pl" TargetMode="External"/><Relationship Id="rId38" Type="http://schemas.openxmlformats.org/officeDocument/2006/relationships/hyperlink" Target="http://www.stat.gov.p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Zeszyt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5.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6.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Arkusz1!$B$4:$B$13</c:f>
              <c:strCache>
                <c:ptCount val="10"/>
                <c:pt idx="0">
                  <c:v>dostępność usług ochrony i profilaktyki zdrowia</c:v>
                </c:pt>
                <c:pt idx="1">
                  <c:v>rozwój turystyki, nowe obiekty, atrakcje</c:v>
                </c:pt>
                <c:pt idx="2">
                  <c:v>programy pozaszkolnej edukacji dla dzieci i młodzieży</c:v>
                </c:pt>
                <c:pt idx="3">
                  <c:v>możliwość rozwoju przedsiębiorczości</c:v>
                </c:pt>
                <c:pt idx="4">
                  <c:v>ochrona środowiska, gospodarka odpadami</c:v>
                </c:pt>
                <c:pt idx="5">
                  <c:v>rozwój ogólnodostępnej komunkacji zbiorowej </c:v>
                </c:pt>
                <c:pt idx="6">
                  <c:v>pomoc dla rodziców z małymi dziećmi</c:v>
                </c:pt>
                <c:pt idx="7">
                  <c:v>stan dróg/ porawa bezpieczeństwa drogowego</c:v>
                </c:pt>
                <c:pt idx="8">
                  <c:v>rozwój infrastruktury/ wyposażenie instytucji kultury</c:v>
                </c:pt>
                <c:pt idx="9">
                  <c:v>zwięszenie infrastruktury sportowej</c:v>
                </c:pt>
              </c:strCache>
            </c:strRef>
          </c:cat>
          <c:val>
            <c:numRef>
              <c:f>Arkusz1!$C$4:$C$13</c:f>
              <c:numCache>
                <c:formatCode>0.00%</c:formatCode>
                <c:ptCount val="10"/>
                <c:pt idx="0">
                  <c:v>0.32200000000000001</c:v>
                </c:pt>
                <c:pt idx="1">
                  <c:v>0.311</c:v>
                </c:pt>
                <c:pt idx="2" formatCode="0%">
                  <c:v>0.3</c:v>
                </c:pt>
                <c:pt idx="3">
                  <c:v>0.23300000000000001</c:v>
                </c:pt>
                <c:pt idx="4">
                  <c:v>0.16700000000000001</c:v>
                </c:pt>
                <c:pt idx="5">
                  <c:v>0.189</c:v>
                </c:pt>
                <c:pt idx="6">
                  <c:v>0.33300000000000002</c:v>
                </c:pt>
                <c:pt idx="7">
                  <c:v>0.26700000000000002</c:v>
                </c:pt>
                <c:pt idx="8">
                  <c:v>0.16700000000000001</c:v>
                </c:pt>
                <c:pt idx="9">
                  <c:v>0.13300000000000001</c:v>
                </c:pt>
              </c:numCache>
            </c:numRef>
          </c:val>
          <c:extLst>
            <c:ext xmlns:c16="http://schemas.microsoft.com/office/drawing/2014/chart" uri="{C3380CC4-5D6E-409C-BE32-E72D297353CC}">
              <c16:uniqueId val="{00000000-88D2-49C9-B650-13F214CBD672}"/>
            </c:ext>
          </c:extLst>
        </c:ser>
        <c:dLbls>
          <c:dLblPos val="outEnd"/>
          <c:showLegendKey val="0"/>
          <c:showVal val="1"/>
          <c:showCatName val="0"/>
          <c:showSerName val="0"/>
          <c:showPercent val="0"/>
          <c:showBubbleSize val="0"/>
        </c:dLbls>
        <c:gapWidth val="219"/>
        <c:overlap val="-27"/>
        <c:axId val="629845448"/>
        <c:axId val="629845808"/>
      </c:barChart>
      <c:catAx>
        <c:axId val="629845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600" b="0" i="0" u="none" strike="noStrike" kern="1200" baseline="0">
                <a:solidFill>
                  <a:schemeClr val="tx1">
                    <a:lumMod val="65000"/>
                    <a:lumOff val="35000"/>
                  </a:schemeClr>
                </a:solidFill>
                <a:latin typeface="+mn-lt"/>
                <a:ea typeface="+mn-ea"/>
                <a:cs typeface="+mn-cs"/>
              </a:defRPr>
            </a:pPr>
            <a:endParaRPr lang="pl-PL"/>
          </a:p>
        </c:txPr>
        <c:crossAx val="629845808"/>
        <c:crosses val="autoZero"/>
        <c:auto val="1"/>
        <c:lblAlgn val="ctr"/>
        <c:lblOffset val="100"/>
        <c:noMultiLvlLbl val="0"/>
      </c:catAx>
      <c:valAx>
        <c:axId val="629845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29845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15-4778-8873-FD2D092345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15-4778-8873-FD2D092345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815-4778-8873-FD2D092345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815-4778-8873-FD2D092345A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815-4778-8873-FD2D092345A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815-4778-8873-FD2D092345A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815-4778-8873-FD2D092345A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815-4778-8873-FD2D092345A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815-4778-8873-FD2D092345A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815-4778-8873-FD2D092345A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815-4778-8873-FD2D092345A9}"/>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E815-4778-8873-FD2D092345A9}"/>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E815-4778-8873-FD2D092345A9}"/>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E815-4778-8873-FD2D092345A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Arkusz1!$C$50:$C$63</c:f>
              <c:strCache>
                <c:ptCount val="14"/>
                <c:pt idx="0">
                  <c:v>Działdowo </c:v>
                </c:pt>
                <c:pt idx="1">
                  <c:v>Iłowo-Osada </c:v>
                </c:pt>
                <c:pt idx="2">
                  <c:v>Lidzbark </c:v>
                </c:pt>
                <c:pt idx="3">
                  <c:v>Płośnica </c:v>
                </c:pt>
                <c:pt idx="4">
                  <c:v>Janowiec Kościelny </c:v>
                </c:pt>
                <c:pt idx="5">
                  <c:v>Janowo </c:v>
                </c:pt>
                <c:pt idx="6">
                  <c:v>Kozłowo </c:v>
                </c:pt>
                <c:pt idx="7">
                  <c:v>Nidzica </c:v>
                </c:pt>
                <c:pt idx="8">
                  <c:v>Dźwierzuty </c:v>
                </c:pt>
                <c:pt idx="9">
                  <c:v>Jedwabno </c:v>
                </c:pt>
                <c:pt idx="10">
                  <c:v>Rozogi </c:v>
                </c:pt>
                <c:pt idx="11">
                  <c:v>Szczytno </c:v>
                </c:pt>
                <c:pt idx="12">
                  <c:v>Świętajno </c:v>
                </c:pt>
                <c:pt idx="13">
                  <c:v>Wielbark </c:v>
                </c:pt>
              </c:strCache>
            </c:strRef>
          </c:cat>
          <c:val>
            <c:numRef>
              <c:f>Arkusz1!$D$50:$D$63</c:f>
              <c:numCache>
                <c:formatCode>General</c:formatCode>
                <c:ptCount val="14"/>
                <c:pt idx="0">
                  <c:v>424</c:v>
                </c:pt>
                <c:pt idx="1">
                  <c:v>314</c:v>
                </c:pt>
                <c:pt idx="2">
                  <c:v>733</c:v>
                </c:pt>
                <c:pt idx="3">
                  <c:v>220</c:v>
                </c:pt>
                <c:pt idx="4">
                  <c:v>128</c:v>
                </c:pt>
                <c:pt idx="5">
                  <c:v>116</c:v>
                </c:pt>
                <c:pt idx="6">
                  <c:v>208</c:v>
                </c:pt>
                <c:pt idx="7">
                  <c:v>1350</c:v>
                </c:pt>
                <c:pt idx="8">
                  <c:v>313</c:v>
                </c:pt>
                <c:pt idx="9">
                  <c:v>224</c:v>
                </c:pt>
                <c:pt idx="10">
                  <c:v>241</c:v>
                </c:pt>
                <c:pt idx="11">
                  <c:v>990</c:v>
                </c:pt>
                <c:pt idx="12">
                  <c:v>431</c:v>
                </c:pt>
                <c:pt idx="13">
                  <c:v>282</c:v>
                </c:pt>
              </c:numCache>
            </c:numRef>
          </c:val>
          <c:extLst>
            <c:ext xmlns:c16="http://schemas.microsoft.com/office/drawing/2014/chart" uri="{C3380CC4-5D6E-409C-BE32-E72D297353CC}">
              <c16:uniqueId val="{0000001C-E815-4778-8873-FD2D092345A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0" i="0" u="none" strike="noStrike" baseline="0">
                <a:effectLst/>
              </a:rPr>
              <a:t>Podmioty gospodarcze na 1000 mieszkańców</a:t>
            </a:r>
            <a:endParaRPr lang="pl-PL"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Arkusz1!$G$50:$G$63</c:f>
              <c:strCache>
                <c:ptCount val="14"/>
                <c:pt idx="0">
                  <c:v>Działdowo </c:v>
                </c:pt>
                <c:pt idx="1">
                  <c:v>Iłowo-Osada </c:v>
                </c:pt>
                <c:pt idx="2">
                  <c:v>Lidzbark </c:v>
                </c:pt>
                <c:pt idx="3">
                  <c:v>Płośnica </c:v>
                </c:pt>
                <c:pt idx="4">
                  <c:v>Janowiec Kościelny </c:v>
                </c:pt>
                <c:pt idx="5">
                  <c:v>Janowo </c:v>
                </c:pt>
                <c:pt idx="6">
                  <c:v>Kozłowo</c:v>
                </c:pt>
                <c:pt idx="7">
                  <c:v>Nidzica </c:v>
                </c:pt>
                <c:pt idx="8">
                  <c:v>Dźwierzuty </c:v>
                </c:pt>
                <c:pt idx="9">
                  <c:v>Jedwabno </c:v>
                </c:pt>
                <c:pt idx="10">
                  <c:v>Rozogi </c:v>
                </c:pt>
                <c:pt idx="11">
                  <c:v>Szczytno </c:v>
                </c:pt>
                <c:pt idx="12">
                  <c:v>Świętajno </c:v>
                </c:pt>
                <c:pt idx="13">
                  <c:v>Wielbark </c:v>
                </c:pt>
              </c:strCache>
            </c:strRef>
          </c:cat>
          <c:val>
            <c:numRef>
              <c:f>Arkusz1!$H$50:$H$63</c:f>
              <c:numCache>
                <c:formatCode>#,##0</c:formatCode>
                <c:ptCount val="14"/>
                <c:pt idx="0">
                  <c:v>56</c:v>
                </c:pt>
                <c:pt idx="1">
                  <c:v>61</c:v>
                </c:pt>
                <c:pt idx="2">
                  <c:v>70</c:v>
                </c:pt>
                <c:pt idx="3">
                  <c:v>55</c:v>
                </c:pt>
                <c:pt idx="4">
                  <c:v>53</c:v>
                </c:pt>
                <c:pt idx="5">
                  <c:v>65</c:v>
                </c:pt>
                <c:pt idx="6">
                  <c:v>53</c:v>
                </c:pt>
                <c:pt idx="7">
                  <c:v>93</c:v>
                </c:pt>
                <c:pt idx="8">
                  <c:v>66</c:v>
                </c:pt>
                <c:pt idx="9">
                  <c:v>81</c:v>
                </c:pt>
                <c:pt idx="10">
                  <c:v>56</c:v>
                </c:pt>
                <c:pt idx="11">
                  <c:v>86</c:v>
                </c:pt>
                <c:pt idx="12">
                  <c:v>97</c:v>
                </c:pt>
                <c:pt idx="13">
                  <c:v>54</c:v>
                </c:pt>
              </c:numCache>
            </c:numRef>
          </c:val>
          <c:extLst>
            <c:ext xmlns:c16="http://schemas.microsoft.com/office/drawing/2014/chart" uri="{C3380CC4-5D6E-409C-BE32-E72D297353CC}">
              <c16:uniqueId val="{00000000-BFC4-4FEC-8261-B5C1F2C7D321}"/>
            </c:ext>
          </c:extLst>
        </c:ser>
        <c:dLbls>
          <c:dLblPos val="outEnd"/>
          <c:showLegendKey val="0"/>
          <c:showVal val="1"/>
          <c:showCatName val="0"/>
          <c:showSerName val="0"/>
          <c:showPercent val="0"/>
          <c:showBubbleSize val="0"/>
        </c:dLbls>
        <c:gapWidth val="219"/>
        <c:overlap val="-27"/>
        <c:axId val="707136304"/>
        <c:axId val="707136664"/>
      </c:barChart>
      <c:catAx>
        <c:axId val="70713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07136664"/>
        <c:crosses val="autoZero"/>
        <c:auto val="1"/>
        <c:lblAlgn val="ctr"/>
        <c:lblOffset val="100"/>
        <c:noMultiLvlLbl val="0"/>
      </c:catAx>
      <c:valAx>
        <c:axId val="707136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07136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tx>
            <c:strRef>
              <c:f>Arkusz1!$H$4</c:f>
              <c:strCache>
                <c:ptCount val="1"/>
                <c:pt idx="0">
                  <c:v>pracujący na 1000 ludności ogółem</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Arkusz1!$F$7:$G$20</c:f>
              <c:multiLvlStrCache>
                <c:ptCount val="14"/>
                <c:lvl>
                  <c:pt idx="0">
                    <c:v>Działdowo </c:v>
                  </c:pt>
                  <c:pt idx="1">
                    <c:v>Iłowo-Osada </c:v>
                  </c:pt>
                  <c:pt idx="2">
                    <c:v>Lidzbark </c:v>
                  </c:pt>
                  <c:pt idx="3">
                    <c:v>Płośnica </c:v>
                  </c:pt>
                  <c:pt idx="4">
                    <c:v>Janowiec Kościelny </c:v>
                  </c:pt>
                  <c:pt idx="5">
                    <c:v>Janowo </c:v>
                  </c:pt>
                  <c:pt idx="6">
                    <c:v>Kozłowo </c:v>
                  </c:pt>
                  <c:pt idx="7">
                    <c:v>Nidzica </c:v>
                  </c:pt>
                  <c:pt idx="8">
                    <c:v>Dźwierzuty </c:v>
                  </c:pt>
                  <c:pt idx="9">
                    <c:v>Jedwabno</c:v>
                  </c:pt>
                  <c:pt idx="10">
                    <c:v>Rozogi </c:v>
                  </c:pt>
                  <c:pt idx="11">
                    <c:v>Szczytno </c:v>
                  </c:pt>
                  <c:pt idx="12">
                    <c:v>Świętajno </c:v>
                  </c:pt>
                  <c:pt idx="13">
                    <c:v>Wielbark </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lvl>
              </c:multiLvlStrCache>
              <c:extLst/>
            </c:multiLvlStrRef>
          </c:cat>
          <c:val>
            <c:numRef>
              <c:f>Arkusz1!$H$7:$H$20</c:f>
              <c:numCache>
                <c:formatCode>General</c:formatCode>
                <c:ptCount val="14"/>
                <c:pt idx="0">
                  <c:v>96</c:v>
                </c:pt>
                <c:pt idx="1">
                  <c:v>103</c:v>
                </c:pt>
                <c:pt idx="2">
                  <c:v>171</c:v>
                </c:pt>
                <c:pt idx="3">
                  <c:v>67</c:v>
                </c:pt>
                <c:pt idx="4">
                  <c:v>66</c:v>
                </c:pt>
                <c:pt idx="5">
                  <c:v>64</c:v>
                </c:pt>
                <c:pt idx="6">
                  <c:v>119</c:v>
                </c:pt>
                <c:pt idx="7">
                  <c:v>223</c:v>
                </c:pt>
                <c:pt idx="8">
                  <c:v>54</c:v>
                </c:pt>
                <c:pt idx="9">
                  <c:v>142</c:v>
                </c:pt>
                <c:pt idx="10">
                  <c:v>72</c:v>
                </c:pt>
                <c:pt idx="11">
                  <c:v>69</c:v>
                </c:pt>
                <c:pt idx="12">
                  <c:v>128</c:v>
                </c:pt>
                <c:pt idx="13">
                  <c:v>70</c:v>
                </c:pt>
              </c:numCache>
              <c:extLst/>
            </c:numRef>
          </c:val>
          <c:smooth val="0"/>
          <c:extLst>
            <c:ext xmlns:c16="http://schemas.microsoft.com/office/drawing/2014/chart" uri="{C3380CC4-5D6E-409C-BE32-E72D297353CC}">
              <c16:uniqueId val="{00000000-2451-4049-A9C3-C29E21483EE0}"/>
            </c:ext>
          </c:extLst>
        </c:ser>
        <c:dLbls>
          <c:dLblPos val="t"/>
          <c:showLegendKey val="0"/>
          <c:showVal val="1"/>
          <c:showCatName val="0"/>
          <c:showSerName val="0"/>
          <c:showPercent val="0"/>
          <c:showBubbleSize val="0"/>
        </c:dLbls>
        <c:smooth val="0"/>
        <c:axId val="709205600"/>
        <c:axId val="709209200"/>
      </c:lineChart>
      <c:valAx>
        <c:axId val="70920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09205600"/>
        <c:crosses val="autoZero"/>
        <c:crossBetween val="between"/>
      </c:valAx>
      <c:catAx>
        <c:axId val="709205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092092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347-482B-99A4-2A1B4734D47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347-482B-99A4-2A1B4734D47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347-482B-99A4-2A1B4734D47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347-482B-99A4-2A1B4734D47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347-482B-99A4-2A1B4734D47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347-482B-99A4-2A1B4734D47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347-482B-99A4-2A1B4734D476}"/>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C347-482B-99A4-2A1B4734D476}"/>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C347-482B-99A4-2A1B4734D476}"/>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C347-482B-99A4-2A1B4734D476}"/>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C347-482B-99A4-2A1B4734D476}"/>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C347-482B-99A4-2A1B4734D476}"/>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C347-482B-99A4-2A1B4734D476}"/>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C347-482B-99A4-2A1B4734D4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Arkusz1!$K$30:$K$43</c:f>
              <c:strCache>
                <c:ptCount val="14"/>
                <c:pt idx="0">
                  <c:v>Działdowo </c:v>
                </c:pt>
                <c:pt idx="1">
                  <c:v>Iłowo-Osada </c:v>
                </c:pt>
                <c:pt idx="2">
                  <c:v>Lidzbark </c:v>
                </c:pt>
                <c:pt idx="3">
                  <c:v>Płośnica </c:v>
                </c:pt>
                <c:pt idx="4">
                  <c:v>Janowiec Kościelny </c:v>
                </c:pt>
                <c:pt idx="5">
                  <c:v>Janowo </c:v>
                </c:pt>
                <c:pt idx="6">
                  <c:v>Kozłowo </c:v>
                </c:pt>
                <c:pt idx="7">
                  <c:v>Nidzica </c:v>
                </c:pt>
                <c:pt idx="8">
                  <c:v>Dźwierzuty </c:v>
                </c:pt>
                <c:pt idx="9">
                  <c:v>Jedwabno </c:v>
                </c:pt>
                <c:pt idx="10">
                  <c:v>Rozogi </c:v>
                </c:pt>
                <c:pt idx="11">
                  <c:v>Szczytno </c:v>
                </c:pt>
                <c:pt idx="12">
                  <c:v>Świętajno </c:v>
                </c:pt>
                <c:pt idx="13">
                  <c:v>Wielbark </c:v>
                </c:pt>
              </c:strCache>
            </c:strRef>
          </c:cat>
          <c:val>
            <c:numRef>
              <c:f>Arkusz1!$L$30:$L$43</c:f>
              <c:numCache>
                <c:formatCode>General</c:formatCode>
                <c:ptCount val="14"/>
                <c:pt idx="0">
                  <c:v>9.9</c:v>
                </c:pt>
                <c:pt idx="1">
                  <c:v>8.4</c:v>
                </c:pt>
                <c:pt idx="2">
                  <c:v>9.6</c:v>
                </c:pt>
                <c:pt idx="3">
                  <c:v>9</c:v>
                </c:pt>
                <c:pt idx="4">
                  <c:v>3.1</c:v>
                </c:pt>
                <c:pt idx="5">
                  <c:v>3.7</c:v>
                </c:pt>
                <c:pt idx="6">
                  <c:v>4.8</c:v>
                </c:pt>
                <c:pt idx="7">
                  <c:v>3.5</c:v>
                </c:pt>
                <c:pt idx="8">
                  <c:v>7.2</c:v>
                </c:pt>
                <c:pt idx="9">
                  <c:v>5.7</c:v>
                </c:pt>
                <c:pt idx="10">
                  <c:v>5.4</c:v>
                </c:pt>
                <c:pt idx="11">
                  <c:v>5.3</c:v>
                </c:pt>
                <c:pt idx="12">
                  <c:v>6.1</c:v>
                </c:pt>
                <c:pt idx="13">
                  <c:v>5.9</c:v>
                </c:pt>
              </c:numCache>
            </c:numRef>
          </c:val>
          <c:extLst>
            <c:ext xmlns:c16="http://schemas.microsoft.com/office/drawing/2014/chart" uri="{C3380CC4-5D6E-409C-BE32-E72D297353CC}">
              <c16:uniqueId val="{0000001C-C347-482B-99A4-2A1B4734D47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B2B-4380-94DE-D703DEB2664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B2B-4380-94DE-D703DEB2664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B2B-4380-94DE-D703DEB2664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B2B-4380-94DE-D703DEB2664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B2B-4380-94DE-D703DEB2664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B2B-4380-94DE-D703DEB2664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B2B-4380-94DE-D703DEB2664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B2B-4380-94DE-D703DEB2664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B2B-4380-94DE-D703DEB26648}"/>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B2B-4380-94DE-D703DEB26648}"/>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3B2B-4380-94DE-D703DEB26648}"/>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3B2B-4380-94DE-D703DEB26648}"/>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3B2B-4380-94DE-D703DEB26648}"/>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3B2B-4380-94DE-D703DEB266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Arkusz1!$T$8:$T$21</c:f>
              <c:strCache>
                <c:ptCount val="14"/>
                <c:pt idx="0">
                  <c:v>Działdowo </c:v>
                </c:pt>
                <c:pt idx="1">
                  <c:v>Iłowo-Osada </c:v>
                </c:pt>
                <c:pt idx="2">
                  <c:v>Lidzbark </c:v>
                </c:pt>
                <c:pt idx="3">
                  <c:v>Płośnica </c:v>
                </c:pt>
                <c:pt idx="4">
                  <c:v>Janowiec Kościelny </c:v>
                </c:pt>
                <c:pt idx="5">
                  <c:v>Janowo </c:v>
                </c:pt>
                <c:pt idx="6">
                  <c:v>Kozłowo </c:v>
                </c:pt>
                <c:pt idx="7">
                  <c:v>Nidzica </c:v>
                </c:pt>
                <c:pt idx="8">
                  <c:v>Dźwierzuty </c:v>
                </c:pt>
                <c:pt idx="9">
                  <c:v>Jedwabno </c:v>
                </c:pt>
                <c:pt idx="10">
                  <c:v>Rozogi </c:v>
                </c:pt>
                <c:pt idx="11">
                  <c:v>Szczytno </c:v>
                </c:pt>
                <c:pt idx="12">
                  <c:v>Świętajno </c:v>
                </c:pt>
                <c:pt idx="13">
                  <c:v>Wielbark </c:v>
                </c:pt>
              </c:strCache>
            </c:strRef>
          </c:cat>
          <c:val>
            <c:numRef>
              <c:f>Arkusz1!$U$8:$U$21</c:f>
              <c:numCache>
                <c:formatCode>General</c:formatCode>
                <c:ptCount val="14"/>
                <c:pt idx="0">
                  <c:v>2.5299999999999998</c:v>
                </c:pt>
                <c:pt idx="1">
                  <c:v>3.19</c:v>
                </c:pt>
                <c:pt idx="2">
                  <c:v>3.24</c:v>
                </c:pt>
                <c:pt idx="3">
                  <c:v>3.21</c:v>
                </c:pt>
                <c:pt idx="4">
                  <c:v>3.32</c:v>
                </c:pt>
                <c:pt idx="5">
                  <c:v>3.13</c:v>
                </c:pt>
                <c:pt idx="6">
                  <c:v>3.25</c:v>
                </c:pt>
                <c:pt idx="7">
                  <c:v>3.68</c:v>
                </c:pt>
                <c:pt idx="8">
                  <c:v>4.42</c:v>
                </c:pt>
                <c:pt idx="9">
                  <c:v>5.74</c:v>
                </c:pt>
                <c:pt idx="10">
                  <c:v>2.99</c:v>
                </c:pt>
                <c:pt idx="11">
                  <c:v>2.87</c:v>
                </c:pt>
                <c:pt idx="12">
                  <c:v>4</c:v>
                </c:pt>
                <c:pt idx="13">
                  <c:v>2.69</c:v>
                </c:pt>
              </c:numCache>
            </c:numRef>
          </c:val>
          <c:extLst>
            <c:ext xmlns:c16="http://schemas.microsoft.com/office/drawing/2014/chart" uri="{C3380CC4-5D6E-409C-BE32-E72D297353CC}">
              <c16:uniqueId val="{0000001C-3B2B-4380-94DE-D703DEB26648}"/>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15558695999148756"/>
          <c:y val="0.565612949407717"/>
          <c:w val="0.69727202596297089"/>
          <c:h val="0.312197412273612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effectLst/>
              </a:rPr>
              <a:t>Liczba gospodarstw rolnych stan na 31.12.2020</a:t>
            </a:r>
            <a:endParaRPr lang="pl-PL" sz="9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A01-4B9D-BAC1-6DF356E74B9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A01-4B9D-BAC1-6DF356E74B9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A01-4B9D-BAC1-6DF356E74B9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A01-4B9D-BAC1-6DF356E74B9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A01-4B9D-BAC1-6DF356E74B9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A01-4B9D-BAC1-6DF356E74B9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A01-4B9D-BAC1-6DF356E74B9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FA01-4B9D-BAC1-6DF356E74B9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FA01-4B9D-BAC1-6DF356E74B9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FA01-4B9D-BAC1-6DF356E74B9F}"/>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FA01-4B9D-BAC1-6DF356E74B9F}"/>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FA01-4B9D-BAC1-6DF356E74B9F}"/>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FA01-4B9D-BAC1-6DF356E74B9F}"/>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FA01-4B9D-BAC1-6DF356E74B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Arkusz1!$K$50:$K$63</c:f>
              <c:strCache>
                <c:ptCount val="14"/>
                <c:pt idx="0">
                  <c:v>Działdowo </c:v>
                </c:pt>
                <c:pt idx="1">
                  <c:v>Iłowo-Osada </c:v>
                </c:pt>
                <c:pt idx="2">
                  <c:v>Lidzbark </c:v>
                </c:pt>
                <c:pt idx="3">
                  <c:v>Płośnica </c:v>
                </c:pt>
                <c:pt idx="4">
                  <c:v>Janowiec Kościelny </c:v>
                </c:pt>
                <c:pt idx="5">
                  <c:v>Janowo </c:v>
                </c:pt>
                <c:pt idx="6">
                  <c:v>Kozłowo </c:v>
                </c:pt>
                <c:pt idx="7">
                  <c:v>Nidzica </c:v>
                </c:pt>
                <c:pt idx="8">
                  <c:v>Dźwierzuty </c:v>
                </c:pt>
                <c:pt idx="9">
                  <c:v>Jedwabno </c:v>
                </c:pt>
                <c:pt idx="10">
                  <c:v>Rozogi </c:v>
                </c:pt>
                <c:pt idx="11">
                  <c:v>Szczytno </c:v>
                </c:pt>
                <c:pt idx="12">
                  <c:v>Świętajno </c:v>
                </c:pt>
                <c:pt idx="13">
                  <c:v>Wielbark </c:v>
                </c:pt>
              </c:strCache>
            </c:strRef>
          </c:cat>
          <c:val>
            <c:numRef>
              <c:f>Arkusz1!$L$50:$L$63</c:f>
              <c:numCache>
                <c:formatCode>General</c:formatCode>
                <c:ptCount val="14"/>
                <c:pt idx="0">
                  <c:v>520</c:v>
                </c:pt>
                <c:pt idx="1">
                  <c:v>191</c:v>
                </c:pt>
                <c:pt idx="2">
                  <c:v>611</c:v>
                </c:pt>
                <c:pt idx="3">
                  <c:v>538</c:v>
                </c:pt>
                <c:pt idx="4">
                  <c:v>426</c:v>
                </c:pt>
                <c:pt idx="5">
                  <c:v>255</c:v>
                </c:pt>
                <c:pt idx="6">
                  <c:v>330</c:v>
                </c:pt>
                <c:pt idx="7">
                  <c:v>436</c:v>
                </c:pt>
                <c:pt idx="8">
                  <c:v>489</c:v>
                </c:pt>
                <c:pt idx="9">
                  <c:v>232</c:v>
                </c:pt>
                <c:pt idx="10">
                  <c:v>701</c:v>
                </c:pt>
                <c:pt idx="11">
                  <c:v>661</c:v>
                </c:pt>
                <c:pt idx="12">
                  <c:v>406</c:v>
                </c:pt>
                <c:pt idx="13">
                  <c:v>464</c:v>
                </c:pt>
              </c:numCache>
            </c:numRef>
          </c:val>
          <c:extLst>
            <c:ext xmlns:c16="http://schemas.microsoft.com/office/drawing/2014/chart" uri="{C3380CC4-5D6E-409C-BE32-E72D297353CC}">
              <c16:uniqueId val="{0000001C-FA01-4B9D-BAC1-6DF356E74B9F}"/>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effectLst/>
              </a:rPr>
              <a:t>Średnia powierzchnia gospodarstw rolnych</a:t>
            </a:r>
            <a:r>
              <a:rPr lang="pl-PL" sz="1400" b="0" i="0" u="none" strike="noStrike" baseline="0">
                <a:effectLst/>
              </a:rPr>
              <a:t> </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Arkusz1!$C$70:$C$83</c:f>
              <c:strCache>
                <c:ptCount val="14"/>
                <c:pt idx="0">
                  <c:v>Działdowo </c:v>
                </c:pt>
                <c:pt idx="1">
                  <c:v>Iłowo-Osada </c:v>
                </c:pt>
                <c:pt idx="2">
                  <c:v>Lidzbark </c:v>
                </c:pt>
                <c:pt idx="3">
                  <c:v>Płośnica </c:v>
                </c:pt>
                <c:pt idx="4">
                  <c:v>Janowiec Kościelny </c:v>
                </c:pt>
                <c:pt idx="5">
                  <c:v>Janowo </c:v>
                </c:pt>
                <c:pt idx="6">
                  <c:v>Kozłowo </c:v>
                </c:pt>
                <c:pt idx="7">
                  <c:v>Nidzica </c:v>
                </c:pt>
                <c:pt idx="8">
                  <c:v>Dźwierzuty </c:v>
                </c:pt>
                <c:pt idx="9">
                  <c:v>Jedwabno </c:v>
                </c:pt>
                <c:pt idx="10">
                  <c:v>Rozogi </c:v>
                </c:pt>
                <c:pt idx="11">
                  <c:v>Szczytno </c:v>
                </c:pt>
                <c:pt idx="12">
                  <c:v>Świętajno </c:v>
                </c:pt>
                <c:pt idx="13">
                  <c:v>Wielbark </c:v>
                </c:pt>
              </c:strCache>
            </c:strRef>
          </c:cat>
          <c:val>
            <c:numRef>
              <c:f>Arkusz1!$D$70:$D$83</c:f>
              <c:numCache>
                <c:formatCode>General</c:formatCode>
                <c:ptCount val="14"/>
                <c:pt idx="0">
                  <c:v>36.4</c:v>
                </c:pt>
                <c:pt idx="1">
                  <c:v>26.46</c:v>
                </c:pt>
                <c:pt idx="2">
                  <c:v>18.09</c:v>
                </c:pt>
                <c:pt idx="3">
                  <c:v>19.36</c:v>
                </c:pt>
                <c:pt idx="4">
                  <c:v>31.09</c:v>
                </c:pt>
                <c:pt idx="5">
                  <c:v>24.66</c:v>
                </c:pt>
                <c:pt idx="6">
                  <c:v>46.26</c:v>
                </c:pt>
                <c:pt idx="7">
                  <c:v>27.67</c:v>
                </c:pt>
                <c:pt idx="8">
                  <c:v>27.16</c:v>
                </c:pt>
                <c:pt idx="9">
                  <c:v>19.190000000000001</c:v>
                </c:pt>
                <c:pt idx="10">
                  <c:v>17.350000000000001</c:v>
                </c:pt>
                <c:pt idx="11">
                  <c:v>17.559999999999999</c:v>
                </c:pt>
                <c:pt idx="12">
                  <c:v>18.38</c:v>
                </c:pt>
                <c:pt idx="13">
                  <c:v>23.98</c:v>
                </c:pt>
              </c:numCache>
            </c:numRef>
          </c:val>
          <c:extLst>
            <c:ext xmlns:c16="http://schemas.microsoft.com/office/drawing/2014/chart" uri="{C3380CC4-5D6E-409C-BE32-E72D297353CC}">
              <c16:uniqueId val="{00000000-EC70-4D17-9DED-AC885CF45210}"/>
            </c:ext>
          </c:extLst>
        </c:ser>
        <c:dLbls>
          <c:dLblPos val="outEnd"/>
          <c:showLegendKey val="0"/>
          <c:showVal val="1"/>
          <c:showCatName val="0"/>
          <c:showSerName val="0"/>
          <c:showPercent val="0"/>
          <c:showBubbleSize val="0"/>
        </c:dLbls>
        <c:gapWidth val="182"/>
        <c:axId val="731164232"/>
        <c:axId val="731164592"/>
      </c:barChart>
      <c:catAx>
        <c:axId val="731164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31164592"/>
        <c:crosses val="autoZero"/>
        <c:auto val="1"/>
        <c:lblAlgn val="ctr"/>
        <c:lblOffset val="100"/>
        <c:noMultiLvlLbl val="0"/>
      </c:catAx>
      <c:valAx>
        <c:axId val="731164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31164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100" b="0" i="0" u="none" strike="noStrike" baseline="0">
                <a:effectLst/>
              </a:rPr>
              <a:t>Pracujący w gospodarstwach rolnych</a:t>
            </a:r>
            <a:endParaRPr lang="pl-PL"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E2C-4D8E-B6E4-7E47FEF19B7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E2C-4D8E-B6E4-7E47FEF19B7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E2C-4D8E-B6E4-7E47FEF19B7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E2C-4D8E-B6E4-7E47FEF19B7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E2C-4D8E-B6E4-7E47FEF19B7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E2C-4D8E-B6E4-7E47FEF19B7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E2C-4D8E-B6E4-7E47FEF19B7D}"/>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FE2C-4D8E-B6E4-7E47FEF19B7D}"/>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FE2C-4D8E-B6E4-7E47FEF19B7D}"/>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FE2C-4D8E-B6E4-7E47FEF19B7D}"/>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FE2C-4D8E-B6E4-7E47FEF19B7D}"/>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FE2C-4D8E-B6E4-7E47FEF19B7D}"/>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FE2C-4D8E-B6E4-7E47FEF19B7D}"/>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FE2C-4D8E-B6E4-7E47FEF19B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Arkusz1!$Q$50:$Q$63</c:f>
              <c:strCache>
                <c:ptCount val="14"/>
                <c:pt idx="0">
                  <c:v>Działdowo </c:v>
                </c:pt>
                <c:pt idx="1">
                  <c:v>Iłowo-Osada </c:v>
                </c:pt>
                <c:pt idx="2">
                  <c:v>Lidzbark </c:v>
                </c:pt>
                <c:pt idx="3">
                  <c:v>Płośnica </c:v>
                </c:pt>
                <c:pt idx="4">
                  <c:v>Janowiec Kościelny </c:v>
                </c:pt>
                <c:pt idx="5">
                  <c:v>Janowo </c:v>
                </c:pt>
                <c:pt idx="6">
                  <c:v>Kozłowo </c:v>
                </c:pt>
                <c:pt idx="7">
                  <c:v>Nidzica </c:v>
                </c:pt>
                <c:pt idx="8">
                  <c:v>Dźwierzuty </c:v>
                </c:pt>
                <c:pt idx="9">
                  <c:v>Jedwabno </c:v>
                </c:pt>
                <c:pt idx="10">
                  <c:v>Rozogi </c:v>
                </c:pt>
                <c:pt idx="11">
                  <c:v>Szczytno </c:v>
                </c:pt>
                <c:pt idx="12">
                  <c:v>Świętajno </c:v>
                </c:pt>
                <c:pt idx="13">
                  <c:v>Wielbark </c:v>
                </c:pt>
              </c:strCache>
            </c:strRef>
          </c:cat>
          <c:val>
            <c:numRef>
              <c:f>Arkusz1!$R$50:$R$63</c:f>
              <c:numCache>
                <c:formatCode>General</c:formatCode>
                <c:ptCount val="14"/>
                <c:pt idx="0">
                  <c:v>895</c:v>
                </c:pt>
                <c:pt idx="1">
                  <c:v>432</c:v>
                </c:pt>
                <c:pt idx="2">
                  <c:v>1091</c:v>
                </c:pt>
                <c:pt idx="3">
                  <c:v>1062</c:v>
                </c:pt>
                <c:pt idx="4">
                  <c:v>836</c:v>
                </c:pt>
                <c:pt idx="5">
                  <c:v>431</c:v>
                </c:pt>
                <c:pt idx="6">
                  <c:v>605</c:v>
                </c:pt>
                <c:pt idx="7">
                  <c:v>664</c:v>
                </c:pt>
                <c:pt idx="8">
                  <c:v>1280</c:v>
                </c:pt>
                <c:pt idx="9">
                  <c:v>397</c:v>
                </c:pt>
                <c:pt idx="10">
                  <c:v>1263</c:v>
                </c:pt>
                <c:pt idx="11">
                  <c:v>1167</c:v>
                </c:pt>
                <c:pt idx="12">
                  <c:v>685</c:v>
                </c:pt>
                <c:pt idx="13">
                  <c:v>736</c:v>
                </c:pt>
              </c:numCache>
            </c:numRef>
          </c:val>
          <c:extLst>
            <c:ext xmlns:c16="http://schemas.microsoft.com/office/drawing/2014/chart" uri="{C3380CC4-5D6E-409C-BE32-E72D297353CC}">
              <c16:uniqueId val="{0000001C-FE2C-4D8E-B6E4-7E47FEF19B7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F898-7245-487A-87E4-3BAAF778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69</Pages>
  <Words>26973</Words>
  <Characters>161844</Characters>
  <Application>Microsoft Office Word</Application>
  <DocSecurity>0</DocSecurity>
  <Lines>1348</Lines>
  <Paragraphs>376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Margol</dc:creator>
  <cp:keywords/>
  <dc:description/>
  <cp:lastModifiedBy>Kamila Nowosielska</cp:lastModifiedBy>
  <cp:revision>6</cp:revision>
  <cp:lastPrinted>2025-02-06T10:32:00Z</cp:lastPrinted>
  <dcterms:created xsi:type="dcterms:W3CDTF">2025-02-05T07:59:00Z</dcterms:created>
  <dcterms:modified xsi:type="dcterms:W3CDTF">2025-02-06T13:38:00Z</dcterms:modified>
</cp:coreProperties>
</file>